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85783" w14:textId="26084483" w:rsidR="00461314" w:rsidRPr="009D5A9D" w:rsidRDefault="00461314" w:rsidP="00897894">
      <w:pPr>
        <w:spacing w:after="0" w:line="480" w:lineRule="auto"/>
        <w:jc w:val="both"/>
        <w:rPr>
          <w:rFonts w:ascii="Helvetica" w:eastAsia="MS Mincho" w:hAnsi="Helvetica" w:cs="Times New Roman"/>
          <w:b/>
          <w:u w:val="single"/>
          <w:lang w:val="en-US"/>
        </w:rPr>
      </w:pPr>
      <w:r w:rsidRPr="009D5A9D">
        <w:rPr>
          <w:rFonts w:ascii="Helvetica" w:eastAsia="MS Mincho" w:hAnsi="Helvetica" w:cs="Times New Roman"/>
          <w:b/>
          <w:u w:val="single"/>
          <w:lang w:val="en-US"/>
        </w:rPr>
        <w:t>Supplementa</w:t>
      </w:r>
      <w:r w:rsidR="0027166F" w:rsidRPr="009D5A9D">
        <w:rPr>
          <w:rFonts w:ascii="Helvetica" w:eastAsia="MS Mincho" w:hAnsi="Helvetica" w:cs="Times New Roman"/>
          <w:b/>
          <w:u w:val="single"/>
          <w:lang w:val="en-US"/>
        </w:rPr>
        <w:t>l</w:t>
      </w:r>
      <w:r w:rsidRPr="009D5A9D">
        <w:rPr>
          <w:rFonts w:ascii="Helvetica" w:eastAsia="MS Mincho" w:hAnsi="Helvetica" w:cs="Times New Roman"/>
          <w:b/>
          <w:u w:val="single"/>
          <w:lang w:val="en-US"/>
        </w:rPr>
        <w:t xml:space="preserve"> Material for:</w:t>
      </w:r>
    </w:p>
    <w:p w14:paraId="7E4703D1" w14:textId="77777777" w:rsidR="00461314" w:rsidRPr="009D5A9D" w:rsidRDefault="00461314" w:rsidP="00897894">
      <w:pPr>
        <w:spacing w:after="0" w:line="480" w:lineRule="auto"/>
        <w:jc w:val="both"/>
        <w:rPr>
          <w:rFonts w:ascii="Helvetica" w:eastAsia="MS Mincho" w:hAnsi="Helvetica" w:cs="Times New Roman"/>
          <w:b/>
          <w:u w:val="single"/>
          <w:lang w:val="en-US"/>
        </w:rPr>
      </w:pPr>
    </w:p>
    <w:p w14:paraId="7EAF1420" w14:textId="77777777" w:rsidR="00461314" w:rsidRPr="009D5A9D" w:rsidRDefault="00461314" w:rsidP="002D58F7">
      <w:pPr>
        <w:spacing w:line="480" w:lineRule="auto"/>
        <w:jc w:val="both"/>
        <w:rPr>
          <w:rFonts w:ascii="Helvetica" w:eastAsia="MS Mincho" w:hAnsi="Helvetica" w:cs="Times New Roman"/>
          <w:b/>
          <w:color w:val="000000" w:themeColor="text1"/>
          <w:lang w:val="en-US"/>
        </w:rPr>
      </w:pPr>
      <w:r w:rsidRPr="009D5A9D">
        <w:rPr>
          <w:rFonts w:ascii="Helvetica" w:eastAsia="MS Mincho" w:hAnsi="Helvetica" w:cs="Times New Roman"/>
          <w:b/>
          <w:color w:val="000000" w:themeColor="text1"/>
          <w:lang w:val="en-US"/>
        </w:rPr>
        <w:t>FBXW7 tumor suppressor regulation by dual-specificity tyrosine-regulated kinase 2.</w:t>
      </w:r>
    </w:p>
    <w:p w14:paraId="224D9AF8" w14:textId="1ABF55EF" w:rsidR="000450EF" w:rsidRPr="009D5A9D" w:rsidRDefault="00AB786F" w:rsidP="002D58F7">
      <w:pPr>
        <w:spacing w:line="480" w:lineRule="auto"/>
        <w:jc w:val="both"/>
        <w:rPr>
          <w:rFonts w:ascii="Helvetica" w:eastAsia="MS Mincho" w:hAnsi="Helvetica" w:cs="Times New Roman"/>
          <w:color w:val="000000" w:themeColor="text1"/>
          <w:vertAlign w:val="superscript"/>
        </w:rPr>
      </w:pPr>
      <w:r w:rsidRPr="009D5A9D">
        <w:rPr>
          <w:rFonts w:ascii="Helvetica" w:eastAsia="MS Mincho" w:hAnsi="Helvetica" w:cs="Times New Roman"/>
          <w:color w:val="000000" w:themeColor="text1"/>
        </w:rPr>
        <w:t>Rafael Jiménez-Izquierdo</w:t>
      </w:r>
      <w:r w:rsidR="00461314" w:rsidRPr="009D5A9D">
        <w:rPr>
          <w:rFonts w:ascii="Helvetica" w:eastAsia="MS Mincho" w:hAnsi="Helvetica" w:cs="Times New Roman"/>
          <w:color w:val="000000" w:themeColor="text1"/>
          <w:vertAlign w:val="superscript"/>
        </w:rPr>
        <w:t>1,2,3*</w:t>
      </w:r>
      <w:r w:rsidR="00461314" w:rsidRPr="009D5A9D">
        <w:rPr>
          <w:rFonts w:ascii="Helvetica" w:eastAsia="MS Mincho" w:hAnsi="Helvetica" w:cs="Times New Roman"/>
          <w:color w:val="000000" w:themeColor="text1"/>
        </w:rPr>
        <w:t xml:space="preserve">, </w:t>
      </w:r>
      <w:r w:rsidRPr="009D5A9D">
        <w:rPr>
          <w:rFonts w:ascii="Helvetica" w:eastAsia="MS Mincho" w:hAnsi="Helvetica" w:cs="Times New Roman"/>
          <w:color w:val="000000" w:themeColor="text1"/>
        </w:rPr>
        <w:t>Rosario Morrugares</w:t>
      </w:r>
      <w:r w:rsidR="00461314" w:rsidRPr="009D5A9D">
        <w:rPr>
          <w:rFonts w:ascii="Helvetica" w:eastAsia="MS Mincho" w:hAnsi="Helvetica" w:cs="Times New Roman"/>
          <w:color w:val="000000" w:themeColor="text1"/>
          <w:vertAlign w:val="superscript"/>
        </w:rPr>
        <w:t>1,2,3*</w:t>
      </w:r>
      <w:r w:rsidR="00461314" w:rsidRPr="009D5A9D">
        <w:rPr>
          <w:rFonts w:ascii="Helvetica" w:eastAsia="MS Mincho" w:hAnsi="Helvetica" w:cs="Times New Roman"/>
          <w:color w:val="000000" w:themeColor="text1"/>
        </w:rPr>
        <w:t xml:space="preserve">, </w:t>
      </w:r>
      <w:r w:rsidR="000265E4" w:rsidRPr="009D5A9D">
        <w:rPr>
          <w:rFonts w:ascii="Helvetica" w:eastAsia="MS Mincho" w:hAnsi="Helvetica" w:cs="Times New Roman"/>
          <w:color w:val="000000" w:themeColor="text1"/>
        </w:rPr>
        <w:t>Lucía Suanes</w:t>
      </w:r>
      <w:r w:rsidR="49D3578E" w:rsidRPr="009D5A9D">
        <w:rPr>
          <w:rFonts w:ascii="Helvetica" w:eastAsia="MS Mincho" w:hAnsi="Helvetica" w:cs="Times New Roman"/>
          <w:color w:val="000000" w:themeColor="text1"/>
        </w:rPr>
        <w:t>-Cobos</w:t>
      </w:r>
      <w:r w:rsidR="000265E4" w:rsidRPr="009D5A9D">
        <w:rPr>
          <w:rFonts w:ascii="Helvetica" w:eastAsia="MS Mincho" w:hAnsi="Helvetica" w:cs="Times New Roman"/>
          <w:color w:val="000000" w:themeColor="text1"/>
          <w:vertAlign w:val="superscript"/>
        </w:rPr>
        <w:t>1,2,3</w:t>
      </w:r>
      <w:r w:rsidR="000265E4" w:rsidRPr="009D5A9D">
        <w:rPr>
          <w:rFonts w:ascii="Helvetica" w:eastAsia="MS Mincho" w:hAnsi="Helvetica" w:cs="Times New Roman"/>
          <w:color w:val="000000" w:themeColor="text1"/>
        </w:rPr>
        <w:t>, A</w:t>
      </w:r>
      <w:r w:rsidR="00461314" w:rsidRPr="009D5A9D">
        <w:rPr>
          <w:rFonts w:ascii="Helvetica" w:eastAsia="MS Mincho" w:hAnsi="Helvetica" w:cs="Times New Roman"/>
          <w:color w:val="000000" w:themeColor="text1"/>
        </w:rPr>
        <w:t>lejandro Correa-Sáez</w:t>
      </w:r>
      <w:r w:rsidR="00461314" w:rsidRPr="009D5A9D">
        <w:rPr>
          <w:rFonts w:ascii="Helvetica" w:eastAsia="MS Mincho" w:hAnsi="Helvetica" w:cs="Times New Roman"/>
          <w:color w:val="000000" w:themeColor="text1"/>
          <w:vertAlign w:val="superscript"/>
        </w:rPr>
        <w:t>1,2,3</w:t>
      </w:r>
      <w:r w:rsidR="00461314" w:rsidRPr="009D5A9D">
        <w:rPr>
          <w:rFonts w:ascii="Helvetica" w:eastAsia="MS Mincho" w:hAnsi="Helvetica" w:cs="Times New Roman"/>
          <w:color w:val="000000" w:themeColor="text1"/>
        </w:rPr>
        <w:t>, Martín Garrido-Rodríguez</w:t>
      </w:r>
      <w:r w:rsidR="00461314" w:rsidRPr="009D5A9D">
        <w:rPr>
          <w:rFonts w:ascii="Helvetica" w:eastAsia="MS Mincho" w:hAnsi="Helvetica" w:cs="Times New Roman"/>
          <w:color w:val="000000" w:themeColor="text1"/>
          <w:vertAlign w:val="superscript"/>
        </w:rPr>
        <w:t>1,2,3</w:t>
      </w:r>
      <w:r w:rsidR="00461314" w:rsidRPr="009D5A9D">
        <w:rPr>
          <w:rFonts w:ascii="Helvetica" w:eastAsia="MS Mincho" w:hAnsi="Helvetica" w:cs="Times New Roman"/>
          <w:color w:val="000000" w:themeColor="text1"/>
        </w:rPr>
        <w:t>,</w:t>
      </w:r>
      <w:r w:rsidR="007464A9" w:rsidRPr="009D5A9D">
        <w:rPr>
          <w:rFonts w:ascii="Helvetica" w:eastAsia="MS Mincho" w:hAnsi="Helvetica" w:cs="Times New Roman"/>
          <w:color w:val="000000" w:themeColor="text1"/>
        </w:rPr>
        <w:t xml:space="preserve"> </w:t>
      </w:r>
      <w:r w:rsidR="00CD7826" w:rsidRPr="009D5A9D">
        <w:rPr>
          <w:rFonts w:ascii="Helvetica" w:eastAsia="MS Mincho" w:hAnsi="Helvetica" w:cs="Times New Roman"/>
          <w:color w:val="000000" w:themeColor="text1"/>
        </w:rPr>
        <w:t>Laura Cerero-Tejero</w:t>
      </w:r>
      <w:r w:rsidR="00CD7826" w:rsidRPr="009D5A9D">
        <w:rPr>
          <w:rFonts w:ascii="Helvetica" w:eastAsia="MS Mincho" w:hAnsi="Helvetica" w:cs="Times New Roman"/>
          <w:color w:val="000000" w:themeColor="text1"/>
          <w:vertAlign w:val="superscript"/>
        </w:rPr>
        <w:t>1,2,3</w:t>
      </w:r>
      <w:r w:rsidR="11248D0C" w:rsidRPr="009D5A9D">
        <w:rPr>
          <w:rFonts w:ascii="Helvetica" w:eastAsia="MS Mincho" w:hAnsi="Helvetica" w:cs="Times New Roman"/>
          <w:color w:val="000000" w:themeColor="text1"/>
        </w:rPr>
        <w:t xml:space="preserve">, </w:t>
      </w:r>
      <w:r w:rsidR="000450EF" w:rsidRPr="009D5A9D">
        <w:rPr>
          <w:rFonts w:ascii="Helvetica" w:eastAsia="MS Mincho" w:hAnsi="Helvetica" w:cs="Times New Roman"/>
          <w:color w:val="000000" w:themeColor="text1"/>
        </w:rPr>
        <w:t>Omar M Khan</w:t>
      </w:r>
      <w:r w:rsidR="000450EF" w:rsidRPr="009D5A9D">
        <w:rPr>
          <w:rFonts w:ascii="Helvetica" w:eastAsia="MS Mincho" w:hAnsi="Helvetica" w:cs="Times New Roman"/>
          <w:color w:val="000000" w:themeColor="text1"/>
          <w:vertAlign w:val="superscript"/>
        </w:rPr>
        <w:t>4</w:t>
      </w:r>
      <w:r w:rsidR="000450EF" w:rsidRPr="009D5A9D">
        <w:rPr>
          <w:rFonts w:ascii="Helvetica" w:eastAsia="MS Mincho" w:hAnsi="Helvetica" w:cs="Times New Roman"/>
          <w:color w:val="000000" w:themeColor="text1"/>
        </w:rPr>
        <w:t>, Susana de la Luna</w:t>
      </w:r>
      <w:r w:rsidR="000450EF" w:rsidRPr="009D5A9D">
        <w:rPr>
          <w:rFonts w:ascii="Helvetica" w:eastAsia="MS Mincho" w:hAnsi="Helvetica" w:cs="Times New Roman"/>
          <w:color w:val="000000" w:themeColor="text1"/>
          <w:vertAlign w:val="superscript"/>
        </w:rPr>
        <w:t>5,6,7,8</w:t>
      </w:r>
      <w:r w:rsidR="000450EF" w:rsidRPr="009D5A9D">
        <w:rPr>
          <w:rFonts w:ascii="Helvetica" w:eastAsia="MS Mincho" w:hAnsi="Helvetica" w:cs="Times New Roman"/>
          <w:color w:val="000000" w:themeColor="text1"/>
        </w:rPr>
        <w:t>, Rocío Sancho</w:t>
      </w:r>
      <w:r w:rsidR="000450EF" w:rsidRPr="009D5A9D">
        <w:rPr>
          <w:rFonts w:ascii="Helvetica" w:eastAsia="MS Mincho" w:hAnsi="Helvetica" w:cs="Times New Roman"/>
          <w:color w:val="000000" w:themeColor="text1"/>
          <w:vertAlign w:val="superscript"/>
        </w:rPr>
        <w:t>9,10</w:t>
      </w:r>
      <w:r w:rsidR="000450EF" w:rsidRPr="009D5A9D">
        <w:rPr>
          <w:rFonts w:ascii="Helvetica" w:eastAsia="MS Mincho" w:hAnsi="Helvetica" w:cs="Times New Roman"/>
          <w:color w:val="000000" w:themeColor="text1"/>
        </w:rPr>
        <w:t xml:space="preserve"> and Marco A. Calzado</w:t>
      </w:r>
      <w:r w:rsidR="000450EF" w:rsidRPr="009D5A9D">
        <w:rPr>
          <w:rFonts w:ascii="Helvetica" w:eastAsia="MS Mincho" w:hAnsi="Helvetica" w:cs="Times New Roman"/>
          <w:color w:val="000000" w:themeColor="text1"/>
          <w:vertAlign w:val="superscript"/>
        </w:rPr>
        <w:t>1,2,3</w:t>
      </w:r>
    </w:p>
    <w:p w14:paraId="377946F0" w14:textId="163ED0C5" w:rsidR="00461314" w:rsidRPr="009D5A9D" w:rsidRDefault="00461314" w:rsidP="002D58F7">
      <w:pPr>
        <w:spacing w:line="480" w:lineRule="auto"/>
        <w:jc w:val="both"/>
        <w:rPr>
          <w:rFonts w:ascii="Helvetica" w:eastAsia="MS Mincho" w:hAnsi="Helvetica" w:cs="Times New Roman"/>
          <w:bCs/>
          <w:iCs/>
          <w:color w:val="000000" w:themeColor="text1"/>
          <w:vertAlign w:val="superscript"/>
        </w:rPr>
      </w:pPr>
    </w:p>
    <w:p w14:paraId="295B183E" w14:textId="77777777" w:rsidR="00321F9B" w:rsidRPr="009D5A9D" w:rsidRDefault="00321F9B" w:rsidP="002D58F7">
      <w:pPr>
        <w:spacing w:line="480" w:lineRule="auto"/>
        <w:jc w:val="both"/>
        <w:rPr>
          <w:rFonts w:ascii="Helvetica" w:eastAsia="MS Mincho" w:hAnsi="Helvetica"/>
          <w:bCs/>
          <w:iCs/>
          <w:color w:val="000000" w:themeColor="text1"/>
        </w:rPr>
      </w:pPr>
      <w:r w:rsidRPr="009D5A9D">
        <w:rPr>
          <w:rFonts w:ascii="Helvetica" w:eastAsia="MS Mincho" w:hAnsi="Helvetica"/>
          <w:bCs/>
          <w:iCs/>
          <w:color w:val="000000" w:themeColor="text1"/>
          <w:vertAlign w:val="superscript"/>
        </w:rPr>
        <w:t>1</w:t>
      </w:r>
      <w:r w:rsidRPr="009D5A9D">
        <w:rPr>
          <w:rFonts w:ascii="Helvetica" w:eastAsia="MS Mincho" w:hAnsi="Helvetica"/>
          <w:bCs/>
          <w:iCs/>
          <w:color w:val="000000" w:themeColor="text1"/>
        </w:rPr>
        <w:t xml:space="preserve"> </w:t>
      </w:r>
      <w:proofErr w:type="gramStart"/>
      <w:r w:rsidRPr="009D5A9D">
        <w:rPr>
          <w:rFonts w:ascii="Helvetica" w:eastAsia="MS Mincho" w:hAnsi="Helvetica"/>
          <w:bCs/>
          <w:iCs/>
          <w:color w:val="000000" w:themeColor="text1"/>
        </w:rPr>
        <w:t>Instituto</w:t>
      </w:r>
      <w:proofErr w:type="gramEnd"/>
      <w:r w:rsidRPr="009D5A9D">
        <w:rPr>
          <w:rFonts w:ascii="Helvetica" w:eastAsia="MS Mincho" w:hAnsi="Helvetica"/>
          <w:bCs/>
          <w:iCs/>
          <w:color w:val="000000" w:themeColor="text1"/>
        </w:rPr>
        <w:t xml:space="preserve"> Maimónides de Investigación Biomédica de Córdoba (IMIBIC), Córdoba, Spain.</w:t>
      </w:r>
    </w:p>
    <w:p w14:paraId="26BDC510" w14:textId="77777777" w:rsidR="00321F9B" w:rsidRPr="009D5A9D" w:rsidRDefault="00321F9B" w:rsidP="002D58F7">
      <w:pPr>
        <w:spacing w:line="480" w:lineRule="auto"/>
        <w:jc w:val="both"/>
        <w:rPr>
          <w:rFonts w:ascii="Helvetica" w:eastAsia="MS Mincho" w:hAnsi="Helvetica"/>
          <w:bCs/>
          <w:iCs/>
          <w:color w:val="000000" w:themeColor="text1"/>
        </w:rPr>
      </w:pPr>
      <w:r w:rsidRPr="009D5A9D">
        <w:rPr>
          <w:rFonts w:ascii="Helvetica" w:eastAsia="MS Mincho" w:hAnsi="Helvetica"/>
          <w:bCs/>
          <w:iCs/>
          <w:color w:val="000000" w:themeColor="text1"/>
          <w:vertAlign w:val="superscript"/>
        </w:rPr>
        <w:t>2</w:t>
      </w:r>
      <w:r w:rsidRPr="009D5A9D">
        <w:rPr>
          <w:rFonts w:ascii="Helvetica" w:eastAsia="MS Mincho" w:hAnsi="Helvetica"/>
          <w:bCs/>
          <w:iCs/>
          <w:color w:val="000000" w:themeColor="text1"/>
        </w:rPr>
        <w:t xml:space="preserve"> </w:t>
      </w:r>
      <w:proofErr w:type="gramStart"/>
      <w:r w:rsidRPr="009D5A9D">
        <w:rPr>
          <w:rFonts w:ascii="Helvetica" w:eastAsia="MS Mincho" w:hAnsi="Helvetica"/>
          <w:bCs/>
          <w:iCs/>
          <w:color w:val="000000" w:themeColor="text1"/>
        </w:rPr>
        <w:t>Departamento</w:t>
      </w:r>
      <w:proofErr w:type="gramEnd"/>
      <w:r w:rsidRPr="009D5A9D">
        <w:rPr>
          <w:rFonts w:ascii="Helvetica" w:eastAsia="MS Mincho" w:hAnsi="Helvetica"/>
          <w:bCs/>
          <w:iCs/>
          <w:color w:val="000000" w:themeColor="text1"/>
        </w:rPr>
        <w:t xml:space="preserve"> de Biología Celular, Fisiología e Inmunología, Universidad de Córdoba, Córdoba, Spain.</w:t>
      </w:r>
    </w:p>
    <w:p w14:paraId="593DB5AD" w14:textId="77777777" w:rsidR="00321F9B" w:rsidRPr="009D5A9D" w:rsidRDefault="00321F9B" w:rsidP="002D58F7">
      <w:pPr>
        <w:spacing w:line="480" w:lineRule="auto"/>
        <w:jc w:val="both"/>
        <w:rPr>
          <w:rFonts w:ascii="Helvetica" w:eastAsia="MS Mincho" w:hAnsi="Helvetica"/>
          <w:bCs/>
          <w:iCs/>
          <w:color w:val="000000" w:themeColor="text1"/>
        </w:rPr>
      </w:pPr>
      <w:r w:rsidRPr="009D5A9D">
        <w:rPr>
          <w:rFonts w:ascii="Helvetica" w:eastAsia="MS Mincho" w:hAnsi="Helvetica"/>
          <w:bCs/>
          <w:iCs/>
          <w:color w:val="000000" w:themeColor="text1"/>
          <w:vertAlign w:val="superscript"/>
        </w:rPr>
        <w:t>3</w:t>
      </w:r>
      <w:r w:rsidRPr="009D5A9D">
        <w:rPr>
          <w:rFonts w:ascii="Helvetica" w:eastAsia="MS Mincho" w:hAnsi="Helvetica"/>
          <w:bCs/>
          <w:iCs/>
          <w:color w:val="000000" w:themeColor="text1"/>
        </w:rPr>
        <w:t xml:space="preserve"> </w:t>
      </w:r>
      <w:proofErr w:type="gramStart"/>
      <w:r w:rsidRPr="009D5A9D">
        <w:rPr>
          <w:rFonts w:ascii="Helvetica" w:eastAsia="MS Mincho" w:hAnsi="Helvetica"/>
          <w:bCs/>
          <w:iCs/>
          <w:color w:val="000000" w:themeColor="text1"/>
        </w:rPr>
        <w:t>Hospital</w:t>
      </w:r>
      <w:proofErr w:type="gramEnd"/>
      <w:r w:rsidRPr="009D5A9D">
        <w:rPr>
          <w:rFonts w:ascii="Helvetica" w:eastAsia="MS Mincho" w:hAnsi="Helvetica"/>
          <w:bCs/>
          <w:iCs/>
          <w:color w:val="000000" w:themeColor="text1"/>
        </w:rPr>
        <w:t xml:space="preserve"> Universitario Reina Sofía, Córdoba, Spain.</w:t>
      </w:r>
    </w:p>
    <w:p w14:paraId="2F6F96E6" w14:textId="5903DDF2" w:rsidR="00321F9B" w:rsidRPr="009D5A9D" w:rsidRDefault="00321F9B" w:rsidP="002D58F7">
      <w:pPr>
        <w:spacing w:line="480" w:lineRule="auto"/>
        <w:jc w:val="both"/>
        <w:rPr>
          <w:rFonts w:ascii="Helvetica" w:eastAsia="MS Mincho" w:hAnsi="Helvetica"/>
          <w:bCs/>
          <w:iCs/>
          <w:color w:val="000000" w:themeColor="text1"/>
          <w:lang w:val="en-US"/>
        </w:rPr>
      </w:pPr>
      <w:r w:rsidRPr="009D5A9D">
        <w:rPr>
          <w:rFonts w:ascii="Helvetica" w:eastAsia="MS Mincho" w:hAnsi="Helvetica"/>
          <w:bCs/>
          <w:iCs/>
          <w:color w:val="000000" w:themeColor="text1"/>
          <w:vertAlign w:val="superscript"/>
          <w:lang w:val="en-US"/>
        </w:rPr>
        <w:t>4</w:t>
      </w:r>
      <w:r w:rsidRPr="009D5A9D">
        <w:rPr>
          <w:rFonts w:ascii="Helvetica" w:eastAsia="MS Mincho" w:hAnsi="Helvetica"/>
          <w:bCs/>
          <w:iCs/>
          <w:color w:val="000000" w:themeColor="text1"/>
          <w:lang w:val="en-US"/>
        </w:rPr>
        <w:t xml:space="preserve"> Hamad Bin Khalifa University, College of Health and Life Sciences Qatar Foundation, Education City, Doha, Qatar.</w:t>
      </w:r>
    </w:p>
    <w:p w14:paraId="66FCC25B" w14:textId="77777777" w:rsidR="00321F9B" w:rsidRPr="009D5A9D" w:rsidRDefault="00321F9B" w:rsidP="002D58F7">
      <w:pPr>
        <w:spacing w:line="480" w:lineRule="auto"/>
        <w:jc w:val="both"/>
        <w:rPr>
          <w:rFonts w:ascii="Helvetica" w:eastAsia="MS Mincho" w:hAnsi="Helvetica"/>
          <w:bCs/>
          <w:iCs/>
          <w:color w:val="000000" w:themeColor="text1"/>
          <w:lang w:val="en-US"/>
        </w:rPr>
      </w:pPr>
      <w:r w:rsidRPr="009D5A9D">
        <w:rPr>
          <w:rFonts w:ascii="Helvetica" w:eastAsia="MS Mincho" w:hAnsi="Helvetica"/>
          <w:bCs/>
          <w:iCs/>
          <w:color w:val="000000" w:themeColor="text1"/>
          <w:vertAlign w:val="superscript"/>
          <w:lang w:val="en-US"/>
        </w:rPr>
        <w:t>5</w:t>
      </w:r>
      <w:r w:rsidRPr="009D5A9D">
        <w:rPr>
          <w:rFonts w:ascii="Helvetica" w:eastAsia="MS Mincho" w:hAnsi="Helvetica"/>
          <w:bCs/>
          <w:iCs/>
          <w:color w:val="000000" w:themeColor="text1"/>
          <w:lang w:val="en-US"/>
        </w:rPr>
        <w:t xml:space="preserve"> Centre for Genomic Regulation (CRG), The Barcelona Institute of Science and Technology (BIST), 08003, Barcelona, Spain.</w:t>
      </w:r>
    </w:p>
    <w:p w14:paraId="09B8FDDF" w14:textId="77777777" w:rsidR="00321F9B" w:rsidRPr="009D5A9D" w:rsidRDefault="00321F9B" w:rsidP="002D58F7">
      <w:pPr>
        <w:spacing w:line="480" w:lineRule="auto"/>
        <w:jc w:val="both"/>
        <w:rPr>
          <w:rFonts w:ascii="Helvetica" w:eastAsia="MS Mincho" w:hAnsi="Helvetica"/>
          <w:bCs/>
          <w:iCs/>
          <w:color w:val="000000" w:themeColor="text1"/>
        </w:rPr>
      </w:pPr>
      <w:r w:rsidRPr="009D5A9D">
        <w:rPr>
          <w:rFonts w:ascii="Helvetica" w:eastAsia="MS Mincho" w:hAnsi="Helvetica"/>
          <w:bCs/>
          <w:iCs/>
          <w:color w:val="000000" w:themeColor="text1"/>
          <w:vertAlign w:val="superscript"/>
        </w:rPr>
        <w:t>6</w:t>
      </w:r>
      <w:r w:rsidRPr="009D5A9D">
        <w:rPr>
          <w:rFonts w:ascii="Helvetica" w:eastAsia="MS Mincho" w:hAnsi="Helvetica"/>
          <w:bCs/>
          <w:iCs/>
          <w:color w:val="000000" w:themeColor="text1"/>
        </w:rPr>
        <w:t xml:space="preserve"> Centro de Investigación Biomédica en Red en Enfermedades Raras (CIBERER), Barcelona, Spain.</w:t>
      </w:r>
    </w:p>
    <w:p w14:paraId="18EFFB34" w14:textId="77777777" w:rsidR="00321F9B" w:rsidRPr="009D5A9D" w:rsidRDefault="00321F9B" w:rsidP="002D58F7">
      <w:pPr>
        <w:spacing w:line="480" w:lineRule="auto"/>
        <w:jc w:val="both"/>
        <w:rPr>
          <w:rFonts w:ascii="Helvetica" w:eastAsia="MS Mincho" w:hAnsi="Helvetica"/>
          <w:bCs/>
          <w:iCs/>
          <w:color w:val="000000" w:themeColor="text1"/>
        </w:rPr>
      </w:pPr>
      <w:r w:rsidRPr="009D5A9D">
        <w:rPr>
          <w:rFonts w:ascii="Helvetica" w:eastAsia="MS Mincho" w:hAnsi="Helvetica"/>
          <w:bCs/>
          <w:iCs/>
          <w:color w:val="000000" w:themeColor="text1"/>
          <w:vertAlign w:val="superscript"/>
        </w:rPr>
        <w:t xml:space="preserve">7 </w:t>
      </w:r>
      <w:proofErr w:type="spellStart"/>
      <w:r w:rsidRPr="009D5A9D">
        <w:rPr>
          <w:rFonts w:ascii="Helvetica" w:eastAsia="MS Mincho" w:hAnsi="Helvetica"/>
          <w:bCs/>
          <w:iCs/>
          <w:color w:val="000000" w:themeColor="text1"/>
        </w:rPr>
        <w:t>Universitat</w:t>
      </w:r>
      <w:proofErr w:type="spellEnd"/>
      <w:r w:rsidRPr="009D5A9D">
        <w:rPr>
          <w:rFonts w:ascii="Helvetica" w:eastAsia="MS Mincho" w:hAnsi="Helvetica"/>
          <w:bCs/>
          <w:iCs/>
          <w:color w:val="000000" w:themeColor="text1"/>
        </w:rPr>
        <w:t xml:space="preserve"> Pompeu Fabra (UPF), 08003, Barcelona, Spain.</w:t>
      </w:r>
    </w:p>
    <w:p w14:paraId="4984AD4B" w14:textId="77777777" w:rsidR="00321F9B" w:rsidRPr="009D5A9D" w:rsidRDefault="00321F9B" w:rsidP="002D58F7">
      <w:pPr>
        <w:spacing w:line="480" w:lineRule="auto"/>
        <w:jc w:val="both"/>
        <w:rPr>
          <w:rFonts w:ascii="Helvetica" w:eastAsia="MS Mincho" w:hAnsi="Helvetica"/>
          <w:bCs/>
          <w:iCs/>
          <w:color w:val="000000" w:themeColor="text1"/>
        </w:rPr>
      </w:pPr>
      <w:r w:rsidRPr="009D5A9D">
        <w:rPr>
          <w:rFonts w:ascii="Helvetica" w:eastAsia="MS Mincho" w:hAnsi="Helvetica"/>
          <w:bCs/>
          <w:iCs/>
          <w:color w:val="000000" w:themeColor="text1"/>
          <w:vertAlign w:val="superscript"/>
        </w:rPr>
        <w:t>8</w:t>
      </w:r>
      <w:r w:rsidRPr="009D5A9D">
        <w:rPr>
          <w:rFonts w:ascii="Helvetica" w:eastAsia="MS Mincho" w:hAnsi="Helvetica"/>
          <w:bCs/>
          <w:iCs/>
          <w:color w:val="000000" w:themeColor="text1"/>
        </w:rPr>
        <w:t xml:space="preserve"> </w:t>
      </w:r>
      <w:proofErr w:type="spellStart"/>
      <w:r w:rsidRPr="009D5A9D">
        <w:rPr>
          <w:rFonts w:ascii="Helvetica" w:eastAsia="MS Mincho" w:hAnsi="Helvetica"/>
          <w:bCs/>
          <w:iCs/>
          <w:color w:val="000000" w:themeColor="text1"/>
        </w:rPr>
        <w:t>Institució</w:t>
      </w:r>
      <w:proofErr w:type="spellEnd"/>
      <w:r w:rsidRPr="009D5A9D">
        <w:rPr>
          <w:rFonts w:ascii="Helvetica" w:eastAsia="MS Mincho" w:hAnsi="Helvetica"/>
          <w:bCs/>
          <w:iCs/>
          <w:color w:val="000000" w:themeColor="text1"/>
        </w:rPr>
        <w:t xml:space="preserve"> </w:t>
      </w:r>
      <w:proofErr w:type="gramStart"/>
      <w:r w:rsidRPr="009D5A9D">
        <w:rPr>
          <w:rFonts w:ascii="Helvetica" w:eastAsia="MS Mincho" w:hAnsi="Helvetica"/>
          <w:bCs/>
          <w:iCs/>
          <w:color w:val="000000" w:themeColor="text1"/>
        </w:rPr>
        <w:t>Catalana</w:t>
      </w:r>
      <w:proofErr w:type="gramEnd"/>
      <w:r w:rsidRPr="009D5A9D">
        <w:rPr>
          <w:rFonts w:ascii="Helvetica" w:eastAsia="MS Mincho" w:hAnsi="Helvetica"/>
          <w:bCs/>
          <w:iCs/>
          <w:color w:val="000000" w:themeColor="text1"/>
        </w:rPr>
        <w:t xml:space="preserve"> de Recerca i </w:t>
      </w:r>
      <w:proofErr w:type="spellStart"/>
      <w:r w:rsidRPr="009D5A9D">
        <w:rPr>
          <w:rFonts w:ascii="Helvetica" w:eastAsia="MS Mincho" w:hAnsi="Helvetica"/>
          <w:bCs/>
          <w:iCs/>
          <w:color w:val="000000" w:themeColor="text1"/>
        </w:rPr>
        <w:t>Estudis</w:t>
      </w:r>
      <w:proofErr w:type="spellEnd"/>
      <w:r w:rsidRPr="009D5A9D">
        <w:rPr>
          <w:rFonts w:ascii="Helvetica" w:eastAsia="MS Mincho" w:hAnsi="Helvetica"/>
          <w:bCs/>
          <w:iCs/>
          <w:color w:val="000000" w:themeColor="text1"/>
        </w:rPr>
        <w:t xml:space="preserve"> </w:t>
      </w:r>
      <w:proofErr w:type="spellStart"/>
      <w:r w:rsidRPr="009D5A9D">
        <w:rPr>
          <w:rFonts w:ascii="Helvetica" w:eastAsia="MS Mincho" w:hAnsi="Helvetica"/>
          <w:bCs/>
          <w:iCs/>
          <w:color w:val="000000" w:themeColor="text1"/>
        </w:rPr>
        <w:t>Avançats</w:t>
      </w:r>
      <w:proofErr w:type="spellEnd"/>
      <w:r w:rsidRPr="009D5A9D">
        <w:rPr>
          <w:rFonts w:ascii="Helvetica" w:eastAsia="MS Mincho" w:hAnsi="Helvetica"/>
          <w:bCs/>
          <w:iCs/>
          <w:color w:val="000000" w:themeColor="text1"/>
        </w:rPr>
        <w:t xml:space="preserve"> (ICREA), 08010, Barcelona, Spain.</w:t>
      </w:r>
    </w:p>
    <w:p w14:paraId="01F8E0F4" w14:textId="77777777" w:rsidR="00321F9B" w:rsidRPr="009D5A9D" w:rsidRDefault="00321F9B" w:rsidP="002D58F7">
      <w:pPr>
        <w:spacing w:line="480" w:lineRule="auto"/>
        <w:jc w:val="both"/>
        <w:rPr>
          <w:rFonts w:ascii="Helvetica" w:eastAsia="MS Mincho" w:hAnsi="Helvetica"/>
          <w:color w:val="000000" w:themeColor="text1"/>
          <w:lang w:val="en-US"/>
        </w:rPr>
      </w:pPr>
      <w:r w:rsidRPr="009D5A9D">
        <w:rPr>
          <w:rFonts w:ascii="Helvetica" w:eastAsia="MS Mincho" w:hAnsi="Helvetica"/>
          <w:color w:val="000000" w:themeColor="text1"/>
          <w:vertAlign w:val="superscript"/>
          <w:lang w:val="en-US"/>
        </w:rPr>
        <w:t>9</w:t>
      </w:r>
      <w:r w:rsidRPr="009D5A9D">
        <w:rPr>
          <w:rFonts w:ascii="Helvetica" w:eastAsia="MS Mincho" w:hAnsi="Helvetica"/>
          <w:color w:val="000000" w:themeColor="text1"/>
          <w:lang w:val="en-US"/>
        </w:rPr>
        <w:t xml:space="preserve"> Centre for Stem Cells and Regenerative Medicine, King's College London, London, SE10 9RT, UK.</w:t>
      </w:r>
    </w:p>
    <w:p w14:paraId="43DAA7CA" w14:textId="77777777" w:rsidR="00321F9B" w:rsidRPr="009D5A9D" w:rsidRDefault="00321F9B" w:rsidP="002D58F7">
      <w:pPr>
        <w:spacing w:line="480" w:lineRule="auto"/>
        <w:jc w:val="both"/>
        <w:rPr>
          <w:rFonts w:ascii="Helvetica" w:eastAsia="MS Mincho" w:hAnsi="Helvetica"/>
          <w:color w:val="000000" w:themeColor="text1"/>
          <w:lang w:val="en-US"/>
        </w:rPr>
      </w:pPr>
      <w:r w:rsidRPr="009D5A9D">
        <w:rPr>
          <w:rFonts w:ascii="Helvetica" w:eastAsia="MS Mincho" w:hAnsi="Helvetica"/>
          <w:color w:val="000000" w:themeColor="text1"/>
          <w:vertAlign w:val="superscript"/>
          <w:lang w:val="en-US"/>
        </w:rPr>
        <w:t>10</w:t>
      </w:r>
      <w:r w:rsidRPr="009D5A9D">
        <w:rPr>
          <w:rFonts w:ascii="Helvetica" w:eastAsia="MS Mincho" w:hAnsi="Helvetica"/>
          <w:color w:val="000000" w:themeColor="text1"/>
          <w:lang w:val="en-US"/>
        </w:rPr>
        <w:t xml:space="preserve"> Department of Medicine III, University Hospital Carl Gustav </w:t>
      </w:r>
      <w:proofErr w:type="spellStart"/>
      <w:r w:rsidRPr="009D5A9D">
        <w:rPr>
          <w:rFonts w:ascii="Helvetica" w:eastAsia="MS Mincho" w:hAnsi="Helvetica"/>
          <w:color w:val="000000" w:themeColor="text1"/>
          <w:lang w:val="en-US"/>
        </w:rPr>
        <w:t>Carus</w:t>
      </w:r>
      <w:proofErr w:type="spellEnd"/>
      <w:r w:rsidRPr="009D5A9D">
        <w:rPr>
          <w:rFonts w:ascii="Helvetica" w:eastAsia="MS Mincho" w:hAnsi="Helvetica"/>
          <w:color w:val="000000" w:themeColor="text1"/>
          <w:lang w:val="en-US"/>
        </w:rPr>
        <w:t>, Dresden, Germany</w:t>
      </w:r>
    </w:p>
    <w:p w14:paraId="73AA0748" w14:textId="77777777" w:rsidR="00461314" w:rsidRPr="009D5A9D" w:rsidRDefault="00461314" w:rsidP="00897894">
      <w:pPr>
        <w:spacing w:line="480" w:lineRule="auto"/>
        <w:jc w:val="both"/>
        <w:rPr>
          <w:rFonts w:ascii="Arial" w:hAnsi="Arial" w:cs="Arial"/>
          <w:b/>
          <w:bCs/>
          <w:lang w:val="en-US"/>
        </w:rPr>
      </w:pPr>
    </w:p>
    <w:p w14:paraId="709CFCE4" w14:textId="77777777" w:rsidR="00461314" w:rsidRPr="009D5A9D" w:rsidRDefault="00461314" w:rsidP="00897894">
      <w:pPr>
        <w:pStyle w:val="Prrafodelista"/>
        <w:numPr>
          <w:ilvl w:val="0"/>
          <w:numId w:val="1"/>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b/>
          <w:bCs/>
          <w:color w:val="000000" w:themeColor="text1"/>
          <w:szCs w:val="22"/>
          <w:lang w:val="en-US"/>
        </w:rPr>
        <w:lastRenderedPageBreak/>
        <w:t>Supplemental Methods</w:t>
      </w:r>
    </w:p>
    <w:p w14:paraId="519E9ADB" w14:textId="05BF2245" w:rsidR="00461314" w:rsidRPr="009D5A9D" w:rsidRDefault="005A7644" w:rsidP="00897894">
      <w:pPr>
        <w:pStyle w:val="Prrafodelista"/>
        <w:numPr>
          <w:ilvl w:val="0"/>
          <w:numId w:val="1"/>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b/>
          <w:bCs/>
          <w:color w:val="000000" w:themeColor="text1"/>
          <w:szCs w:val="22"/>
          <w:lang w:val="en-US"/>
        </w:rPr>
        <w:t xml:space="preserve">Supplemental </w:t>
      </w:r>
      <w:r w:rsidR="00461314" w:rsidRPr="009D5A9D">
        <w:rPr>
          <w:rFonts w:ascii="Helvetica" w:eastAsia="MS Mincho" w:hAnsi="Helvetica" w:cs="Times New Roman"/>
          <w:b/>
          <w:bCs/>
          <w:color w:val="000000" w:themeColor="text1"/>
          <w:szCs w:val="22"/>
          <w:lang w:val="en-US"/>
        </w:rPr>
        <w:t>References</w:t>
      </w:r>
    </w:p>
    <w:p w14:paraId="4CA7B047" w14:textId="77777777" w:rsidR="00461314" w:rsidRPr="009D5A9D" w:rsidRDefault="00461314" w:rsidP="00897894">
      <w:pPr>
        <w:pStyle w:val="Prrafodelista"/>
        <w:numPr>
          <w:ilvl w:val="0"/>
          <w:numId w:val="1"/>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b/>
          <w:bCs/>
          <w:color w:val="000000" w:themeColor="text1"/>
          <w:szCs w:val="22"/>
          <w:lang w:val="en-US"/>
        </w:rPr>
        <w:t>Supplemental Figure Legends</w:t>
      </w:r>
    </w:p>
    <w:p w14:paraId="58228323" w14:textId="1E749784" w:rsidR="00461314" w:rsidRPr="009D5A9D" w:rsidRDefault="00461314" w:rsidP="00897894">
      <w:pPr>
        <w:pStyle w:val="Prrafodelista"/>
        <w:numPr>
          <w:ilvl w:val="1"/>
          <w:numId w:val="2"/>
        </w:numPr>
        <w:spacing w:line="480" w:lineRule="auto"/>
        <w:jc w:val="both"/>
        <w:rPr>
          <w:rFonts w:ascii="Helvetica" w:eastAsia="MS Mincho" w:hAnsi="Helvetica" w:cs="Times New Roman"/>
          <w:color w:val="000000" w:themeColor="text1"/>
          <w:szCs w:val="22"/>
          <w:lang w:val="en-US"/>
        </w:rPr>
      </w:pPr>
      <w:r w:rsidRPr="009D5A9D">
        <w:rPr>
          <w:rFonts w:ascii="Helvetica" w:eastAsia="MS Mincho" w:hAnsi="Helvetica" w:cs="Times New Roman"/>
          <w:color w:val="000000" w:themeColor="text1"/>
          <w:szCs w:val="22"/>
          <w:lang w:val="en-US"/>
        </w:rPr>
        <w:t>Supplemental Figure 1</w:t>
      </w:r>
    </w:p>
    <w:p w14:paraId="301E92A0" w14:textId="77777777" w:rsidR="00096062" w:rsidRPr="009D5A9D" w:rsidRDefault="00461314" w:rsidP="00897894">
      <w:pPr>
        <w:pStyle w:val="Prrafodelista"/>
        <w:numPr>
          <w:ilvl w:val="1"/>
          <w:numId w:val="2"/>
        </w:numPr>
        <w:spacing w:line="480" w:lineRule="auto"/>
        <w:jc w:val="both"/>
        <w:rPr>
          <w:rFonts w:ascii="Helvetica" w:eastAsia="MS Mincho" w:hAnsi="Helvetica" w:cs="Times New Roman"/>
          <w:color w:val="000000" w:themeColor="text1"/>
          <w:szCs w:val="22"/>
          <w:lang w:val="en-US"/>
        </w:rPr>
      </w:pPr>
      <w:r w:rsidRPr="009D5A9D">
        <w:rPr>
          <w:rFonts w:ascii="Helvetica" w:eastAsia="MS Mincho" w:hAnsi="Helvetica" w:cs="Times New Roman"/>
          <w:color w:val="000000" w:themeColor="text1"/>
          <w:szCs w:val="22"/>
          <w:lang w:val="en-US"/>
        </w:rPr>
        <w:t>Supplemental Figure 2</w:t>
      </w:r>
    </w:p>
    <w:p w14:paraId="0A9BF1B1" w14:textId="296A1673" w:rsidR="00461314" w:rsidRPr="009D5A9D" w:rsidRDefault="00461314" w:rsidP="00897894">
      <w:pPr>
        <w:pStyle w:val="Prrafodelista"/>
        <w:numPr>
          <w:ilvl w:val="1"/>
          <w:numId w:val="2"/>
        </w:numPr>
        <w:spacing w:line="480" w:lineRule="auto"/>
        <w:jc w:val="both"/>
        <w:rPr>
          <w:rFonts w:ascii="Helvetica" w:eastAsia="MS Mincho" w:hAnsi="Helvetica" w:cs="Times New Roman"/>
          <w:color w:val="000000" w:themeColor="text1"/>
          <w:szCs w:val="22"/>
          <w:lang w:val="en-US"/>
        </w:rPr>
      </w:pPr>
      <w:r w:rsidRPr="009D5A9D">
        <w:rPr>
          <w:rFonts w:ascii="Helvetica" w:eastAsia="MS Mincho" w:hAnsi="Helvetica" w:cs="Times New Roman"/>
          <w:color w:val="000000" w:themeColor="text1"/>
          <w:lang w:val="en-US"/>
        </w:rPr>
        <w:t>Supplemental Figure 3</w:t>
      </w:r>
    </w:p>
    <w:p w14:paraId="1B93D9F6" w14:textId="29B25F14" w:rsidR="00461314" w:rsidRPr="009D5A9D" w:rsidRDefault="00461314" w:rsidP="00897894">
      <w:pPr>
        <w:pStyle w:val="Prrafodelista"/>
        <w:numPr>
          <w:ilvl w:val="1"/>
          <w:numId w:val="2"/>
        </w:numPr>
        <w:spacing w:line="480" w:lineRule="auto"/>
        <w:jc w:val="both"/>
        <w:rPr>
          <w:rFonts w:ascii="Helvetica" w:eastAsia="MS Mincho" w:hAnsi="Helvetica" w:cs="Times New Roman"/>
          <w:color w:val="000000" w:themeColor="text1"/>
          <w:szCs w:val="22"/>
          <w:lang w:val="en-US"/>
        </w:rPr>
      </w:pPr>
      <w:r w:rsidRPr="009D5A9D">
        <w:rPr>
          <w:rFonts w:ascii="Helvetica" w:eastAsia="MS Mincho" w:hAnsi="Helvetica" w:cs="Times New Roman"/>
          <w:color w:val="000000" w:themeColor="text1"/>
          <w:szCs w:val="22"/>
          <w:lang w:val="en-US"/>
        </w:rPr>
        <w:t>Supplemental Figure 4</w:t>
      </w:r>
    </w:p>
    <w:p w14:paraId="40499F82" w14:textId="64F0560C" w:rsidR="006F0DB4" w:rsidRPr="009D5A9D" w:rsidRDefault="006F0DB4" w:rsidP="00897894">
      <w:pPr>
        <w:pStyle w:val="Prrafodelista"/>
        <w:numPr>
          <w:ilvl w:val="1"/>
          <w:numId w:val="2"/>
        </w:numPr>
        <w:spacing w:line="480" w:lineRule="auto"/>
        <w:jc w:val="both"/>
        <w:rPr>
          <w:rFonts w:ascii="Helvetica" w:eastAsia="MS Mincho" w:hAnsi="Helvetica" w:cs="Times New Roman"/>
          <w:color w:val="000000" w:themeColor="text1"/>
          <w:szCs w:val="22"/>
          <w:lang w:val="en-US"/>
        </w:rPr>
      </w:pPr>
      <w:r w:rsidRPr="009D5A9D">
        <w:rPr>
          <w:rFonts w:ascii="Helvetica" w:eastAsia="MS Mincho" w:hAnsi="Helvetica" w:cs="Times New Roman"/>
          <w:color w:val="000000" w:themeColor="text1"/>
          <w:szCs w:val="22"/>
          <w:lang w:val="en-US"/>
        </w:rPr>
        <w:t>Supplemental Figure 5</w:t>
      </w:r>
    </w:p>
    <w:p w14:paraId="17E2DE2E" w14:textId="58559A7D" w:rsidR="003C2558" w:rsidRPr="009D5A9D" w:rsidRDefault="00E83BE5" w:rsidP="00897894">
      <w:pPr>
        <w:pStyle w:val="Prrafodelista"/>
        <w:numPr>
          <w:ilvl w:val="0"/>
          <w:numId w:val="1"/>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b/>
          <w:bCs/>
          <w:color w:val="000000" w:themeColor="text1"/>
          <w:szCs w:val="22"/>
          <w:lang w:val="en-US"/>
        </w:rPr>
        <w:t xml:space="preserve">Supplemental </w:t>
      </w:r>
      <w:r w:rsidR="00FB5CFA" w:rsidRPr="009D5A9D">
        <w:rPr>
          <w:rFonts w:ascii="Helvetica" w:eastAsia="MS Mincho" w:hAnsi="Helvetica" w:cs="Times New Roman"/>
          <w:b/>
          <w:bCs/>
          <w:color w:val="000000" w:themeColor="text1"/>
          <w:szCs w:val="22"/>
          <w:lang w:val="en-US"/>
        </w:rPr>
        <w:t>Tables</w:t>
      </w:r>
    </w:p>
    <w:p w14:paraId="4EFBB76A" w14:textId="4FBDF5EB" w:rsidR="003C2558" w:rsidRPr="009D5A9D" w:rsidRDefault="003C2558" w:rsidP="00897894">
      <w:pPr>
        <w:pStyle w:val="Prrafodelista"/>
        <w:numPr>
          <w:ilvl w:val="0"/>
          <w:numId w:val="5"/>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color w:val="000000" w:themeColor="text1"/>
          <w:szCs w:val="22"/>
          <w:lang w:val="en-US"/>
        </w:rPr>
        <w:t>Supplemental Table 1</w:t>
      </w:r>
      <w:r w:rsidR="009D3262" w:rsidRPr="009D5A9D">
        <w:rPr>
          <w:rFonts w:ascii="Helvetica" w:eastAsia="MS Mincho" w:hAnsi="Helvetica" w:cs="Times New Roman"/>
          <w:color w:val="000000" w:themeColor="text1"/>
          <w:szCs w:val="22"/>
          <w:lang w:val="en-US"/>
        </w:rPr>
        <w:t>: Reagents</w:t>
      </w:r>
      <w:r w:rsidR="009D3262" w:rsidRPr="009D5A9D">
        <w:rPr>
          <w:rFonts w:ascii="Helvetica" w:eastAsia="MS Mincho" w:hAnsi="Helvetica" w:cs="Times New Roman"/>
          <w:color w:val="000000" w:themeColor="text1"/>
          <w:szCs w:val="22"/>
          <w:lang w:val="en-US"/>
        </w:rPr>
        <w:tab/>
      </w:r>
    </w:p>
    <w:p w14:paraId="0BBC3BFC" w14:textId="69A619AD" w:rsidR="003C2558" w:rsidRPr="009D5A9D" w:rsidRDefault="003C2558" w:rsidP="00897894">
      <w:pPr>
        <w:pStyle w:val="Prrafodelista"/>
        <w:numPr>
          <w:ilvl w:val="0"/>
          <w:numId w:val="5"/>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color w:val="000000" w:themeColor="text1"/>
          <w:szCs w:val="22"/>
          <w:lang w:val="en-US"/>
        </w:rPr>
        <w:t>Supplemental Table 2</w:t>
      </w:r>
      <w:r w:rsidR="009D3262" w:rsidRPr="009D5A9D">
        <w:rPr>
          <w:rFonts w:ascii="Helvetica" w:eastAsia="MS Mincho" w:hAnsi="Helvetica" w:cs="Times New Roman"/>
          <w:color w:val="000000" w:themeColor="text1"/>
          <w:szCs w:val="22"/>
          <w:lang w:val="en-US"/>
        </w:rPr>
        <w:t xml:space="preserve">: </w:t>
      </w:r>
      <w:r w:rsidR="00A843CA">
        <w:rPr>
          <w:rFonts w:ascii="Helvetica" w:eastAsia="MS Mincho" w:hAnsi="Helvetica" w:cs="Times New Roman"/>
          <w:color w:val="000000" w:themeColor="text1"/>
          <w:szCs w:val="22"/>
          <w:lang w:val="en-US"/>
        </w:rPr>
        <w:t xml:space="preserve">Mutagenesis </w:t>
      </w:r>
      <w:r w:rsidR="009337BD" w:rsidRPr="009D5A9D">
        <w:rPr>
          <w:rFonts w:ascii="Helvetica" w:eastAsia="MS Mincho" w:hAnsi="Helvetica" w:cs="Times New Roman"/>
          <w:color w:val="000000" w:themeColor="text1"/>
          <w:szCs w:val="22"/>
          <w:lang w:val="en-US"/>
        </w:rPr>
        <w:t>Primers</w:t>
      </w:r>
    </w:p>
    <w:p w14:paraId="7195C9A7" w14:textId="21DA08E7" w:rsidR="003C2558" w:rsidRPr="009D5A9D" w:rsidRDefault="003C2558" w:rsidP="00897894">
      <w:pPr>
        <w:pStyle w:val="Prrafodelista"/>
        <w:numPr>
          <w:ilvl w:val="0"/>
          <w:numId w:val="5"/>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color w:val="000000" w:themeColor="text1"/>
          <w:szCs w:val="22"/>
          <w:lang w:val="en-US"/>
        </w:rPr>
        <w:t>Supplemental Table 3</w:t>
      </w:r>
      <w:r w:rsidR="009D3262" w:rsidRPr="009D5A9D">
        <w:rPr>
          <w:rFonts w:ascii="Helvetica" w:eastAsia="MS Mincho" w:hAnsi="Helvetica" w:cs="Times New Roman"/>
          <w:color w:val="000000" w:themeColor="text1"/>
          <w:szCs w:val="22"/>
          <w:lang w:val="en-US"/>
        </w:rPr>
        <w:t xml:space="preserve">: </w:t>
      </w:r>
      <w:r w:rsidR="009337BD" w:rsidRPr="009D5A9D">
        <w:rPr>
          <w:rFonts w:ascii="Helvetica" w:eastAsia="MS Mincho" w:hAnsi="Helvetica" w:cs="Times New Roman"/>
          <w:color w:val="000000" w:themeColor="text1"/>
          <w:szCs w:val="22"/>
          <w:lang w:val="en-US"/>
        </w:rPr>
        <w:t>Plasmids</w:t>
      </w:r>
    </w:p>
    <w:p w14:paraId="6D963822" w14:textId="5AB03A80" w:rsidR="00487C56" w:rsidRPr="009D5A9D" w:rsidRDefault="00487C56" w:rsidP="00897894">
      <w:pPr>
        <w:pStyle w:val="Prrafodelista"/>
        <w:numPr>
          <w:ilvl w:val="0"/>
          <w:numId w:val="5"/>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color w:val="000000" w:themeColor="text1"/>
          <w:szCs w:val="22"/>
          <w:lang w:val="en-US"/>
        </w:rPr>
        <w:t>Supplemental Table 4</w:t>
      </w:r>
      <w:r w:rsidR="009D3262" w:rsidRPr="009D5A9D">
        <w:rPr>
          <w:rFonts w:ascii="Helvetica" w:eastAsia="MS Mincho" w:hAnsi="Helvetica" w:cs="Times New Roman"/>
          <w:color w:val="000000" w:themeColor="text1"/>
          <w:szCs w:val="22"/>
          <w:lang w:val="en-US"/>
        </w:rPr>
        <w:t>: Buffer composition</w:t>
      </w:r>
    </w:p>
    <w:p w14:paraId="08A04883" w14:textId="77777777" w:rsidR="006E2C68" w:rsidRPr="009D5A9D" w:rsidRDefault="006E2C68" w:rsidP="00897894">
      <w:pPr>
        <w:pStyle w:val="Prrafodelista"/>
        <w:numPr>
          <w:ilvl w:val="0"/>
          <w:numId w:val="3"/>
        </w:numPr>
        <w:spacing w:line="480" w:lineRule="auto"/>
        <w:jc w:val="both"/>
        <w:rPr>
          <w:rFonts w:ascii="Helvetica" w:eastAsia="MS Mincho" w:hAnsi="Helvetica" w:cs="Times New Roman"/>
          <w:b/>
          <w:bCs/>
          <w:color w:val="000000" w:themeColor="text1"/>
          <w:szCs w:val="22"/>
          <w:lang w:val="en-US"/>
        </w:rPr>
      </w:pPr>
      <w:r w:rsidRPr="009D5A9D">
        <w:rPr>
          <w:rFonts w:ascii="Helvetica" w:eastAsia="MS Mincho" w:hAnsi="Helvetica" w:cs="Times New Roman"/>
          <w:b/>
          <w:bCs/>
          <w:color w:val="000000" w:themeColor="text1"/>
          <w:szCs w:val="22"/>
          <w:lang w:val="en-US"/>
        </w:rPr>
        <w:t>Supplemental Methods</w:t>
      </w:r>
    </w:p>
    <w:p w14:paraId="4BF09F73" w14:textId="77777777" w:rsidR="00F57115" w:rsidRPr="009D5A9D" w:rsidRDefault="00F57115" w:rsidP="00897894">
      <w:pPr>
        <w:spacing w:after="0" w:line="480" w:lineRule="auto"/>
        <w:jc w:val="both"/>
        <w:outlineLvl w:val="0"/>
        <w:rPr>
          <w:rFonts w:ascii="Helvetica" w:eastAsia="MS Mincho" w:hAnsi="Helvetica" w:cs="Times New Roman"/>
          <w:b/>
          <w:color w:val="000000" w:themeColor="text1"/>
          <w:lang w:val="en-US"/>
        </w:rPr>
      </w:pPr>
      <w:r w:rsidRPr="009D5A9D">
        <w:rPr>
          <w:rFonts w:ascii="Helvetica" w:eastAsia="MS Mincho" w:hAnsi="Helvetica" w:cs="Times New Roman"/>
          <w:b/>
          <w:color w:val="000000" w:themeColor="text1"/>
          <w:lang w:val="en-US"/>
        </w:rPr>
        <w:t>mRNA extraction and RT-qPCR</w:t>
      </w:r>
    </w:p>
    <w:p w14:paraId="5A0EC7A1" w14:textId="5F44C8C8" w:rsidR="00A84E93" w:rsidRPr="009D5A9D" w:rsidRDefault="00F57115" w:rsidP="00897894">
      <w:pPr>
        <w:spacing w:after="0" w:line="480" w:lineRule="auto"/>
        <w:ind w:firstLine="708"/>
        <w:jc w:val="both"/>
        <w:outlineLvl w:val="0"/>
        <w:rPr>
          <w:rFonts w:ascii="Helvetica" w:eastAsia="MS Mincho" w:hAnsi="Helvetica" w:cs="Times New Roman"/>
          <w:color w:val="000000" w:themeColor="text1"/>
          <w:lang w:val="en-US"/>
        </w:rPr>
      </w:pPr>
      <w:r w:rsidRPr="009D5A9D">
        <w:rPr>
          <w:rFonts w:ascii="Helvetica" w:eastAsia="MS Mincho" w:hAnsi="Helvetica" w:cs="Times New Roman"/>
          <w:color w:val="000000" w:themeColor="text1"/>
          <w:lang w:val="en-US"/>
        </w:rPr>
        <w:t xml:space="preserve">Total RNA was extracted using the High Pure RNA Isolation kit (Roche Diagnostics, Mannheim, Germany), reverse transcription performed with the </w:t>
      </w:r>
      <w:proofErr w:type="spellStart"/>
      <w:r w:rsidRPr="009D5A9D">
        <w:rPr>
          <w:rFonts w:ascii="Helvetica" w:eastAsia="MS Mincho" w:hAnsi="Helvetica" w:cs="Times New Roman"/>
          <w:color w:val="000000" w:themeColor="text1"/>
          <w:lang w:val="en-US"/>
        </w:rPr>
        <w:t>iScript</w:t>
      </w:r>
      <w:proofErr w:type="spellEnd"/>
      <w:r w:rsidRPr="009D5A9D">
        <w:rPr>
          <w:rFonts w:ascii="Helvetica" w:eastAsia="MS Mincho" w:hAnsi="Helvetica" w:cs="Times New Roman"/>
          <w:color w:val="000000" w:themeColor="text1"/>
          <w:lang w:val="en-US"/>
        </w:rPr>
        <w:t xml:space="preserve"> cDNA Synthesis kit (Bio-Rad) and real-time PCR carried out in an </w:t>
      </w:r>
      <w:proofErr w:type="spellStart"/>
      <w:r w:rsidRPr="009D5A9D">
        <w:rPr>
          <w:rFonts w:ascii="Helvetica" w:eastAsia="MS Mincho" w:hAnsi="Helvetica" w:cs="Times New Roman"/>
          <w:color w:val="000000" w:themeColor="text1"/>
          <w:lang w:val="en-US"/>
        </w:rPr>
        <w:t>iCYCLER</w:t>
      </w:r>
      <w:proofErr w:type="spellEnd"/>
      <w:r w:rsidRPr="009D5A9D">
        <w:rPr>
          <w:rFonts w:ascii="Helvetica" w:eastAsia="MS Mincho" w:hAnsi="Helvetica" w:cs="Times New Roman"/>
          <w:color w:val="000000" w:themeColor="text1"/>
          <w:lang w:val="en-US"/>
        </w:rPr>
        <w:t xml:space="preserve"> detection system with </w:t>
      </w:r>
      <w:proofErr w:type="spellStart"/>
      <w:r w:rsidRPr="009D5A9D">
        <w:rPr>
          <w:rFonts w:ascii="Helvetica" w:eastAsia="MS Mincho" w:hAnsi="Helvetica" w:cs="Times New Roman"/>
          <w:color w:val="000000" w:themeColor="text1"/>
          <w:lang w:val="en-US"/>
        </w:rPr>
        <w:t>iQTM</w:t>
      </w:r>
      <w:proofErr w:type="spellEnd"/>
      <w:r w:rsidRPr="009D5A9D">
        <w:rPr>
          <w:rFonts w:ascii="Helvetica" w:eastAsia="MS Mincho" w:hAnsi="Helvetica" w:cs="Times New Roman"/>
          <w:color w:val="000000" w:themeColor="text1"/>
          <w:lang w:val="en-US"/>
        </w:rPr>
        <w:t xml:space="preserve"> SYBR Green </w:t>
      </w:r>
      <w:proofErr w:type="spellStart"/>
      <w:r w:rsidRPr="009D5A9D">
        <w:rPr>
          <w:rFonts w:ascii="Helvetica" w:eastAsia="MS Mincho" w:hAnsi="Helvetica" w:cs="Times New Roman"/>
          <w:color w:val="000000" w:themeColor="text1"/>
          <w:lang w:val="en-US"/>
        </w:rPr>
        <w:t>Supermix</w:t>
      </w:r>
      <w:proofErr w:type="spellEnd"/>
      <w:r w:rsidRPr="009D5A9D">
        <w:rPr>
          <w:rFonts w:ascii="Helvetica" w:eastAsia="MS Mincho" w:hAnsi="Helvetica" w:cs="Times New Roman"/>
          <w:color w:val="000000" w:themeColor="text1"/>
          <w:lang w:val="en-US"/>
        </w:rPr>
        <w:t xml:space="preserve"> (Bio-Rad)</w:t>
      </w:r>
      <w:r w:rsidRPr="009D5A9D">
        <w:rPr>
          <w:rFonts w:ascii="Helvetica" w:hAnsi="Helvetica" w:cs="Helvetica"/>
          <w:color w:val="000000" w:themeColor="text1"/>
          <w:lang w:val="en-US"/>
        </w:rPr>
        <w:t xml:space="preserve">. Amplification efficiencies were </w:t>
      </w:r>
      <w:r w:rsidR="003B2D13" w:rsidRPr="009D5A9D">
        <w:rPr>
          <w:rFonts w:ascii="Helvetica" w:hAnsi="Helvetica" w:cs="Helvetica"/>
          <w:color w:val="000000" w:themeColor="text1"/>
          <w:lang w:val="en-US"/>
        </w:rPr>
        <w:t>validated,</w:t>
      </w:r>
      <w:r w:rsidRPr="009D5A9D">
        <w:rPr>
          <w:rFonts w:ascii="Helvetica" w:hAnsi="Helvetica" w:cs="Helvetica"/>
          <w:color w:val="000000" w:themeColor="text1"/>
          <w:lang w:val="en-US"/>
        </w:rPr>
        <w:t xml:space="preserve"> and </w:t>
      </w:r>
      <w:r w:rsidR="003C6C13" w:rsidRPr="009D5A9D">
        <w:rPr>
          <w:rFonts w:ascii="Helvetica" w:hAnsi="Helvetica" w:cs="Helvetica"/>
          <w:color w:val="000000" w:themeColor="text1"/>
          <w:lang w:val="en-US"/>
        </w:rPr>
        <w:t xml:space="preserve">values </w:t>
      </w:r>
      <w:r w:rsidRPr="009D5A9D">
        <w:rPr>
          <w:rFonts w:ascii="Helvetica" w:hAnsi="Helvetica" w:cs="Helvetica"/>
          <w:color w:val="000000" w:themeColor="text1"/>
          <w:lang w:val="en-US"/>
        </w:rPr>
        <w:t>normalized against hypoxanthine-guanine</w:t>
      </w:r>
      <w:r w:rsidR="00E4284B" w:rsidRPr="009D5A9D">
        <w:rPr>
          <w:rFonts w:ascii="Helvetica" w:hAnsi="Helvetica" w:cs="Helvetica"/>
          <w:color w:val="000000" w:themeColor="text1"/>
          <w:lang w:val="en-US"/>
        </w:rPr>
        <w:t xml:space="preserve"> </w:t>
      </w:r>
      <w:proofErr w:type="spellStart"/>
      <w:r w:rsidRPr="009D5A9D">
        <w:rPr>
          <w:rFonts w:ascii="Helvetica" w:hAnsi="Helvetica" w:cs="Helvetica"/>
          <w:color w:val="000000" w:themeColor="text1"/>
          <w:lang w:val="en-US"/>
        </w:rPr>
        <w:t>phosphoribosyltransferase</w:t>
      </w:r>
      <w:proofErr w:type="spellEnd"/>
      <w:r w:rsidR="005A1292" w:rsidRPr="009D5A9D">
        <w:rPr>
          <w:rFonts w:ascii="Helvetica" w:hAnsi="Helvetica" w:cs="Helvetica"/>
          <w:color w:val="000000" w:themeColor="text1"/>
          <w:lang w:val="en-US"/>
        </w:rPr>
        <w:t xml:space="preserve"> (HPRT)</w:t>
      </w:r>
      <w:r w:rsidRPr="009D5A9D">
        <w:rPr>
          <w:rFonts w:ascii="Helvetica" w:hAnsi="Helvetica" w:cs="Helvetica"/>
          <w:color w:val="000000" w:themeColor="text1"/>
          <w:lang w:val="en-US"/>
        </w:rPr>
        <w:t>, and fold change in gene expression was calculated using the 2</w:t>
      </w:r>
      <w:r w:rsidRPr="009D5A9D">
        <w:rPr>
          <w:rFonts w:ascii="Helvetica" w:hAnsi="Helvetica" w:cs="Helvetica"/>
          <w:color w:val="000000" w:themeColor="text1"/>
          <w:vertAlign w:val="superscript"/>
          <w:lang w:val="en-US"/>
        </w:rPr>
        <w:t>−ΔΔCt</w:t>
      </w:r>
      <w:r w:rsidRPr="009D5A9D">
        <w:rPr>
          <w:rFonts w:ascii="Helvetica" w:hAnsi="Helvetica" w:cs="Helvetica"/>
          <w:color w:val="000000" w:themeColor="text1"/>
          <w:lang w:val="en-US"/>
        </w:rPr>
        <w:t xml:space="preserve"> method. </w:t>
      </w:r>
      <w:r w:rsidR="006E2C68" w:rsidRPr="009D5A9D">
        <w:rPr>
          <w:rFonts w:ascii="Helvetica" w:eastAsia="MS Mincho" w:hAnsi="Helvetica" w:cs="Times New Roman"/>
          <w:color w:val="000000" w:themeColor="text1"/>
          <w:lang w:val="en-US"/>
        </w:rPr>
        <w:t>Primer sequences</w:t>
      </w:r>
      <w:r w:rsidR="00A84E93" w:rsidRPr="009D5A9D">
        <w:rPr>
          <w:rFonts w:ascii="Helvetica" w:eastAsia="MS Mincho" w:hAnsi="Helvetica" w:cs="Times New Roman"/>
          <w:color w:val="000000" w:themeColor="text1"/>
          <w:lang w:val="en-US"/>
        </w:rPr>
        <w:t xml:space="preserve"> are described in Supplemental Table </w:t>
      </w:r>
      <w:r w:rsidR="00A843CA">
        <w:rPr>
          <w:rFonts w:ascii="Helvetica" w:eastAsia="MS Mincho" w:hAnsi="Helvetica" w:cs="Times New Roman"/>
          <w:color w:val="000000" w:themeColor="text1"/>
          <w:lang w:val="en-US"/>
        </w:rPr>
        <w:t>1</w:t>
      </w:r>
      <w:r w:rsidR="009C565A" w:rsidRPr="009D5A9D">
        <w:rPr>
          <w:rFonts w:ascii="Helvetica" w:eastAsia="MS Mincho" w:hAnsi="Helvetica" w:cs="Times New Roman"/>
          <w:color w:val="000000" w:themeColor="text1"/>
          <w:lang w:val="en-US"/>
        </w:rPr>
        <w:t>.</w:t>
      </w:r>
    </w:p>
    <w:p w14:paraId="730ABF01" w14:textId="77777777" w:rsidR="0044353E" w:rsidRPr="009D5A9D" w:rsidRDefault="0044353E" w:rsidP="00897894">
      <w:pPr>
        <w:spacing w:after="0" w:line="480" w:lineRule="auto"/>
        <w:ind w:firstLine="708"/>
        <w:jc w:val="both"/>
        <w:outlineLvl w:val="0"/>
        <w:rPr>
          <w:rFonts w:ascii="Helvetica" w:eastAsia="MS Mincho" w:hAnsi="Helvetica" w:cs="Times New Roman"/>
          <w:color w:val="000000" w:themeColor="text1"/>
          <w:lang w:val="en-US"/>
        </w:rPr>
      </w:pPr>
    </w:p>
    <w:p w14:paraId="66209FA0" w14:textId="77777777" w:rsidR="00724081" w:rsidRPr="009D5A9D" w:rsidRDefault="00724081" w:rsidP="00897894">
      <w:pPr>
        <w:spacing w:after="0" w:line="480" w:lineRule="auto"/>
        <w:ind w:firstLine="708"/>
        <w:jc w:val="both"/>
        <w:outlineLvl w:val="0"/>
        <w:rPr>
          <w:rFonts w:ascii="Helvetica" w:eastAsia="MS Mincho" w:hAnsi="Helvetica" w:cs="Times New Roman"/>
          <w:color w:val="000000" w:themeColor="text1"/>
          <w:lang w:val="en-US"/>
        </w:rPr>
      </w:pPr>
    </w:p>
    <w:p w14:paraId="0F1ED08A" w14:textId="77777777" w:rsidR="00724081" w:rsidRPr="009D5A9D" w:rsidRDefault="00724081" w:rsidP="00897894">
      <w:pPr>
        <w:spacing w:after="0" w:line="480" w:lineRule="auto"/>
        <w:ind w:firstLine="708"/>
        <w:jc w:val="both"/>
        <w:outlineLvl w:val="0"/>
        <w:rPr>
          <w:rFonts w:ascii="Helvetica" w:eastAsia="MS Mincho" w:hAnsi="Helvetica" w:cs="Times New Roman"/>
          <w:color w:val="000000" w:themeColor="text1"/>
          <w:lang w:val="en-US"/>
        </w:rPr>
      </w:pPr>
    </w:p>
    <w:p w14:paraId="0A27DA7A" w14:textId="6C84ECDC" w:rsidR="0044353E" w:rsidRPr="009D5A9D" w:rsidRDefault="0044353E" w:rsidP="00897894">
      <w:pPr>
        <w:spacing w:after="0" w:line="480" w:lineRule="auto"/>
        <w:jc w:val="both"/>
        <w:outlineLvl w:val="0"/>
        <w:rPr>
          <w:rFonts w:ascii="Helvetica" w:eastAsia="MS Mincho" w:hAnsi="Helvetica" w:cs="Times New Roman"/>
          <w:b/>
          <w:bCs/>
          <w:iCs/>
          <w:color w:val="000000" w:themeColor="text1"/>
          <w:lang w:val="en-US"/>
        </w:rPr>
      </w:pPr>
      <w:r w:rsidRPr="009D5A9D">
        <w:rPr>
          <w:rFonts w:ascii="Helvetica" w:eastAsia="MS Mincho" w:hAnsi="Helvetica" w:cs="Times New Roman"/>
          <w:b/>
          <w:bCs/>
          <w:i/>
          <w:iCs/>
          <w:color w:val="000000" w:themeColor="text1"/>
          <w:lang w:val="en-US"/>
        </w:rPr>
        <w:lastRenderedPageBreak/>
        <w:t>In vitro</w:t>
      </w:r>
      <w:r w:rsidRPr="009D5A9D">
        <w:rPr>
          <w:rFonts w:ascii="Helvetica" w:eastAsia="MS Mincho" w:hAnsi="Helvetica" w:cs="Times New Roman"/>
          <w:b/>
          <w:bCs/>
          <w:iCs/>
          <w:color w:val="000000" w:themeColor="text1"/>
          <w:lang w:val="en-US"/>
        </w:rPr>
        <w:t xml:space="preserve"> kinase (IVK) analysis</w:t>
      </w:r>
    </w:p>
    <w:p w14:paraId="35F53ECE" w14:textId="7888ACF0" w:rsidR="0044353E" w:rsidRPr="009D5A9D" w:rsidRDefault="0044353E" w:rsidP="00897894">
      <w:pPr>
        <w:spacing w:after="0" w:line="480" w:lineRule="auto"/>
        <w:ind w:firstLine="708"/>
        <w:jc w:val="both"/>
        <w:outlineLvl w:val="0"/>
        <w:rPr>
          <w:rFonts w:ascii="Helvetica" w:eastAsia="MS Mincho" w:hAnsi="Helvetica" w:cs="Times New Roman"/>
          <w:color w:val="000000" w:themeColor="text1"/>
          <w:lang w:val="en-US"/>
        </w:rPr>
      </w:pPr>
      <w:r w:rsidRPr="009D5A9D">
        <w:rPr>
          <w:rFonts w:ascii="Helvetica" w:eastAsia="MS Mincho" w:hAnsi="Helvetica" w:cs="Times New Roman"/>
          <w:color w:val="000000" w:themeColor="text1"/>
          <w:lang w:val="en-US"/>
        </w:rPr>
        <w:t>Commercial</w:t>
      </w:r>
      <w:r w:rsidR="7C83AAD4" w:rsidRPr="009D5A9D">
        <w:rPr>
          <w:rFonts w:ascii="Helvetica" w:eastAsia="MS Mincho" w:hAnsi="Helvetica" w:cs="Times New Roman"/>
          <w:color w:val="000000" w:themeColor="text1"/>
          <w:lang w:val="en-US"/>
        </w:rPr>
        <w:t xml:space="preserve"> purified</w:t>
      </w:r>
      <w:r w:rsidR="003C6C13" w:rsidRPr="009D5A9D">
        <w:rPr>
          <w:rFonts w:ascii="Helvetica" w:eastAsia="MS Mincho" w:hAnsi="Helvetica" w:cs="Times New Roman"/>
          <w:color w:val="000000" w:themeColor="text1"/>
          <w:lang w:val="en-US"/>
        </w:rPr>
        <w:t xml:space="preserve"> </w:t>
      </w:r>
      <w:r w:rsidRPr="009D5A9D">
        <w:rPr>
          <w:rFonts w:ascii="Helvetica" w:eastAsia="MS Mincho" w:hAnsi="Helvetica" w:cs="Times New Roman"/>
          <w:color w:val="000000" w:themeColor="text1"/>
          <w:lang w:val="en-US"/>
        </w:rPr>
        <w:t xml:space="preserve">or immunoprecipitated FBXW7 and DYRK2 human </w:t>
      </w:r>
      <w:r w:rsidR="00CA0E10" w:rsidRPr="009D5A9D">
        <w:rPr>
          <w:rFonts w:ascii="Helvetica" w:eastAsia="MS Mincho" w:hAnsi="Helvetica" w:cs="Times New Roman"/>
          <w:color w:val="000000" w:themeColor="text1"/>
          <w:lang w:val="en-US"/>
        </w:rPr>
        <w:t>recombinant proteins</w:t>
      </w:r>
      <w:r w:rsidRPr="009D5A9D">
        <w:rPr>
          <w:rFonts w:ascii="Helvetica" w:eastAsia="MS Mincho" w:hAnsi="Helvetica" w:cs="Times New Roman"/>
          <w:color w:val="000000" w:themeColor="text1"/>
          <w:lang w:val="en-US"/>
        </w:rPr>
        <w:t xml:space="preserve"> were incubated in kinase buffer </w:t>
      </w:r>
      <w:r w:rsidR="0036036E" w:rsidRPr="009D5A9D">
        <w:rPr>
          <w:rFonts w:ascii="Helvetica" w:eastAsia="MS Mincho" w:hAnsi="Helvetica" w:cs="Times New Roman"/>
          <w:color w:val="000000" w:themeColor="text1"/>
          <w:lang w:val="en-US"/>
        </w:rPr>
        <w:t>with</w:t>
      </w:r>
      <w:r w:rsidRPr="009D5A9D">
        <w:rPr>
          <w:rFonts w:ascii="Helvetica" w:eastAsia="MS Mincho" w:hAnsi="Helvetica" w:cs="Times New Roman"/>
          <w:color w:val="000000" w:themeColor="text1"/>
          <w:lang w:val="en-US"/>
        </w:rPr>
        <w:t xml:space="preserve"> </w:t>
      </w:r>
      <w:r w:rsidR="00A843CA">
        <w:rPr>
          <w:rFonts w:ascii="Helvetica" w:eastAsia="MS Mincho" w:hAnsi="Helvetica" w:cs="Times New Roman"/>
          <w:color w:val="000000" w:themeColor="text1"/>
          <w:lang w:val="en-US"/>
        </w:rPr>
        <w:t xml:space="preserve">or without </w:t>
      </w:r>
      <w:r w:rsidR="32E23223" w:rsidRPr="009D5A9D">
        <w:rPr>
          <w:rFonts w:ascii="Helvetica" w:eastAsia="MS Mincho" w:hAnsi="Helvetica" w:cs="Times New Roman"/>
          <w:lang w:val="en-US"/>
        </w:rPr>
        <w:t>1</w:t>
      </w:r>
      <w:r w:rsidR="003458C1" w:rsidRPr="009D5A9D">
        <w:rPr>
          <w:rFonts w:ascii="Helvetica" w:eastAsia="MS Mincho" w:hAnsi="Helvetica" w:cs="Times New Roman"/>
          <w:lang w:val="en-US"/>
        </w:rPr>
        <w:t>00</w:t>
      </w:r>
      <w:r w:rsidR="32E23223" w:rsidRPr="009D5A9D">
        <w:rPr>
          <w:rFonts w:ascii="Helvetica" w:eastAsia="MS Mincho" w:hAnsi="Helvetica" w:cs="Times New Roman"/>
          <w:lang w:val="en-US"/>
        </w:rPr>
        <w:t xml:space="preserve"> </w:t>
      </w:r>
      <w:r w:rsidR="00767C59" w:rsidRPr="009D5A9D">
        <w:rPr>
          <w:rFonts w:ascii="Helvetica" w:eastAsia="MS Mincho" w:hAnsi="Helvetica" w:cs="Times New Roman"/>
          <w:lang w:val="en-US"/>
        </w:rPr>
        <w:t>µ</w:t>
      </w:r>
      <w:r w:rsidRPr="009D5A9D">
        <w:rPr>
          <w:rFonts w:ascii="Helvetica" w:eastAsia="MS Mincho" w:hAnsi="Helvetica" w:cs="Times New Roman"/>
          <w:color w:val="000000" w:themeColor="text1"/>
          <w:lang w:val="en-US"/>
        </w:rPr>
        <w:t xml:space="preserve">M ATP for </w:t>
      </w:r>
      <w:r w:rsidR="77CEBEF2" w:rsidRPr="009D5A9D">
        <w:rPr>
          <w:rFonts w:ascii="Helvetica" w:eastAsia="MS Mincho" w:hAnsi="Helvetica" w:cs="Times New Roman"/>
          <w:color w:val="000000" w:themeColor="text1"/>
          <w:lang w:val="en-US"/>
        </w:rPr>
        <w:t>60</w:t>
      </w:r>
      <w:r w:rsidRPr="009D5A9D">
        <w:rPr>
          <w:rFonts w:ascii="Helvetica" w:eastAsia="MS Mincho" w:hAnsi="Helvetica" w:cs="Times New Roman"/>
          <w:color w:val="000000" w:themeColor="text1"/>
          <w:lang w:val="en-US"/>
        </w:rPr>
        <w:t xml:space="preserve"> min at </w:t>
      </w:r>
      <w:r w:rsidR="6FE0FB1B" w:rsidRPr="009D5A9D">
        <w:rPr>
          <w:rFonts w:ascii="Helvetica" w:eastAsia="MS Mincho" w:hAnsi="Helvetica" w:cs="Times New Roman"/>
          <w:color w:val="000000" w:themeColor="text1"/>
          <w:lang w:val="en-US"/>
        </w:rPr>
        <w:t>37</w:t>
      </w:r>
      <w:r w:rsidRPr="009D5A9D">
        <w:rPr>
          <w:rFonts w:ascii="Helvetica" w:eastAsia="MS Mincho" w:hAnsi="Helvetica" w:cs="Times New Roman"/>
          <w:color w:val="000000" w:themeColor="text1"/>
          <w:lang w:val="en-US"/>
        </w:rPr>
        <w:t xml:space="preserve"> ºC</w:t>
      </w:r>
      <w:r w:rsidR="00A843CA">
        <w:rPr>
          <w:rFonts w:ascii="Helvetica" w:eastAsia="MS Mincho" w:hAnsi="Helvetica" w:cs="Times New Roman"/>
          <w:color w:val="000000" w:themeColor="text1"/>
          <w:lang w:val="en-US"/>
        </w:rPr>
        <w:t xml:space="preserve"> followed by WB</w:t>
      </w:r>
      <w:r w:rsidRPr="009D5A9D">
        <w:rPr>
          <w:rFonts w:ascii="Helvetica" w:eastAsia="MS Mincho" w:hAnsi="Helvetica" w:cs="Times New Roman"/>
          <w:color w:val="000000" w:themeColor="text1"/>
          <w:lang w:val="en-US"/>
        </w:rPr>
        <w:t>.</w:t>
      </w:r>
      <w:r w:rsidR="001E04B9" w:rsidRPr="009D5A9D">
        <w:rPr>
          <w:rFonts w:ascii="Helvetica" w:eastAsia="MS Mincho" w:hAnsi="Helvetica" w:cs="Times New Roman"/>
          <w:color w:val="000000" w:themeColor="text1"/>
          <w:lang w:val="en-US"/>
        </w:rPr>
        <w:t xml:space="preserve"> </w:t>
      </w:r>
      <w:r w:rsidR="005A7644" w:rsidRPr="009D5A9D">
        <w:rPr>
          <w:rFonts w:ascii="Helvetica" w:eastAsia="MS Mincho" w:hAnsi="Helvetica" w:cs="Times New Roman"/>
          <w:color w:val="000000" w:themeColor="text1"/>
          <w:lang w:val="en-US"/>
        </w:rPr>
        <w:t>B</w:t>
      </w:r>
      <w:r w:rsidR="001E04B9" w:rsidRPr="009D5A9D">
        <w:rPr>
          <w:rFonts w:ascii="Helvetica" w:eastAsia="MS Mincho" w:hAnsi="Helvetica" w:cs="Times New Roman"/>
          <w:color w:val="000000" w:themeColor="text1"/>
          <w:lang w:val="en-US"/>
        </w:rPr>
        <w:t>uffer</w:t>
      </w:r>
      <w:r w:rsidR="005A7644" w:rsidRPr="009D5A9D">
        <w:rPr>
          <w:rFonts w:ascii="Helvetica" w:eastAsia="MS Mincho" w:hAnsi="Helvetica" w:cs="Times New Roman"/>
          <w:color w:val="000000" w:themeColor="text1"/>
          <w:lang w:val="en-US"/>
        </w:rPr>
        <w:t xml:space="preserve"> composition is described </w:t>
      </w:r>
      <w:r w:rsidR="001E04B9" w:rsidRPr="009D5A9D">
        <w:rPr>
          <w:rFonts w:ascii="Helvetica" w:eastAsia="MS Mincho" w:hAnsi="Helvetica" w:cs="Times New Roman"/>
          <w:color w:val="000000" w:themeColor="text1"/>
          <w:lang w:val="en-US"/>
        </w:rPr>
        <w:t xml:space="preserve">in Supplemental Table </w:t>
      </w:r>
      <w:r w:rsidR="002D4C0D" w:rsidRPr="009D5A9D">
        <w:rPr>
          <w:rFonts w:ascii="Helvetica" w:eastAsia="MS Mincho" w:hAnsi="Helvetica" w:cs="Times New Roman"/>
          <w:color w:val="000000" w:themeColor="text1"/>
          <w:lang w:val="en-US"/>
        </w:rPr>
        <w:t>4</w:t>
      </w:r>
      <w:r w:rsidR="001E04B9" w:rsidRPr="009D5A9D">
        <w:rPr>
          <w:rFonts w:ascii="Helvetica" w:eastAsia="MS Mincho" w:hAnsi="Helvetica" w:cs="Times New Roman"/>
          <w:color w:val="000000" w:themeColor="text1"/>
          <w:lang w:val="en-US"/>
        </w:rPr>
        <w:t>.</w:t>
      </w:r>
    </w:p>
    <w:p w14:paraId="4424E951" w14:textId="77777777" w:rsidR="0002558E" w:rsidRPr="009D5A9D" w:rsidRDefault="0002558E" w:rsidP="00897894">
      <w:pPr>
        <w:spacing w:after="0" w:line="480" w:lineRule="auto"/>
        <w:ind w:firstLine="708"/>
        <w:jc w:val="both"/>
        <w:outlineLvl w:val="0"/>
        <w:rPr>
          <w:rFonts w:ascii="Helvetica" w:eastAsia="MS Mincho" w:hAnsi="Helvetica" w:cs="Times New Roman"/>
          <w:bCs/>
          <w:iCs/>
          <w:color w:val="000000" w:themeColor="text1"/>
          <w:lang w:val="en-US"/>
        </w:rPr>
      </w:pPr>
    </w:p>
    <w:p w14:paraId="0BC3216B" w14:textId="77777777" w:rsidR="0002558E" w:rsidRPr="009D5A9D" w:rsidRDefault="0002558E" w:rsidP="00897894">
      <w:pPr>
        <w:spacing w:after="0" w:line="480" w:lineRule="auto"/>
        <w:jc w:val="both"/>
        <w:outlineLvl w:val="0"/>
        <w:rPr>
          <w:rFonts w:ascii="Helvetica" w:eastAsia="MS Mincho" w:hAnsi="Helvetica" w:cs="Times New Roman"/>
          <w:b/>
          <w:color w:val="000000" w:themeColor="text1"/>
          <w:lang w:val="en-US"/>
        </w:rPr>
      </w:pPr>
      <w:r w:rsidRPr="009D5A9D">
        <w:rPr>
          <w:rFonts w:ascii="Helvetica" w:eastAsia="MS Mincho" w:hAnsi="Helvetica" w:cs="Times New Roman"/>
          <w:b/>
          <w:color w:val="000000" w:themeColor="text1"/>
          <w:lang w:val="en-US"/>
        </w:rPr>
        <w:t>Immunofluorescence</w:t>
      </w:r>
    </w:p>
    <w:p w14:paraId="57E5BE71" w14:textId="492626C2" w:rsidR="0002558E" w:rsidRPr="009D5A9D" w:rsidRDefault="0002558E" w:rsidP="00897894">
      <w:pPr>
        <w:spacing w:line="480" w:lineRule="auto"/>
        <w:jc w:val="both"/>
        <w:rPr>
          <w:rFonts w:ascii="Helvetica" w:eastAsia="MS Mincho" w:hAnsi="Helvetica" w:cs="Times New Roman"/>
          <w:color w:val="000000" w:themeColor="text1"/>
          <w:lang w:val="en-US"/>
        </w:rPr>
      </w:pPr>
      <w:r w:rsidRPr="009D5A9D">
        <w:rPr>
          <w:rFonts w:ascii="Helvetica" w:eastAsia="MS Mincho" w:hAnsi="Helvetica" w:cs="Times New Roman"/>
          <w:color w:val="000000" w:themeColor="text1"/>
          <w:lang w:val="en-US"/>
        </w:rPr>
        <w:tab/>
        <w:t xml:space="preserve">Cells were seeded on glass coverslips and 48 </w:t>
      </w:r>
      <w:r w:rsidR="5410DD0A" w:rsidRPr="009D5A9D">
        <w:rPr>
          <w:rFonts w:ascii="Helvetica" w:eastAsia="MS Mincho" w:hAnsi="Helvetica" w:cs="Times New Roman"/>
          <w:color w:val="000000" w:themeColor="text1"/>
          <w:lang w:val="en-US"/>
        </w:rPr>
        <w:t xml:space="preserve">h </w:t>
      </w:r>
      <w:r w:rsidRPr="009D5A9D">
        <w:rPr>
          <w:rFonts w:ascii="Helvetica" w:eastAsia="MS Mincho" w:hAnsi="Helvetica" w:cs="Times New Roman"/>
          <w:color w:val="000000" w:themeColor="text1"/>
          <w:lang w:val="en-US"/>
        </w:rPr>
        <w:t>after transfection fixed with 3.7% of pre-warmed paraformaldehyde/PBS for 10 min, permeabilized with 0.1% Triton X-100/PBS for 15 min, blocked with 3% B</w:t>
      </w:r>
      <w:r w:rsidR="005A7644" w:rsidRPr="009D5A9D">
        <w:rPr>
          <w:rFonts w:ascii="Helvetica" w:eastAsia="MS Mincho" w:hAnsi="Helvetica" w:cs="Times New Roman"/>
          <w:color w:val="000000" w:themeColor="text1"/>
          <w:lang w:val="en-US"/>
        </w:rPr>
        <w:t xml:space="preserve">ovine </w:t>
      </w:r>
      <w:r w:rsidRPr="009D5A9D">
        <w:rPr>
          <w:rFonts w:ascii="Helvetica" w:eastAsia="MS Mincho" w:hAnsi="Helvetica" w:cs="Times New Roman"/>
          <w:color w:val="000000" w:themeColor="text1"/>
          <w:lang w:val="en-US"/>
        </w:rPr>
        <w:t>S</w:t>
      </w:r>
      <w:r w:rsidR="005A7644" w:rsidRPr="009D5A9D">
        <w:rPr>
          <w:rFonts w:ascii="Helvetica" w:eastAsia="MS Mincho" w:hAnsi="Helvetica" w:cs="Times New Roman"/>
          <w:color w:val="000000" w:themeColor="text1"/>
          <w:lang w:val="en-US"/>
        </w:rPr>
        <w:t xml:space="preserve">erum </w:t>
      </w:r>
      <w:r w:rsidRPr="009D5A9D">
        <w:rPr>
          <w:rFonts w:ascii="Helvetica" w:eastAsia="MS Mincho" w:hAnsi="Helvetica" w:cs="Times New Roman"/>
          <w:color w:val="000000" w:themeColor="text1"/>
          <w:lang w:val="en-US"/>
        </w:rPr>
        <w:t>A</w:t>
      </w:r>
      <w:r w:rsidR="005A7644" w:rsidRPr="009D5A9D">
        <w:rPr>
          <w:rFonts w:ascii="Helvetica" w:eastAsia="MS Mincho" w:hAnsi="Helvetica" w:cs="Times New Roman"/>
          <w:color w:val="000000" w:themeColor="text1"/>
          <w:lang w:val="en-US"/>
        </w:rPr>
        <w:t>lbumin</w:t>
      </w:r>
      <w:r w:rsidR="00987E9D" w:rsidRPr="009D5A9D">
        <w:rPr>
          <w:rFonts w:ascii="Helvetica" w:eastAsia="MS Mincho" w:hAnsi="Helvetica" w:cs="Times New Roman"/>
          <w:color w:val="000000" w:themeColor="text1"/>
          <w:lang w:val="en-US"/>
        </w:rPr>
        <w:t xml:space="preserve"> (BSA)</w:t>
      </w:r>
      <w:r w:rsidRPr="009D5A9D">
        <w:rPr>
          <w:rFonts w:ascii="Helvetica" w:eastAsia="MS Mincho" w:hAnsi="Helvetica" w:cs="Times New Roman"/>
          <w:color w:val="000000" w:themeColor="text1"/>
          <w:lang w:val="en-US"/>
        </w:rPr>
        <w:t>/PBS and incubated overnight with primary antibodies. After being washed with PBS and incubated for 45 min with the secondary antibody, cells were mounted on glass slides with mounting medium and 4′,6-diamidino-2-phenylindole (DAPI)</w:t>
      </w:r>
      <w:r w:rsidR="3EF260FF" w:rsidRPr="009D5A9D">
        <w:rPr>
          <w:rFonts w:ascii="Helvetica" w:eastAsia="MS Mincho" w:hAnsi="Helvetica" w:cs="Times New Roman"/>
          <w:color w:val="000000" w:themeColor="text1"/>
          <w:lang w:val="en-US"/>
        </w:rPr>
        <w:t>.</w:t>
      </w:r>
      <w:r w:rsidRPr="009D5A9D">
        <w:rPr>
          <w:rFonts w:ascii="Helvetica" w:eastAsia="MS Mincho" w:hAnsi="Helvetica" w:cs="Times New Roman"/>
          <w:color w:val="000000" w:themeColor="text1"/>
          <w:lang w:val="en-US"/>
        </w:rPr>
        <w:t xml:space="preserve"> Fluorescence images were captured using an LSM 5 EXCITER (Carl Zeiss </w:t>
      </w:r>
      <w:proofErr w:type="spellStart"/>
      <w:r w:rsidRPr="009D5A9D">
        <w:rPr>
          <w:rFonts w:ascii="Helvetica" w:eastAsia="MS Mincho" w:hAnsi="Helvetica" w:cs="Times New Roman"/>
          <w:color w:val="000000" w:themeColor="text1"/>
          <w:lang w:val="en-US"/>
        </w:rPr>
        <w:t>MicroImaging</w:t>
      </w:r>
      <w:proofErr w:type="spellEnd"/>
      <w:r w:rsidRPr="009D5A9D">
        <w:rPr>
          <w:rFonts w:ascii="Helvetica" w:eastAsia="MS Mincho" w:hAnsi="Helvetica" w:cs="Times New Roman"/>
          <w:color w:val="000000" w:themeColor="text1"/>
          <w:lang w:val="en-US"/>
        </w:rPr>
        <w:t xml:space="preserve"> GmbH) confocal laser scanning microscope using a 40×/1.30 oil objective (EC Plan-</w:t>
      </w:r>
      <w:proofErr w:type="spellStart"/>
      <w:r w:rsidRPr="009D5A9D">
        <w:rPr>
          <w:rFonts w:ascii="Helvetica" w:eastAsia="MS Mincho" w:hAnsi="Helvetica" w:cs="Times New Roman"/>
          <w:color w:val="000000" w:themeColor="text1"/>
          <w:lang w:val="en-US"/>
        </w:rPr>
        <w:t>Neofluar</w:t>
      </w:r>
      <w:proofErr w:type="spellEnd"/>
      <w:r w:rsidRPr="009D5A9D">
        <w:rPr>
          <w:rFonts w:ascii="Helvetica" w:eastAsia="MS Mincho" w:hAnsi="Helvetica" w:cs="Times New Roman"/>
          <w:color w:val="000000" w:themeColor="text1"/>
          <w:lang w:val="en-US"/>
        </w:rPr>
        <w:t xml:space="preserve">) and ZEN 2008 software (Carl Zeiss </w:t>
      </w:r>
      <w:proofErr w:type="spellStart"/>
      <w:r w:rsidRPr="009D5A9D">
        <w:rPr>
          <w:rFonts w:ascii="Helvetica" w:eastAsia="MS Mincho" w:hAnsi="Helvetica" w:cs="Times New Roman"/>
          <w:color w:val="000000" w:themeColor="text1"/>
          <w:lang w:val="en-US"/>
        </w:rPr>
        <w:t>MicroImaging</w:t>
      </w:r>
      <w:proofErr w:type="spellEnd"/>
      <w:r w:rsidRPr="009D5A9D">
        <w:rPr>
          <w:rFonts w:ascii="Helvetica" w:eastAsia="MS Mincho" w:hAnsi="Helvetica" w:cs="Times New Roman"/>
          <w:color w:val="000000" w:themeColor="text1"/>
          <w:lang w:val="en-US"/>
        </w:rPr>
        <w:t xml:space="preserve"> GmbH). Images were analyzed using the ImageJ v 1.45 software (</w:t>
      </w:r>
      <w:r w:rsidRPr="009D5A9D">
        <w:rPr>
          <w:rFonts w:ascii="Helvetica" w:eastAsia="MS Mincho" w:hAnsi="Helvetica" w:cs="Times New Roman"/>
          <w:lang w:val="en-US"/>
        </w:rPr>
        <w:t>http://rsbweb.nih.gov/ij/</w:t>
      </w:r>
      <w:r w:rsidRPr="009D5A9D">
        <w:rPr>
          <w:rFonts w:ascii="Helvetica" w:eastAsia="MS Mincho" w:hAnsi="Helvetica" w:cs="Times New Roman"/>
          <w:color w:val="000000" w:themeColor="text1"/>
          <w:lang w:val="en-US"/>
        </w:rPr>
        <w:t xml:space="preserve">). </w:t>
      </w:r>
      <w:r w:rsidRPr="009D5A9D">
        <w:rPr>
          <w:rFonts w:ascii="Helvetica" w:hAnsi="Helvetica" w:cs="Arial"/>
          <w:color w:val="000000" w:themeColor="text1"/>
          <w:lang w:val="en-US"/>
        </w:rPr>
        <w:t xml:space="preserve">The degree of channel colocalization was </w:t>
      </w:r>
      <w:proofErr w:type="spellStart"/>
      <w:r w:rsidRPr="009D5A9D">
        <w:rPr>
          <w:rFonts w:ascii="Helvetica" w:hAnsi="Helvetica" w:cs="Arial"/>
          <w:color w:val="000000" w:themeColor="text1"/>
          <w:lang w:val="en-US"/>
        </w:rPr>
        <w:t>analysed</w:t>
      </w:r>
      <w:proofErr w:type="spellEnd"/>
      <w:r w:rsidRPr="009D5A9D">
        <w:rPr>
          <w:rFonts w:ascii="Helvetica" w:hAnsi="Helvetica" w:cs="Arial"/>
          <w:color w:val="000000" w:themeColor="text1"/>
          <w:lang w:val="en-US"/>
        </w:rPr>
        <w:t xml:space="preserve"> by considering the following indexes: </w:t>
      </w:r>
      <w:proofErr w:type="spellStart"/>
      <w:r w:rsidRPr="009D5A9D">
        <w:rPr>
          <w:rFonts w:ascii="Helvetica" w:hAnsi="Helvetica" w:cs="Arial"/>
          <w:color w:val="000000" w:themeColor="text1"/>
          <w:lang w:val="en-US"/>
        </w:rPr>
        <w:t>thresholded</w:t>
      </w:r>
      <w:proofErr w:type="spellEnd"/>
      <w:r w:rsidRPr="009D5A9D">
        <w:rPr>
          <w:rFonts w:ascii="Helvetica" w:hAnsi="Helvetica" w:cs="Arial"/>
          <w:color w:val="000000" w:themeColor="text1"/>
          <w:lang w:val="en-US"/>
        </w:rPr>
        <w:t xml:space="preserve"> </w:t>
      </w:r>
      <w:proofErr w:type="spellStart"/>
      <w:r w:rsidRPr="009D5A9D">
        <w:rPr>
          <w:rFonts w:ascii="Helvetica" w:hAnsi="Helvetica" w:cs="Arial"/>
          <w:color w:val="000000" w:themeColor="text1"/>
          <w:lang w:val="en-US"/>
        </w:rPr>
        <w:t>Manders</w:t>
      </w:r>
      <w:proofErr w:type="spellEnd"/>
      <w:r w:rsidRPr="009D5A9D">
        <w:rPr>
          <w:rFonts w:ascii="Helvetica" w:hAnsi="Helvetica" w:cs="Arial"/>
          <w:color w:val="000000" w:themeColor="text1"/>
          <w:lang w:val="en-US"/>
        </w:rPr>
        <w:t>’</w:t>
      </w:r>
      <w:r w:rsidR="00D06381" w:rsidRPr="009D5A9D">
        <w:rPr>
          <w:rFonts w:ascii="Helvetica" w:hAnsi="Helvetica" w:cs="Arial"/>
          <w:color w:val="000000" w:themeColor="text1"/>
          <w:lang w:val="en-US"/>
        </w:rPr>
        <w:t xml:space="preserve"> </w:t>
      </w:r>
      <w:r w:rsidRPr="009D5A9D">
        <w:rPr>
          <w:rFonts w:ascii="Helvetica" w:hAnsi="Helvetica" w:cs="Arial"/>
          <w:color w:val="000000" w:themeColor="text1"/>
          <w:lang w:val="en-US"/>
        </w:rPr>
        <w:t>coefficient A and B and Pearson’s coefficient. RGB Profiler from ImageJ was used to create a profile of fluorescence intensity values across a line drawn on the image.</w:t>
      </w:r>
    </w:p>
    <w:p w14:paraId="541A0253" w14:textId="470C3BF1" w:rsidR="4BBBDABB" w:rsidRPr="009D5A9D" w:rsidRDefault="00207A61" w:rsidP="00897894">
      <w:pPr>
        <w:spacing w:line="480" w:lineRule="auto"/>
        <w:jc w:val="both"/>
        <w:rPr>
          <w:rFonts w:ascii="Helvetica" w:eastAsia="Helvetica" w:hAnsi="Helvetica" w:cs="Helvetica"/>
          <w:b/>
          <w:bCs/>
          <w:color w:val="000000" w:themeColor="text1"/>
          <w:lang w:val="en-US"/>
        </w:rPr>
      </w:pPr>
      <w:r w:rsidRPr="009D5A9D">
        <w:rPr>
          <w:rFonts w:ascii="Helvetica" w:eastAsia="Helvetica" w:hAnsi="Helvetica" w:cs="Helvetica"/>
          <w:b/>
          <w:bCs/>
          <w:color w:val="000000" w:themeColor="text1"/>
          <w:lang w:val="en-US"/>
        </w:rPr>
        <w:t xml:space="preserve">Cell Viability Assays </w:t>
      </w:r>
      <w:r w:rsidR="4BBBDABB" w:rsidRPr="009D5A9D">
        <w:rPr>
          <w:rFonts w:ascii="Helvetica" w:eastAsia="Helvetica" w:hAnsi="Helvetica" w:cs="Helvetica"/>
          <w:b/>
          <w:bCs/>
          <w:color w:val="000000" w:themeColor="text1"/>
          <w:lang w:val="en-US"/>
        </w:rPr>
        <w:t xml:space="preserve"> </w:t>
      </w:r>
    </w:p>
    <w:p w14:paraId="07C824BE" w14:textId="447C35F9" w:rsidR="4BBBDABB" w:rsidRPr="009D5A9D" w:rsidRDefault="4BBBDABB" w:rsidP="00897894">
      <w:pPr>
        <w:spacing w:line="480" w:lineRule="auto"/>
        <w:jc w:val="both"/>
        <w:rPr>
          <w:rFonts w:ascii="Helvetica" w:eastAsia="MS Mincho" w:hAnsi="Helvetica" w:cs="Times New Roman"/>
          <w:color w:val="000000" w:themeColor="text1"/>
          <w:lang w:val="en-US"/>
        </w:rPr>
      </w:pPr>
      <w:r w:rsidRPr="009D5A9D">
        <w:rPr>
          <w:rFonts w:ascii="Calibri" w:eastAsia="Calibri" w:hAnsi="Calibri" w:cs="Calibri"/>
          <w:color w:val="000000" w:themeColor="text1"/>
          <w:lang w:val="en-US"/>
        </w:rPr>
        <w:t xml:space="preserve">          </w:t>
      </w:r>
      <w:r w:rsidR="00911945" w:rsidRPr="009D5A9D">
        <w:rPr>
          <w:rFonts w:ascii="Helvetica" w:eastAsia="MS Mincho" w:hAnsi="Helvetica" w:cs="Times New Roman"/>
          <w:color w:val="000000" w:themeColor="text1"/>
          <w:lang w:val="en-US"/>
        </w:rPr>
        <w:t>C</w:t>
      </w:r>
      <w:r w:rsidR="00596E41" w:rsidRPr="009D5A9D">
        <w:rPr>
          <w:rFonts w:ascii="Helvetica" w:eastAsia="MS Mincho" w:hAnsi="Helvetica" w:cs="Times New Roman"/>
          <w:color w:val="000000" w:themeColor="text1"/>
          <w:lang w:val="en-US"/>
        </w:rPr>
        <w:t>ell viability of HCT</w:t>
      </w:r>
      <w:r w:rsidR="00F5609A" w:rsidRPr="009D5A9D">
        <w:rPr>
          <w:rFonts w:ascii="Helvetica" w:eastAsia="MS Mincho" w:hAnsi="Helvetica" w:cs="Times New Roman"/>
          <w:color w:val="000000" w:themeColor="text1"/>
          <w:lang w:val="en-US"/>
        </w:rPr>
        <w:t>116</w:t>
      </w:r>
      <w:r w:rsidR="00E3296B" w:rsidRPr="009D5A9D">
        <w:rPr>
          <w:rFonts w:ascii="Helvetica" w:eastAsia="MS Mincho" w:hAnsi="Helvetica" w:cs="Times New Roman"/>
          <w:color w:val="000000" w:themeColor="text1"/>
          <w:lang w:val="en-US"/>
        </w:rPr>
        <w:t xml:space="preserve"> and HT-29</w:t>
      </w:r>
      <w:r w:rsidR="00596E41" w:rsidRPr="009D5A9D">
        <w:rPr>
          <w:rFonts w:ascii="Helvetica" w:eastAsia="MS Mincho" w:hAnsi="Helvetica" w:cs="Times New Roman"/>
          <w:color w:val="000000" w:themeColor="text1"/>
          <w:lang w:val="en-US"/>
        </w:rPr>
        <w:t xml:space="preserve"> cells was evaluated by MTT assay. In general, </w:t>
      </w:r>
      <w:r w:rsidR="00746268" w:rsidRPr="009D5A9D">
        <w:rPr>
          <w:rFonts w:ascii="Helvetica" w:eastAsia="MS Mincho" w:hAnsi="Helvetica" w:cs="Times New Roman"/>
          <w:color w:val="000000" w:themeColor="text1"/>
          <w:lang w:val="en-US"/>
        </w:rPr>
        <w:t>4</w:t>
      </w:r>
      <w:r w:rsidR="00596E41" w:rsidRPr="009D5A9D">
        <w:rPr>
          <w:rFonts w:ascii="Helvetica" w:eastAsia="MS Mincho" w:hAnsi="Helvetica" w:cs="Times New Roman"/>
          <w:color w:val="000000" w:themeColor="text1"/>
          <w:lang w:val="en-US"/>
        </w:rPr>
        <w:t>×10</w:t>
      </w:r>
      <w:r w:rsidR="00746268" w:rsidRPr="009D5A9D">
        <w:rPr>
          <w:rFonts w:ascii="Helvetica" w:eastAsia="MS Mincho" w:hAnsi="Helvetica" w:cs="Times New Roman"/>
          <w:color w:val="000000" w:themeColor="text1"/>
          <w:vertAlign w:val="superscript"/>
          <w:lang w:val="en-US"/>
        </w:rPr>
        <w:t>5</w:t>
      </w:r>
      <w:r w:rsidR="00596E41" w:rsidRPr="009D5A9D">
        <w:rPr>
          <w:rFonts w:ascii="Helvetica" w:eastAsia="MS Mincho" w:hAnsi="Helvetica" w:cs="Times New Roman"/>
          <w:color w:val="000000" w:themeColor="text1"/>
          <w:lang w:val="en-US"/>
        </w:rPr>
        <w:t xml:space="preserve"> </w:t>
      </w:r>
      <w:r w:rsidR="00746268" w:rsidRPr="009D5A9D">
        <w:rPr>
          <w:rFonts w:ascii="Helvetica" w:eastAsia="MS Mincho" w:hAnsi="Helvetica" w:cs="Times New Roman"/>
          <w:color w:val="000000" w:themeColor="text1"/>
          <w:lang w:val="en-US"/>
        </w:rPr>
        <w:t>HCT</w:t>
      </w:r>
      <w:r w:rsidR="00E3296B" w:rsidRPr="009D5A9D">
        <w:rPr>
          <w:rFonts w:ascii="Helvetica" w:eastAsia="MS Mincho" w:hAnsi="Helvetica" w:cs="Times New Roman"/>
          <w:color w:val="000000" w:themeColor="text1"/>
          <w:lang w:val="en-US"/>
        </w:rPr>
        <w:t xml:space="preserve">116 </w:t>
      </w:r>
      <w:r w:rsidR="00596E41" w:rsidRPr="009D5A9D">
        <w:rPr>
          <w:rFonts w:ascii="Helvetica" w:eastAsia="MS Mincho" w:hAnsi="Helvetica" w:cs="Times New Roman"/>
          <w:color w:val="000000" w:themeColor="text1"/>
          <w:lang w:val="en-US"/>
        </w:rPr>
        <w:t xml:space="preserve">cells </w:t>
      </w:r>
      <w:r w:rsidR="00E3296B" w:rsidRPr="009D5A9D">
        <w:rPr>
          <w:rFonts w:ascii="Helvetica" w:eastAsia="MS Mincho" w:hAnsi="Helvetica" w:cs="Times New Roman"/>
          <w:color w:val="000000" w:themeColor="text1"/>
          <w:lang w:val="en-US"/>
        </w:rPr>
        <w:t>or</w:t>
      </w:r>
      <w:r w:rsidR="00D06381" w:rsidRPr="009D5A9D">
        <w:rPr>
          <w:rFonts w:ascii="Helvetica" w:eastAsia="MS Mincho" w:hAnsi="Helvetica" w:cs="Times New Roman"/>
          <w:color w:val="000000" w:themeColor="text1"/>
          <w:lang w:val="en-US"/>
        </w:rPr>
        <w:t xml:space="preserve"> </w:t>
      </w:r>
      <w:r w:rsidR="00E3296B" w:rsidRPr="009D5A9D">
        <w:rPr>
          <w:rFonts w:ascii="Helvetica" w:eastAsia="MS Mincho" w:hAnsi="Helvetica" w:cs="Times New Roman"/>
          <w:color w:val="000000" w:themeColor="text1"/>
          <w:lang w:val="en-US"/>
        </w:rPr>
        <w:t>10</w:t>
      </w:r>
      <w:r w:rsidR="00E3296B" w:rsidRPr="009D5A9D">
        <w:rPr>
          <w:rFonts w:ascii="Helvetica" w:eastAsia="MS Mincho" w:hAnsi="Helvetica" w:cs="Times New Roman"/>
          <w:color w:val="000000" w:themeColor="text1"/>
          <w:vertAlign w:val="superscript"/>
          <w:lang w:val="en-US"/>
        </w:rPr>
        <w:t>6</w:t>
      </w:r>
      <w:r w:rsidR="00E3296B" w:rsidRPr="009D5A9D">
        <w:rPr>
          <w:rFonts w:ascii="Helvetica" w:eastAsia="MS Mincho" w:hAnsi="Helvetica" w:cs="Times New Roman"/>
          <w:color w:val="000000" w:themeColor="text1"/>
          <w:lang w:val="en-US"/>
        </w:rPr>
        <w:t xml:space="preserve"> </w:t>
      </w:r>
      <w:r w:rsidR="000D191A" w:rsidRPr="009D5A9D">
        <w:rPr>
          <w:rFonts w:ascii="Helvetica" w:eastAsia="MS Mincho" w:hAnsi="Helvetica" w:cs="Times New Roman"/>
          <w:color w:val="000000" w:themeColor="text1"/>
          <w:lang w:val="en-US"/>
        </w:rPr>
        <w:t>HT-29 cells</w:t>
      </w:r>
      <w:r w:rsidR="00E3296B" w:rsidRPr="009D5A9D">
        <w:rPr>
          <w:rFonts w:ascii="Helvetica" w:eastAsia="MS Mincho" w:hAnsi="Helvetica" w:cs="Times New Roman"/>
          <w:color w:val="000000" w:themeColor="text1"/>
          <w:lang w:val="en-US"/>
        </w:rPr>
        <w:t xml:space="preserve"> </w:t>
      </w:r>
      <w:r w:rsidR="00596E41" w:rsidRPr="009D5A9D">
        <w:rPr>
          <w:rFonts w:ascii="Helvetica" w:eastAsia="MS Mincho" w:hAnsi="Helvetica" w:cs="Times New Roman"/>
          <w:color w:val="000000" w:themeColor="text1"/>
          <w:lang w:val="en-US"/>
        </w:rPr>
        <w:t>were seeded in each well of 6-well plates</w:t>
      </w:r>
      <w:r w:rsidR="00E3296B" w:rsidRPr="009D5A9D">
        <w:rPr>
          <w:rFonts w:ascii="Helvetica" w:eastAsia="MS Mincho" w:hAnsi="Helvetica" w:cs="Times New Roman"/>
          <w:color w:val="000000" w:themeColor="text1"/>
          <w:lang w:val="en-US"/>
        </w:rPr>
        <w:t xml:space="preserve">. </w:t>
      </w:r>
      <w:r w:rsidR="001C590F" w:rsidRPr="009D5A9D">
        <w:rPr>
          <w:rFonts w:ascii="Helvetica" w:eastAsia="MS Mincho" w:hAnsi="Helvetica" w:cs="Times New Roman"/>
          <w:color w:val="000000" w:themeColor="text1"/>
          <w:lang w:val="en-US"/>
        </w:rPr>
        <w:t xml:space="preserve">24 </w:t>
      </w:r>
      <w:r w:rsidR="00A843CA">
        <w:rPr>
          <w:rFonts w:ascii="Helvetica" w:eastAsia="MS Mincho" w:hAnsi="Helvetica" w:cs="Times New Roman"/>
          <w:color w:val="000000" w:themeColor="text1"/>
          <w:lang w:val="en-US"/>
        </w:rPr>
        <w:t>h</w:t>
      </w:r>
      <w:r w:rsidR="00A843CA" w:rsidRPr="009D5A9D">
        <w:rPr>
          <w:rFonts w:ascii="Helvetica" w:eastAsia="MS Mincho" w:hAnsi="Helvetica" w:cs="Times New Roman"/>
          <w:color w:val="000000" w:themeColor="text1"/>
          <w:lang w:val="en-US"/>
        </w:rPr>
        <w:t xml:space="preserve"> </w:t>
      </w:r>
      <w:r w:rsidR="001C590F" w:rsidRPr="009D5A9D">
        <w:rPr>
          <w:rFonts w:ascii="Helvetica" w:eastAsia="MS Mincho" w:hAnsi="Helvetica" w:cs="Times New Roman"/>
          <w:color w:val="000000" w:themeColor="text1"/>
          <w:lang w:val="en-US"/>
        </w:rPr>
        <w:t>a</w:t>
      </w:r>
      <w:r w:rsidR="00271D8E" w:rsidRPr="009D5A9D">
        <w:rPr>
          <w:rFonts w:ascii="Helvetica" w:eastAsia="MS Mincho" w:hAnsi="Helvetica" w:cs="Times New Roman"/>
          <w:color w:val="000000" w:themeColor="text1"/>
          <w:lang w:val="en-US"/>
        </w:rPr>
        <w:t>fter tra</w:t>
      </w:r>
      <w:r w:rsidR="001C590F" w:rsidRPr="009D5A9D">
        <w:rPr>
          <w:rFonts w:ascii="Helvetica" w:eastAsia="MS Mincho" w:hAnsi="Helvetica" w:cs="Times New Roman"/>
          <w:color w:val="000000" w:themeColor="text1"/>
          <w:lang w:val="en-US"/>
        </w:rPr>
        <w:t>nsfection</w:t>
      </w:r>
      <w:r w:rsidR="0097084F" w:rsidRPr="009D5A9D">
        <w:rPr>
          <w:rFonts w:ascii="Helvetica" w:eastAsia="MS Mincho" w:hAnsi="Helvetica" w:cs="Times New Roman"/>
          <w:color w:val="000000" w:themeColor="text1"/>
          <w:lang w:val="en-US"/>
        </w:rPr>
        <w:t>, cells were</w:t>
      </w:r>
      <w:r w:rsidR="001C590F" w:rsidRPr="009D5A9D">
        <w:rPr>
          <w:rFonts w:ascii="Helvetica" w:eastAsia="MS Mincho" w:hAnsi="Helvetica" w:cs="Times New Roman"/>
          <w:color w:val="000000" w:themeColor="text1"/>
          <w:lang w:val="en-US"/>
        </w:rPr>
        <w:t xml:space="preserve"> re</w:t>
      </w:r>
      <w:r w:rsidR="002D5764" w:rsidRPr="009D5A9D">
        <w:rPr>
          <w:rFonts w:ascii="Helvetica" w:eastAsia="MS Mincho" w:hAnsi="Helvetica" w:cs="Times New Roman"/>
          <w:color w:val="000000" w:themeColor="text1"/>
          <w:lang w:val="en-US"/>
        </w:rPr>
        <w:t>-</w:t>
      </w:r>
      <w:r w:rsidR="001C590F" w:rsidRPr="009D5A9D">
        <w:rPr>
          <w:rFonts w:ascii="Helvetica" w:eastAsia="MS Mincho" w:hAnsi="Helvetica" w:cs="Times New Roman"/>
          <w:color w:val="000000" w:themeColor="text1"/>
          <w:lang w:val="en-US"/>
        </w:rPr>
        <w:t>seeded into</w:t>
      </w:r>
      <w:r w:rsidR="006616A2" w:rsidRPr="009D5A9D">
        <w:rPr>
          <w:rFonts w:ascii="Helvetica" w:eastAsia="MS Mincho" w:hAnsi="Helvetica" w:cs="Times New Roman"/>
          <w:color w:val="000000" w:themeColor="text1"/>
          <w:lang w:val="en-US"/>
        </w:rPr>
        <w:t xml:space="preserve"> a</w:t>
      </w:r>
      <w:r w:rsidR="002D5764" w:rsidRPr="009D5A9D">
        <w:rPr>
          <w:rFonts w:ascii="Helvetica" w:eastAsia="MS Mincho" w:hAnsi="Helvetica" w:cs="Times New Roman"/>
          <w:color w:val="000000" w:themeColor="text1"/>
          <w:lang w:val="en-US"/>
        </w:rPr>
        <w:t xml:space="preserve"> 96-well plate.</w:t>
      </w:r>
      <w:r w:rsidR="0097084F" w:rsidRPr="009D5A9D">
        <w:rPr>
          <w:rFonts w:ascii="Helvetica" w:eastAsia="MS Mincho" w:hAnsi="Helvetica" w:cs="Times New Roman"/>
          <w:color w:val="000000" w:themeColor="text1"/>
          <w:lang w:val="en-US"/>
        </w:rPr>
        <w:t xml:space="preserve"> </w:t>
      </w:r>
      <w:r w:rsidR="007F481B" w:rsidRPr="009D5A9D">
        <w:rPr>
          <w:rFonts w:ascii="Helvetica" w:eastAsia="MS Mincho" w:hAnsi="Helvetica" w:cs="Times New Roman"/>
          <w:color w:val="000000" w:themeColor="text1"/>
          <w:lang w:val="en-US"/>
        </w:rPr>
        <w:t xml:space="preserve">When cells </w:t>
      </w:r>
      <w:r w:rsidR="777595D6" w:rsidRPr="009D5A9D">
        <w:rPr>
          <w:rFonts w:ascii="Helvetica" w:eastAsia="MS Mincho" w:hAnsi="Helvetica" w:cs="Times New Roman"/>
          <w:color w:val="000000" w:themeColor="text1"/>
          <w:lang w:val="en-US"/>
        </w:rPr>
        <w:t>were</w:t>
      </w:r>
      <w:r w:rsidR="007F481B" w:rsidRPr="009D5A9D">
        <w:rPr>
          <w:rFonts w:ascii="Helvetica" w:eastAsia="MS Mincho" w:hAnsi="Helvetica" w:cs="Times New Roman"/>
          <w:color w:val="000000" w:themeColor="text1"/>
          <w:lang w:val="en-US"/>
        </w:rPr>
        <w:t xml:space="preserve"> </w:t>
      </w:r>
      <w:r w:rsidR="008F46D8" w:rsidRPr="009D5A9D">
        <w:rPr>
          <w:rFonts w:ascii="Helvetica" w:eastAsia="MS Mincho" w:hAnsi="Helvetica" w:cs="Times New Roman"/>
          <w:color w:val="000000" w:themeColor="text1"/>
          <w:lang w:val="en-US"/>
        </w:rPr>
        <w:t xml:space="preserve">settled, </w:t>
      </w:r>
      <w:r w:rsidR="00637BDE" w:rsidRPr="009D5A9D">
        <w:rPr>
          <w:rFonts w:ascii="Helvetica" w:eastAsia="MS Mincho" w:hAnsi="Helvetica" w:cs="Times New Roman"/>
          <w:color w:val="000000" w:themeColor="text1"/>
          <w:lang w:val="en-US"/>
        </w:rPr>
        <w:t xml:space="preserve">100 </w:t>
      </w:r>
      <w:r w:rsidR="004C63BD" w:rsidRPr="009D5A9D">
        <w:rPr>
          <w:rFonts w:ascii="Helvetica" w:eastAsia="MS Mincho" w:hAnsi="Helvetica" w:cs="Times New Roman"/>
          <w:color w:val="000000" w:themeColor="text1"/>
          <w:lang w:val="en-US"/>
        </w:rPr>
        <w:t>n</w:t>
      </w:r>
      <w:r w:rsidR="00637BDE" w:rsidRPr="009D5A9D">
        <w:rPr>
          <w:rFonts w:ascii="Helvetica" w:eastAsia="MS Mincho" w:hAnsi="Helvetica" w:cs="Times New Roman"/>
          <w:color w:val="000000" w:themeColor="text1"/>
          <w:lang w:val="en-US"/>
        </w:rPr>
        <w:t xml:space="preserve">M of </w:t>
      </w:r>
      <w:r w:rsidR="00E319A6" w:rsidRPr="009D5A9D">
        <w:rPr>
          <w:rFonts w:ascii="Helvetica" w:hAnsi="Helvetica" w:cs="Arial"/>
          <w:color w:val="000000" w:themeColor="text1"/>
          <w:lang w:val="en-US"/>
        </w:rPr>
        <w:t xml:space="preserve">Paclitaxel </w:t>
      </w:r>
      <w:r w:rsidR="00637BDE" w:rsidRPr="009D5A9D">
        <w:rPr>
          <w:rFonts w:ascii="Helvetica" w:eastAsia="MS Mincho" w:hAnsi="Helvetica" w:cs="Times New Roman"/>
          <w:color w:val="000000" w:themeColor="text1"/>
          <w:lang w:val="en-US"/>
        </w:rPr>
        <w:t xml:space="preserve">was added to the respective well. 72 </w:t>
      </w:r>
      <w:r w:rsidR="00A843CA">
        <w:rPr>
          <w:rFonts w:ascii="Helvetica" w:eastAsia="MS Mincho" w:hAnsi="Helvetica" w:cs="Times New Roman"/>
          <w:color w:val="000000" w:themeColor="text1"/>
          <w:lang w:val="en-US"/>
        </w:rPr>
        <w:t>h</w:t>
      </w:r>
      <w:r w:rsidR="00A843CA" w:rsidRPr="009D5A9D">
        <w:rPr>
          <w:rFonts w:ascii="Helvetica" w:eastAsia="MS Mincho" w:hAnsi="Helvetica" w:cs="Times New Roman"/>
          <w:color w:val="000000" w:themeColor="text1"/>
          <w:lang w:val="en-US"/>
        </w:rPr>
        <w:t xml:space="preserve"> </w:t>
      </w:r>
      <w:r w:rsidR="00637BDE" w:rsidRPr="009D5A9D">
        <w:rPr>
          <w:rFonts w:ascii="Helvetica" w:eastAsia="MS Mincho" w:hAnsi="Helvetica" w:cs="Times New Roman"/>
          <w:color w:val="000000" w:themeColor="text1"/>
          <w:lang w:val="en-US"/>
        </w:rPr>
        <w:t>later</w:t>
      </w:r>
      <w:r w:rsidR="00837DCF" w:rsidRPr="009D5A9D">
        <w:rPr>
          <w:rFonts w:ascii="Helvetica" w:eastAsia="MS Mincho" w:hAnsi="Helvetica" w:cs="Times New Roman"/>
          <w:color w:val="000000" w:themeColor="text1"/>
          <w:lang w:val="en-US"/>
        </w:rPr>
        <w:t>,</w:t>
      </w:r>
      <w:r w:rsidR="008B1912" w:rsidRPr="009D5A9D">
        <w:rPr>
          <w:rFonts w:ascii="Helvetica" w:eastAsia="MS Mincho" w:hAnsi="Helvetica" w:cs="Times New Roman"/>
          <w:color w:val="000000" w:themeColor="text1"/>
          <w:lang w:val="en-US"/>
        </w:rPr>
        <w:t xml:space="preserve"> </w:t>
      </w:r>
      <w:r w:rsidR="001D261E" w:rsidRPr="009D5A9D">
        <w:rPr>
          <w:rFonts w:ascii="Helvetica" w:eastAsia="MS Mincho" w:hAnsi="Helvetica" w:cs="Times New Roman"/>
          <w:color w:val="000000" w:themeColor="text1"/>
          <w:lang w:val="en-US"/>
        </w:rPr>
        <w:t>5</w:t>
      </w:r>
      <w:r w:rsidR="004F57BA" w:rsidRPr="009D5A9D">
        <w:rPr>
          <w:rFonts w:ascii="Helvetica" w:eastAsia="MS Mincho" w:hAnsi="Helvetica" w:cs="Times New Roman"/>
          <w:color w:val="000000" w:themeColor="text1"/>
          <w:lang w:val="en-US"/>
        </w:rPr>
        <w:t xml:space="preserve">0 </w:t>
      </w:r>
      <w:proofErr w:type="spellStart"/>
      <w:r w:rsidR="004F57BA" w:rsidRPr="009D5A9D">
        <w:rPr>
          <w:rFonts w:ascii="Helvetica" w:eastAsia="MS Mincho" w:hAnsi="Helvetica" w:cs="Times New Roman"/>
          <w:color w:val="000000" w:themeColor="text1"/>
          <w:lang w:val="en-US"/>
        </w:rPr>
        <w:t>μl</w:t>
      </w:r>
      <w:proofErr w:type="spellEnd"/>
      <w:r w:rsidR="004F57BA" w:rsidRPr="009D5A9D">
        <w:rPr>
          <w:rFonts w:ascii="Helvetica" w:eastAsia="MS Mincho" w:hAnsi="Helvetica" w:cs="Times New Roman"/>
          <w:color w:val="000000" w:themeColor="text1"/>
          <w:lang w:val="en-US"/>
        </w:rPr>
        <w:t xml:space="preserve"> of 3-MTT (4,5-Dimethylthiazol-2-yl)-2,5-diphenyltetrazolium bromide) (5 mg/ml) from a mixture solution of </w:t>
      </w:r>
      <w:proofErr w:type="spellStart"/>
      <w:proofErr w:type="gramStart"/>
      <w:r w:rsidR="004F57BA" w:rsidRPr="009D5A9D">
        <w:rPr>
          <w:rFonts w:ascii="Helvetica" w:eastAsia="MS Mincho" w:hAnsi="Helvetica" w:cs="Times New Roman"/>
          <w:color w:val="000000" w:themeColor="text1"/>
          <w:lang w:val="en-US"/>
        </w:rPr>
        <w:t>MTT:Medium</w:t>
      </w:r>
      <w:proofErr w:type="spellEnd"/>
      <w:proofErr w:type="gramEnd"/>
      <w:r w:rsidR="004F57BA" w:rsidRPr="009D5A9D">
        <w:rPr>
          <w:rFonts w:ascii="Helvetica" w:eastAsia="MS Mincho" w:hAnsi="Helvetica" w:cs="Times New Roman"/>
          <w:color w:val="000000" w:themeColor="text1"/>
          <w:lang w:val="en-US"/>
        </w:rPr>
        <w:t xml:space="preserve"> (1:2) per well was added and cells were incubated for 4 </w:t>
      </w:r>
      <w:r w:rsidR="00A843CA">
        <w:rPr>
          <w:rFonts w:ascii="Helvetica" w:eastAsia="MS Mincho" w:hAnsi="Helvetica" w:cs="Times New Roman"/>
          <w:color w:val="000000" w:themeColor="text1"/>
          <w:lang w:val="en-US"/>
        </w:rPr>
        <w:t>h</w:t>
      </w:r>
      <w:r w:rsidR="00A843CA" w:rsidRPr="009D5A9D">
        <w:rPr>
          <w:rFonts w:ascii="Helvetica" w:eastAsia="MS Mincho" w:hAnsi="Helvetica" w:cs="Times New Roman"/>
          <w:color w:val="000000" w:themeColor="text1"/>
          <w:lang w:val="en-US"/>
        </w:rPr>
        <w:t xml:space="preserve"> </w:t>
      </w:r>
      <w:r w:rsidR="004F57BA" w:rsidRPr="009D5A9D">
        <w:rPr>
          <w:rFonts w:ascii="Helvetica" w:eastAsia="MS Mincho" w:hAnsi="Helvetica" w:cs="Times New Roman"/>
          <w:color w:val="000000" w:themeColor="text1"/>
          <w:lang w:val="en-US"/>
        </w:rPr>
        <w:t>at 37 °C in darkness. Then, supernatant was</w:t>
      </w:r>
      <w:r w:rsidR="007A174F" w:rsidRPr="009D5A9D">
        <w:rPr>
          <w:rFonts w:ascii="Helvetica" w:eastAsia="MS Mincho" w:hAnsi="Helvetica" w:cs="Times New Roman"/>
          <w:color w:val="000000" w:themeColor="text1"/>
          <w:lang w:val="en-US"/>
        </w:rPr>
        <w:t xml:space="preserve"> removed and 100 μl DMSO was added to each well for 10 min, in gentle shaking. </w:t>
      </w:r>
      <w:r w:rsidR="007A174F" w:rsidRPr="009D5A9D">
        <w:rPr>
          <w:rFonts w:ascii="Helvetica" w:eastAsia="MS Mincho" w:hAnsi="Helvetica" w:cs="Times New Roman"/>
          <w:color w:val="000000" w:themeColor="text1"/>
          <w:lang w:val="en-US"/>
        </w:rPr>
        <w:lastRenderedPageBreak/>
        <w:t xml:space="preserve">Absorbance was measured at 550 nm. </w:t>
      </w:r>
      <w:r w:rsidR="00797F76" w:rsidRPr="009D5A9D">
        <w:rPr>
          <w:rFonts w:ascii="Helvetica" w:eastAsia="MS Mincho" w:hAnsi="Helvetica" w:cs="Times New Roman"/>
          <w:color w:val="000000" w:themeColor="text1"/>
          <w:lang w:val="en-US"/>
        </w:rPr>
        <w:t xml:space="preserve">Cell viability of </w:t>
      </w:r>
      <w:proofErr w:type="spellStart"/>
      <w:r w:rsidR="00797F76" w:rsidRPr="009D5A9D">
        <w:rPr>
          <w:rFonts w:ascii="Helvetica" w:eastAsia="MS Mincho" w:hAnsi="Helvetica" w:cs="Times New Roman"/>
          <w:color w:val="000000" w:themeColor="text1"/>
          <w:lang w:val="en-US"/>
        </w:rPr>
        <w:t>Jurkat</w:t>
      </w:r>
      <w:proofErr w:type="spellEnd"/>
      <w:r w:rsidR="00797F76" w:rsidRPr="009D5A9D">
        <w:rPr>
          <w:rFonts w:ascii="Helvetica" w:eastAsia="MS Mincho" w:hAnsi="Helvetica" w:cs="Times New Roman"/>
          <w:color w:val="000000" w:themeColor="text1"/>
          <w:lang w:val="en-US"/>
        </w:rPr>
        <w:t xml:space="preserve"> and MOLT</w:t>
      </w:r>
      <w:r w:rsidR="00E53CAA" w:rsidRPr="009D5A9D">
        <w:rPr>
          <w:rFonts w:ascii="Helvetica" w:eastAsia="MS Mincho" w:hAnsi="Helvetica" w:cs="Times New Roman"/>
          <w:color w:val="000000" w:themeColor="text1"/>
          <w:lang w:val="en-US"/>
        </w:rPr>
        <w:t xml:space="preserve">-4 </w:t>
      </w:r>
      <w:r w:rsidR="00797F76" w:rsidRPr="009D5A9D">
        <w:rPr>
          <w:rFonts w:ascii="Helvetica" w:eastAsia="MS Mincho" w:hAnsi="Helvetica" w:cs="Times New Roman"/>
          <w:color w:val="000000" w:themeColor="text1"/>
          <w:lang w:val="en-US"/>
        </w:rPr>
        <w:t xml:space="preserve">cells was evaluated by </w:t>
      </w:r>
      <w:r w:rsidR="00E53CAA" w:rsidRPr="009D5A9D">
        <w:rPr>
          <w:rFonts w:ascii="Helvetica" w:eastAsia="MS Mincho" w:hAnsi="Helvetica" w:cs="Times New Roman"/>
          <w:color w:val="000000" w:themeColor="text1"/>
          <w:lang w:val="en-US"/>
        </w:rPr>
        <w:t>X</w:t>
      </w:r>
      <w:r w:rsidR="00797F76" w:rsidRPr="009D5A9D">
        <w:rPr>
          <w:rFonts w:ascii="Helvetica" w:eastAsia="MS Mincho" w:hAnsi="Helvetica" w:cs="Times New Roman"/>
          <w:color w:val="000000" w:themeColor="text1"/>
          <w:lang w:val="en-US"/>
        </w:rPr>
        <w:t>TT assay.</w:t>
      </w:r>
      <w:r w:rsidR="00F17477" w:rsidRPr="009D5A9D">
        <w:rPr>
          <w:rFonts w:ascii="Helvetica" w:eastAsia="MS Mincho" w:hAnsi="Helvetica" w:cs="Times New Roman"/>
          <w:color w:val="000000" w:themeColor="text1"/>
          <w:lang w:val="en-US"/>
        </w:rPr>
        <w:t xml:space="preserve"> 48 </w:t>
      </w:r>
      <w:r w:rsidRPr="009D5A9D">
        <w:rPr>
          <w:rFonts w:ascii="Helvetica" w:eastAsia="MS Mincho" w:hAnsi="Helvetica" w:cs="Times New Roman"/>
          <w:color w:val="000000" w:themeColor="text1"/>
          <w:lang w:val="en-US"/>
        </w:rPr>
        <w:t xml:space="preserve">hours followed cells </w:t>
      </w:r>
      <w:proofErr w:type="gramStart"/>
      <w:r w:rsidRPr="009D5A9D">
        <w:rPr>
          <w:rFonts w:ascii="Helvetica" w:eastAsia="MS Mincho" w:hAnsi="Helvetica" w:cs="Times New Roman"/>
          <w:color w:val="000000" w:themeColor="text1"/>
          <w:lang w:val="en-US"/>
        </w:rPr>
        <w:t>transfection,</w:t>
      </w:r>
      <w:proofErr w:type="gramEnd"/>
      <w:r w:rsidRPr="009D5A9D">
        <w:rPr>
          <w:rFonts w:ascii="Helvetica" w:eastAsia="MS Mincho" w:hAnsi="Helvetica" w:cs="Times New Roman"/>
          <w:color w:val="000000" w:themeColor="text1"/>
          <w:lang w:val="en-US"/>
        </w:rPr>
        <w:t xml:space="preserve"> cells were </w:t>
      </w:r>
      <w:proofErr w:type="spellStart"/>
      <w:r w:rsidRPr="009D5A9D">
        <w:rPr>
          <w:rFonts w:ascii="Helvetica" w:eastAsia="MS Mincho" w:hAnsi="Helvetica" w:cs="Times New Roman"/>
          <w:color w:val="000000" w:themeColor="text1"/>
          <w:lang w:val="en-US"/>
        </w:rPr>
        <w:t>subcultured</w:t>
      </w:r>
      <w:proofErr w:type="spellEnd"/>
      <w:r w:rsidRPr="009D5A9D">
        <w:rPr>
          <w:rFonts w:ascii="Helvetica" w:eastAsia="MS Mincho" w:hAnsi="Helvetica" w:cs="Times New Roman"/>
          <w:color w:val="000000" w:themeColor="text1"/>
          <w:lang w:val="en-US"/>
        </w:rPr>
        <w:t xml:space="preserve"> in a density of 10</w:t>
      </w:r>
      <w:r w:rsidR="00D06381" w:rsidRPr="009D5A9D">
        <w:rPr>
          <w:rFonts w:ascii="Helvetica" w:eastAsia="MS Mincho" w:hAnsi="Helvetica" w:cs="Times New Roman"/>
          <w:color w:val="000000" w:themeColor="text1"/>
          <w:vertAlign w:val="superscript"/>
          <w:lang w:val="en-US"/>
        </w:rPr>
        <w:t>4</w:t>
      </w:r>
      <w:r w:rsidRPr="009D5A9D">
        <w:rPr>
          <w:rFonts w:ascii="Helvetica" w:eastAsia="MS Mincho" w:hAnsi="Helvetica" w:cs="Times New Roman"/>
          <w:color w:val="000000" w:themeColor="text1"/>
          <w:vertAlign w:val="superscript"/>
          <w:lang w:val="en-US"/>
        </w:rPr>
        <w:t xml:space="preserve"> </w:t>
      </w:r>
      <w:r w:rsidRPr="009D5A9D">
        <w:rPr>
          <w:rFonts w:ascii="Helvetica" w:eastAsia="MS Mincho" w:hAnsi="Helvetica" w:cs="Times New Roman"/>
          <w:color w:val="000000" w:themeColor="text1"/>
          <w:lang w:val="en-US"/>
        </w:rPr>
        <w:t>cells per well o</w:t>
      </w:r>
      <w:r w:rsidR="00596E41" w:rsidRPr="009D5A9D">
        <w:rPr>
          <w:rFonts w:ascii="Helvetica" w:eastAsia="MS Mincho" w:hAnsi="Helvetica" w:cs="Times New Roman"/>
          <w:color w:val="000000" w:themeColor="text1"/>
          <w:lang w:val="en-US"/>
        </w:rPr>
        <w:t>f 96-well plate</w:t>
      </w:r>
      <w:r w:rsidRPr="009D5A9D">
        <w:rPr>
          <w:rFonts w:ascii="Helvetica" w:eastAsia="MS Mincho" w:hAnsi="Helvetica" w:cs="Times New Roman"/>
          <w:color w:val="000000" w:themeColor="text1"/>
          <w:lang w:val="en-US"/>
        </w:rPr>
        <w:t>. BET inhibitors were then added at the specific conditions and incubated for at least 48 hours. XTT solution was prepared dissolving XTT (10194032, Fisher Scientific) at a final concentration of 1 mg/ml in culture medium. To create the detection solution, 2</w:t>
      </w:r>
      <w:r w:rsidR="00A843CA">
        <w:rPr>
          <w:rFonts w:ascii="Helvetica" w:eastAsia="MS Mincho" w:hAnsi="Helvetica" w:cs="Times New Roman"/>
          <w:color w:val="000000" w:themeColor="text1"/>
          <w:lang w:val="en-US"/>
        </w:rPr>
        <w:t>.</w:t>
      </w:r>
      <w:r w:rsidRPr="009D5A9D">
        <w:rPr>
          <w:rFonts w:ascii="Helvetica" w:eastAsia="MS Mincho" w:hAnsi="Helvetica" w:cs="Times New Roman"/>
          <w:color w:val="000000" w:themeColor="text1"/>
          <w:lang w:val="en-US"/>
        </w:rPr>
        <w:t xml:space="preserve">5 </w:t>
      </w:r>
      <w:proofErr w:type="spellStart"/>
      <w:r w:rsidR="00E842D7" w:rsidRPr="009D5A9D">
        <w:rPr>
          <w:rFonts w:ascii="Helvetica" w:eastAsia="MS Mincho" w:hAnsi="Helvetica" w:cs="Times New Roman"/>
          <w:color w:val="000000" w:themeColor="text1"/>
          <w:lang w:val="en-US"/>
        </w:rPr>
        <w:t>μl</w:t>
      </w:r>
      <w:proofErr w:type="spellEnd"/>
      <w:r w:rsidR="00E842D7" w:rsidRPr="009D5A9D">
        <w:rPr>
          <w:rFonts w:ascii="Helvetica" w:eastAsia="MS Mincho" w:hAnsi="Helvetica" w:cs="Times New Roman"/>
          <w:color w:val="000000" w:themeColor="text1"/>
          <w:lang w:val="en-US"/>
        </w:rPr>
        <w:t xml:space="preserve"> </w:t>
      </w:r>
      <w:r w:rsidRPr="009D5A9D">
        <w:rPr>
          <w:rFonts w:ascii="Helvetica" w:eastAsia="MS Mincho" w:hAnsi="Helvetica" w:cs="Times New Roman"/>
          <w:color w:val="000000" w:themeColor="text1"/>
          <w:lang w:val="en-US"/>
        </w:rPr>
        <w:t>of 0</w:t>
      </w:r>
      <w:r w:rsidR="00EA707B" w:rsidRPr="009D5A9D">
        <w:rPr>
          <w:rFonts w:ascii="Helvetica" w:eastAsia="MS Mincho" w:hAnsi="Helvetica" w:cs="Times New Roman"/>
          <w:color w:val="000000" w:themeColor="text1"/>
          <w:lang w:val="en-US"/>
        </w:rPr>
        <w:t>.</w:t>
      </w:r>
      <w:r w:rsidRPr="009D5A9D">
        <w:rPr>
          <w:rFonts w:ascii="Helvetica" w:eastAsia="MS Mincho" w:hAnsi="Helvetica" w:cs="Times New Roman"/>
          <w:color w:val="000000" w:themeColor="text1"/>
          <w:lang w:val="en-US"/>
        </w:rPr>
        <w:t>0</w:t>
      </w:r>
      <w:r w:rsidR="007E5C5F" w:rsidRPr="009D5A9D">
        <w:rPr>
          <w:rFonts w:ascii="Helvetica" w:eastAsia="MS Mincho" w:hAnsi="Helvetica" w:cs="Times New Roman"/>
          <w:color w:val="000000" w:themeColor="text1"/>
          <w:lang w:val="en-US"/>
        </w:rPr>
        <w:t xml:space="preserve">1 </w:t>
      </w:r>
      <w:r w:rsidRPr="009D5A9D">
        <w:rPr>
          <w:rFonts w:ascii="Helvetica" w:eastAsia="MS Mincho" w:hAnsi="Helvetica" w:cs="Times New Roman"/>
          <w:color w:val="000000" w:themeColor="text1"/>
          <w:lang w:val="en-US"/>
        </w:rPr>
        <w:t xml:space="preserve">M Phenazine methosulfate (10626332, Fisher Scientific) was added to 1 ml of the XTT solution. Immediately, 50 μl of the detection solution was added to each well and incubated for 4 hours in darkness. Finally, </w:t>
      </w:r>
      <w:r w:rsidR="00130697" w:rsidRPr="009D5A9D">
        <w:rPr>
          <w:rFonts w:ascii="Helvetica" w:eastAsia="MS Mincho" w:hAnsi="Helvetica" w:cs="Times New Roman"/>
          <w:color w:val="000000" w:themeColor="text1"/>
          <w:lang w:val="en-US"/>
        </w:rPr>
        <w:t>absorbance</w:t>
      </w:r>
      <w:r w:rsidRPr="009D5A9D">
        <w:rPr>
          <w:rFonts w:ascii="Helvetica" w:eastAsia="MS Mincho" w:hAnsi="Helvetica" w:cs="Times New Roman"/>
          <w:color w:val="000000" w:themeColor="text1"/>
          <w:lang w:val="en-US"/>
        </w:rPr>
        <w:t xml:space="preserve"> at 450 nm was measured. All viability assays were measured </w:t>
      </w:r>
      <w:r w:rsidR="007A174F" w:rsidRPr="009D5A9D">
        <w:rPr>
          <w:rFonts w:ascii="Helvetica" w:eastAsia="MS Mincho" w:hAnsi="Helvetica" w:cs="Times New Roman"/>
          <w:color w:val="000000" w:themeColor="text1"/>
          <w:lang w:val="en-US"/>
        </w:rPr>
        <w:t xml:space="preserve">using a TriStar LB 941 (Berthold Technologies, GmbH &amp; Co. KG). </w:t>
      </w:r>
      <w:r w:rsidR="00171C22" w:rsidRPr="009D5A9D">
        <w:rPr>
          <w:rFonts w:ascii="Helvetica" w:eastAsia="MS Mincho" w:hAnsi="Helvetica" w:cs="Times New Roman"/>
          <w:color w:val="000000" w:themeColor="text1"/>
          <w:lang w:val="en-US"/>
        </w:rPr>
        <w:t>All experiments were measured in triplicate wells and the mean values were considered for each independent experiment.</w:t>
      </w:r>
    </w:p>
    <w:p w14:paraId="5A7A0C80" w14:textId="77777777" w:rsidR="006E2C68" w:rsidRPr="009D5A9D" w:rsidRDefault="006E2C68" w:rsidP="00897894">
      <w:pPr>
        <w:spacing w:after="0" w:line="480" w:lineRule="auto"/>
        <w:jc w:val="both"/>
        <w:outlineLvl w:val="0"/>
        <w:rPr>
          <w:rFonts w:ascii="Helvetica" w:hAnsi="Helvetica" w:cs="Arial"/>
          <w:color w:val="000000" w:themeColor="text1"/>
          <w:lang w:val="en-US"/>
        </w:rPr>
      </w:pPr>
    </w:p>
    <w:p w14:paraId="173E7966" w14:textId="620D3849" w:rsidR="006E2C68" w:rsidRPr="009D5A9D" w:rsidRDefault="006E2C68" w:rsidP="00897894">
      <w:pPr>
        <w:spacing w:after="0" w:line="480" w:lineRule="auto"/>
        <w:jc w:val="both"/>
        <w:outlineLvl w:val="0"/>
        <w:rPr>
          <w:rFonts w:ascii="Helvetica" w:eastAsia="MS Mincho" w:hAnsi="Helvetica" w:cs="Times New Roman"/>
          <w:b/>
          <w:bCs/>
          <w:color w:val="000000" w:themeColor="text1"/>
          <w:lang w:val="en-US"/>
        </w:rPr>
      </w:pPr>
      <w:r w:rsidRPr="009D5A9D">
        <w:rPr>
          <w:rFonts w:ascii="Helvetica" w:eastAsia="MS Mincho" w:hAnsi="Helvetica" w:cs="Times New Roman"/>
          <w:b/>
          <w:bCs/>
          <w:color w:val="000000" w:themeColor="text1"/>
          <w:lang w:val="en-US"/>
        </w:rPr>
        <w:t>Protein structure modelling</w:t>
      </w:r>
    </w:p>
    <w:p w14:paraId="52C3EAF0" w14:textId="69ABD749" w:rsidR="006E2C68" w:rsidRPr="009D5A9D" w:rsidRDefault="006E2C68" w:rsidP="00897894">
      <w:pPr>
        <w:spacing w:after="0" w:line="480" w:lineRule="auto"/>
        <w:ind w:firstLine="708"/>
        <w:jc w:val="both"/>
        <w:outlineLvl w:val="0"/>
        <w:rPr>
          <w:rFonts w:ascii="Helvetica" w:eastAsia="MS Mincho" w:hAnsi="Helvetica" w:cs="Times New Roman"/>
          <w:color w:val="000000" w:themeColor="text1"/>
          <w:lang w:val="en-US"/>
        </w:rPr>
      </w:pPr>
      <w:r w:rsidRPr="009D5A9D">
        <w:rPr>
          <w:rFonts w:ascii="Helvetica" w:eastAsia="MS Mincho" w:hAnsi="Helvetica" w:cs="Times New Roman"/>
          <w:color w:val="000000" w:themeColor="text1"/>
          <w:lang w:val="en-US"/>
        </w:rPr>
        <w:t xml:space="preserve">The 3D </w:t>
      </w:r>
      <w:r w:rsidR="6BABB462" w:rsidRPr="009D5A9D">
        <w:rPr>
          <w:rFonts w:ascii="Helvetica" w:eastAsia="MS Mincho" w:hAnsi="Helvetica" w:cs="Times New Roman"/>
          <w:color w:val="000000" w:themeColor="text1"/>
          <w:lang w:val="en-US"/>
        </w:rPr>
        <w:t xml:space="preserve">FBXW7 </w:t>
      </w:r>
      <w:r w:rsidRPr="009D5A9D">
        <w:rPr>
          <w:rFonts w:ascii="Helvetica" w:eastAsia="MS Mincho" w:hAnsi="Helvetica" w:cs="Times New Roman"/>
          <w:color w:val="000000" w:themeColor="text1"/>
          <w:lang w:val="en-US"/>
        </w:rPr>
        <w:t xml:space="preserve">structure model was generated </w:t>
      </w:r>
      <w:r w:rsidR="4DE2EEFA" w:rsidRPr="009D5A9D">
        <w:rPr>
          <w:rFonts w:ascii="Helvetica" w:eastAsia="MS Mincho" w:hAnsi="Helvetica" w:cs="Times New Roman"/>
          <w:color w:val="000000" w:themeColor="text1"/>
          <w:lang w:val="en-US"/>
        </w:rPr>
        <w:t>with</w:t>
      </w:r>
      <w:r w:rsidR="005A7644" w:rsidRPr="009D5A9D">
        <w:rPr>
          <w:rFonts w:ascii="Helvetica" w:eastAsia="MS Mincho" w:hAnsi="Helvetica" w:cs="Times New Roman"/>
          <w:color w:val="000000" w:themeColor="text1"/>
          <w:lang w:val="en-US"/>
        </w:rPr>
        <w:t xml:space="preserve"> the</w:t>
      </w:r>
      <w:r w:rsidRPr="009D5A9D">
        <w:rPr>
          <w:rFonts w:ascii="Helvetica" w:eastAsia="MS Mincho" w:hAnsi="Helvetica" w:cs="Times New Roman"/>
          <w:color w:val="000000" w:themeColor="text1"/>
          <w:lang w:val="en-US"/>
        </w:rPr>
        <w:t xml:space="preserve"> I-TASSER server (</w:t>
      </w:r>
      <w:r w:rsidR="005A7644" w:rsidRPr="009D5A9D">
        <w:rPr>
          <w:rFonts w:ascii="Helvetica" w:eastAsia="MS Mincho" w:hAnsi="Helvetica" w:cs="Times New Roman"/>
          <w:color w:val="000000" w:themeColor="text1"/>
          <w:lang w:val="en-US"/>
        </w:rPr>
        <w:t>https://zhanglab.ccmb.med.umich.edu/I-TASSER/</w:t>
      </w:r>
      <w:r w:rsidRPr="009D5A9D">
        <w:rPr>
          <w:rFonts w:ascii="Helvetica" w:eastAsia="MS Mincho" w:hAnsi="Helvetica" w:cs="Times New Roman"/>
          <w:color w:val="000000" w:themeColor="text1"/>
          <w:lang w:val="en-US"/>
        </w:rPr>
        <w:t>)</w:t>
      </w:r>
      <w:r w:rsidR="005A7644" w:rsidRPr="009D5A9D">
        <w:rPr>
          <w:rFonts w:ascii="Helvetica" w:eastAsia="MS Mincho" w:hAnsi="Helvetica" w:cs="Times New Roman"/>
          <w:color w:val="000000" w:themeColor="text1"/>
          <w:lang w:val="en-US"/>
        </w:rPr>
        <w:t xml:space="preserve"> </w:t>
      </w:r>
      <w:r w:rsidR="003F610D" w:rsidRPr="009D5A9D">
        <w:rPr>
          <w:rFonts w:ascii="Helvetica" w:eastAsia="MS Mincho" w:hAnsi="Helvetica" w:cs="Times New Roman"/>
          <w:color w:val="000000" w:themeColor="text1"/>
          <w:lang w:val="en-US"/>
        </w:rPr>
        <w:fldChar w:fldCharType="begin"/>
      </w:r>
      <w:r w:rsidR="003F610D" w:rsidRPr="009D5A9D">
        <w:rPr>
          <w:rFonts w:ascii="Helvetica" w:eastAsia="MS Mincho" w:hAnsi="Helvetica" w:cs="Times New Roman"/>
          <w:color w:val="000000" w:themeColor="text1"/>
          <w:lang w:val="en-US"/>
        </w:rPr>
        <w:instrText xml:space="preserve"> ADDIN EN.CITE &lt;EndNote&gt;&lt;Cite&gt;&lt;Author&gt;Yang&lt;/Author&gt;&lt;Year&gt;2015&lt;/Year&gt;&lt;RecNum&gt;53&lt;/RecNum&gt;&lt;DisplayText&gt;[1]&lt;/DisplayText&gt;&lt;record&gt;&lt;rec-number&gt;53&lt;/rec-number&gt;&lt;foreign-keys&gt;&lt;key app="EN" db-id="0st2xrvaks0vsoe9fe7vxpfkdp0p25wav59z" timestamp="1616583542"&gt;53&lt;/key&gt;&lt;/foreign-keys&gt;&lt;ref-type name="Journal Article"&gt;17&lt;/ref-type&gt;&lt;contributors&gt;&lt;authors&gt;&lt;author&gt;Yang, J.&lt;/author&gt;&lt;author&gt;Zhang, Y.&lt;/author&gt;&lt;/authors&gt;&lt;/contributors&gt;&lt;auth-address&gt;Department of Computational Medicine and Bioinformatics, University of Michigan, 100 Washtenaw Avenue, Ann Arbor, MI 48109-2218, USA School of Mathematical Sciences and LPMC, Nankai University, Tianjin, 300071, PR China yangjy@nankai.edu.cn.&amp;#xD;Department of Computational Medicine and Bioinformatics, University of Michigan, 100 Washtenaw Avenue, Ann Arbor, MI 48109-2218, USA Department of Biological Chemistry, University of Michigan, 100 Washtenaw Avenue, Ann Arbor, MI 48109-2218, USA zhng@umich.edu.&lt;/auth-address&gt;&lt;titles&gt;&lt;title&gt;I-TASSER server: new development for protein structure and function predictions&lt;/title&gt;&lt;secondary-title&gt;Nucleic Acids Res&lt;/secondary-title&gt;&lt;/titles&gt;&lt;periodical&gt;&lt;full-title&gt;Nucleic Acids Res&lt;/full-title&gt;&lt;/periodical&gt;&lt;pages&gt;W174-81&lt;/pages&gt;&lt;volume&gt;43&lt;/volume&gt;&lt;number&gt;W1&lt;/number&gt;&lt;edition&gt;2015/04/18&lt;/edition&gt;&lt;keywords&gt;&lt;keyword&gt;Algorithms&lt;/keyword&gt;&lt;keyword&gt;Binding Sites&lt;/keyword&gt;&lt;keyword&gt;Internet&lt;/keyword&gt;&lt;keyword&gt;Ligands&lt;/keyword&gt;&lt;keyword&gt;*Models, Molecular&lt;/keyword&gt;&lt;keyword&gt;*Protein Conformation&lt;/keyword&gt;&lt;keyword&gt;Proteins/physiology&lt;/keyword&gt;&lt;keyword&gt;Sequence Analysis, Protein&lt;/keyword&gt;&lt;keyword&gt;*Software&lt;/keyword&gt;&lt;keyword&gt;Structural Homology, Protein&lt;/keyword&gt;&lt;/keywords&gt;&lt;dates&gt;&lt;year&gt;2015&lt;/year&gt;&lt;pub-dates&gt;&lt;date&gt;Jul 1&lt;/date&gt;&lt;/pub-dates&gt;&lt;/dates&gt;&lt;isbn&gt;1362-4962 (Electronic)&amp;#xD;0305-1048 (Linking)&lt;/isbn&gt;&lt;accession-num&gt;25883148&lt;/accession-num&gt;&lt;urls&gt;&lt;related-urls&gt;&lt;url&gt;https://www.ncbi.nlm.nih.gov/pubmed/25883148&lt;/url&gt;&lt;/related-urls&gt;&lt;/urls&gt;&lt;custom2&gt;PMC4489253&lt;/custom2&gt;&lt;electronic-resource-num&gt;10.1093/nar/gkv342&lt;/electronic-resource-num&gt;&lt;/record&gt;&lt;/Cite&gt;&lt;/EndNote&gt;</w:instrText>
      </w:r>
      <w:r w:rsidR="003F610D" w:rsidRPr="009D5A9D">
        <w:rPr>
          <w:rFonts w:ascii="Helvetica" w:eastAsia="MS Mincho" w:hAnsi="Helvetica" w:cs="Times New Roman"/>
          <w:color w:val="000000" w:themeColor="text1"/>
          <w:lang w:val="en-US"/>
        </w:rPr>
        <w:fldChar w:fldCharType="separate"/>
      </w:r>
      <w:r w:rsidR="003F610D" w:rsidRPr="009D5A9D">
        <w:rPr>
          <w:rFonts w:ascii="Helvetica" w:eastAsia="MS Mincho" w:hAnsi="Helvetica" w:cs="Times New Roman"/>
          <w:noProof/>
          <w:color w:val="000000" w:themeColor="text1"/>
          <w:lang w:val="en-US"/>
        </w:rPr>
        <w:t>[1]</w:t>
      </w:r>
      <w:r w:rsidR="003F610D" w:rsidRPr="009D5A9D">
        <w:rPr>
          <w:rFonts w:ascii="Helvetica" w:eastAsia="MS Mincho" w:hAnsi="Helvetica" w:cs="Times New Roman"/>
          <w:color w:val="000000" w:themeColor="text1"/>
          <w:lang w:val="en-US"/>
        </w:rPr>
        <w:fldChar w:fldCharType="end"/>
      </w:r>
      <w:r w:rsidRPr="009D5A9D">
        <w:rPr>
          <w:rFonts w:ascii="Helvetica" w:eastAsia="MS Mincho" w:hAnsi="Helvetica" w:cs="Times New Roman"/>
          <w:color w:val="000000" w:themeColor="text1"/>
          <w:lang w:val="en-US"/>
        </w:rPr>
        <w:t xml:space="preserve"> using the </w:t>
      </w:r>
      <w:r w:rsidR="49B1DE19" w:rsidRPr="009D5A9D">
        <w:rPr>
          <w:rFonts w:ascii="Helvetica" w:eastAsia="MS Mincho" w:hAnsi="Helvetica" w:cs="Times New Roman"/>
          <w:color w:val="000000" w:themeColor="text1"/>
          <w:lang w:val="en-US"/>
        </w:rPr>
        <w:t xml:space="preserve">FBXW7 </w:t>
      </w:r>
      <w:r w:rsidRPr="009D5A9D">
        <w:rPr>
          <w:rFonts w:ascii="Helvetica" w:eastAsia="MS Mincho" w:hAnsi="Helvetica" w:cs="Times New Roman"/>
          <w:color w:val="000000" w:themeColor="text1"/>
          <w:lang w:val="en-US"/>
        </w:rPr>
        <w:t xml:space="preserve">amino acid sequence </w:t>
      </w:r>
      <w:r w:rsidR="1F0D3099" w:rsidRPr="009D5A9D">
        <w:rPr>
          <w:rFonts w:ascii="Helvetica" w:eastAsia="Helvetica" w:hAnsi="Helvetica" w:cs="Helvetica"/>
          <w:color w:val="222222"/>
          <w:lang w:val="en-US"/>
        </w:rPr>
        <w:t>Q969H0-1</w:t>
      </w:r>
      <w:r w:rsidRPr="009D5A9D">
        <w:rPr>
          <w:rFonts w:ascii="Helvetica" w:eastAsia="MS Mincho" w:hAnsi="Helvetica" w:cs="Times New Roman"/>
          <w:color w:val="000000" w:themeColor="text1"/>
          <w:lang w:val="en-US"/>
        </w:rPr>
        <w:t xml:space="preserve"> from </w:t>
      </w:r>
      <w:proofErr w:type="spellStart"/>
      <w:r w:rsidRPr="009D5A9D">
        <w:rPr>
          <w:rFonts w:ascii="Helvetica" w:eastAsia="MS Mincho" w:hAnsi="Helvetica" w:cs="Times New Roman"/>
          <w:color w:val="000000" w:themeColor="text1"/>
          <w:lang w:val="en-US"/>
        </w:rPr>
        <w:t>UniProt</w:t>
      </w:r>
      <w:proofErr w:type="spellEnd"/>
      <w:r w:rsidRPr="009D5A9D">
        <w:rPr>
          <w:rFonts w:ascii="Helvetica" w:eastAsia="MS Mincho" w:hAnsi="Helvetica" w:cs="Times New Roman"/>
          <w:color w:val="000000" w:themeColor="text1"/>
          <w:lang w:val="en-US"/>
        </w:rPr>
        <w:t xml:space="preserve"> (www.uniprot.org), and </w:t>
      </w:r>
      <w:r w:rsidR="7C5D5EA2" w:rsidRPr="009D5A9D">
        <w:rPr>
          <w:rFonts w:ascii="Helvetica" w:eastAsia="MS Mincho" w:hAnsi="Helvetica" w:cs="Times New Roman"/>
          <w:color w:val="000000" w:themeColor="text1"/>
          <w:lang w:val="en-US"/>
        </w:rPr>
        <w:t xml:space="preserve">its </w:t>
      </w:r>
      <w:r w:rsidRPr="009D5A9D">
        <w:rPr>
          <w:rFonts w:ascii="Helvetica" w:eastAsia="MS Mincho" w:hAnsi="Helvetica" w:cs="Times New Roman"/>
          <w:color w:val="000000" w:themeColor="text1"/>
          <w:lang w:val="en-US"/>
        </w:rPr>
        <w:t>partial crystal structure</w:t>
      </w:r>
      <w:r w:rsidR="2DCC9CEA" w:rsidRPr="009D5A9D">
        <w:rPr>
          <w:rFonts w:ascii="Helvetica" w:eastAsia="MS Mincho" w:hAnsi="Helvetica" w:cs="Times New Roman"/>
          <w:color w:val="000000" w:themeColor="text1"/>
          <w:lang w:val="en-US"/>
        </w:rPr>
        <w:t xml:space="preserve"> </w:t>
      </w:r>
      <w:r w:rsidR="62D1ED50" w:rsidRPr="009D5A9D">
        <w:rPr>
          <w:rFonts w:ascii="Helvetica" w:eastAsia="MS Mincho" w:hAnsi="Helvetica" w:cs="Times New Roman"/>
          <w:color w:val="000000" w:themeColor="text1"/>
          <w:lang w:val="en-US"/>
        </w:rPr>
        <w:t xml:space="preserve">2OVP </w:t>
      </w:r>
      <w:r w:rsidRPr="009D5A9D">
        <w:rPr>
          <w:rFonts w:ascii="Helvetica" w:eastAsia="MS Mincho" w:hAnsi="Helvetica" w:cs="Times New Roman"/>
          <w:color w:val="000000" w:themeColor="text1"/>
          <w:lang w:val="en-US"/>
        </w:rPr>
        <w:t xml:space="preserve">from the Protein Data Bank (PDB; www.rscb.org). The different predictive models were classified according to their values in 3 parameters commonly used to determine the closeness between the generated model and the structure adopted by the native protein (C-score, TM-score, and the root of the error Middle Quadratic), and we choose the best model according to these parameters. Molecular graphics and analyses were performed with </w:t>
      </w:r>
      <w:proofErr w:type="spellStart"/>
      <w:r w:rsidRPr="009D5A9D">
        <w:rPr>
          <w:rFonts w:ascii="Helvetica" w:eastAsia="MS Mincho" w:hAnsi="Helvetica" w:cs="Times New Roman"/>
          <w:color w:val="000000" w:themeColor="text1"/>
          <w:lang w:val="en-US"/>
        </w:rPr>
        <w:t>ChimeraX</w:t>
      </w:r>
      <w:proofErr w:type="spellEnd"/>
      <w:r w:rsidRPr="009D5A9D">
        <w:rPr>
          <w:rFonts w:ascii="Helvetica" w:eastAsia="MS Mincho" w:hAnsi="Helvetica" w:cs="Times New Roman"/>
          <w:color w:val="000000" w:themeColor="text1"/>
          <w:lang w:val="en-US"/>
        </w:rPr>
        <w:t>, developed by the Resource for Biocomputing, Visualization, and Informatics at the University of California, San Francisco, with support from National Institutes of Health R01-GM129325 and the Office of Cyber Infrastructure and Computational Biology, National Institute of Allergy and Infectious Diseases</w:t>
      </w:r>
      <w:r w:rsidR="00220668" w:rsidRPr="009D5A9D">
        <w:rPr>
          <w:lang w:val="en-US"/>
        </w:rPr>
        <w:t xml:space="preserve"> </w:t>
      </w:r>
      <w:r w:rsidR="003F610D" w:rsidRPr="009D5A9D">
        <w:rPr>
          <w:rFonts w:ascii="Helvetica" w:eastAsia="MS Mincho" w:hAnsi="Helvetica" w:cs="Times New Roman"/>
          <w:color w:val="000000" w:themeColor="text1"/>
          <w:lang w:val="en-US"/>
        </w:rPr>
        <w:fldChar w:fldCharType="begin"/>
      </w:r>
      <w:r w:rsidR="003F610D" w:rsidRPr="009D5A9D">
        <w:rPr>
          <w:rFonts w:ascii="Helvetica" w:eastAsia="MS Mincho" w:hAnsi="Helvetica" w:cs="Times New Roman"/>
          <w:color w:val="000000" w:themeColor="text1"/>
          <w:lang w:val="en-US"/>
        </w:rPr>
        <w:instrText xml:space="preserve"> ADDIN EN.CITE &lt;EndNote&gt;&lt;Cite&gt;&lt;Author&gt;Goddard&lt;/Author&gt;&lt;Year&gt;2018&lt;/Year&gt;&lt;RecNum&gt;54&lt;/RecNum&gt;&lt;DisplayText&gt;[2]&lt;/DisplayText&gt;&lt;record&gt;&lt;rec-number&gt;54&lt;/rec-number&gt;&lt;foreign-keys&gt;&lt;key app="EN" db-id="0st2xrvaks0vsoe9fe7vxpfkdp0p25wav59z" timestamp="1616583597"&gt;54&lt;/key&gt;&lt;/foreign-keys&gt;&lt;ref-type name="Journal Article"&gt;17&lt;/ref-type&gt;&lt;contributors&gt;&lt;authors&gt;&lt;author&gt;Goddard, T. D.&lt;/author&gt;&lt;author&gt;Huang, C. C.&lt;/author&gt;&lt;author&gt;Meng, E. C.&lt;/author&gt;&lt;author&gt;Pettersen, E. F.&lt;/author&gt;&lt;author&gt;Couch, G. S.&lt;/author&gt;&lt;author&gt;Morris, J. H.&lt;/author&gt;&lt;author&gt;Ferrin, T. E.&lt;/author&gt;&lt;/authors&gt;&lt;/contributors&gt;&lt;auth-address&gt;Department of Pharmaceutical Chemistry, University of California San Francisco, San Francisco, California, 94143.&lt;/auth-address&gt;&lt;titles&gt;&lt;title&gt;UCSF ChimeraX: Meeting modern challenges in visualization and analysis&lt;/title&gt;&lt;secondary-title&gt;Protein Sci&lt;/secondary-title&gt;&lt;/titles&gt;&lt;periodical&gt;&lt;full-title&gt;Protein Sci&lt;/full-title&gt;&lt;/periodical&gt;&lt;pages&gt;14-25&lt;/pages&gt;&lt;volume&gt;27&lt;/volume&gt;&lt;number&gt;1&lt;/number&gt;&lt;edition&gt;2017/07/16&lt;/edition&gt;&lt;keywords&gt;&lt;keyword&gt;*Imaging, Three-Dimensional&lt;/keyword&gt;&lt;keyword&gt;Molecular Structure&lt;/keyword&gt;&lt;keyword&gt;*Software&lt;/keyword&gt;&lt;keyword&gt;*biomolecular visualization and analysis&lt;/keyword&gt;&lt;keyword&gt;*density maps&lt;/keyword&gt;&lt;keyword&gt;*integrative hybrid modeling&lt;/keyword&gt;&lt;keyword&gt;*interactive molecular graphics&lt;/keyword&gt;&lt;keyword&gt;*large-scale data&lt;/keyword&gt;&lt;keyword&gt;*light-sheet microscopy&lt;/keyword&gt;&lt;keyword&gt;*structural biology&lt;/keyword&gt;&lt;keyword&gt;*virtual reality&lt;/keyword&gt;&lt;/keywords&gt;&lt;dates&gt;&lt;year&gt;2018&lt;/year&gt;&lt;pub-dates&gt;&lt;date&gt;Jan&lt;/date&gt;&lt;/pub-dates&gt;&lt;/dates&gt;&lt;isbn&gt;1469-896X (Electronic)&amp;#xD;0961-8368 (Linking)&lt;/isbn&gt;&lt;accession-num&gt;28710774&lt;/accession-num&gt;&lt;urls&gt;&lt;related-urls&gt;&lt;url&gt;https://www.ncbi.nlm.nih.gov/pubmed/28710774&lt;/url&gt;&lt;/related-urls&gt;&lt;/urls&gt;&lt;custom2&gt;PMC5734306&lt;/custom2&gt;&lt;electronic-resource-num&gt;10.1002/pro.3235&lt;/electronic-resource-num&gt;&lt;/record&gt;&lt;/Cite&gt;&lt;/EndNote&gt;</w:instrText>
      </w:r>
      <w:r w:rsidR="003F610D" w:rsidRPr="009D5A9D">
        <w:rPr>
          <w:rFonts w:ascii="Helvetica" w:eastAsia="MS Mincho" w:hAnsi="Helvetica" w:cs="Times New Roman"/>
          <w:color w:val="000000" w:themeColor="text1"/>
          <w:lang w:val="en-US"/>
        </w:rPr>
        <w:fldChar w:fldCharType="separate"/>
      </w:r>
      <w:r w:rsidR="003F610D" w:rsidRPr="009D5A9D">
        <w:rPr>
          <w:rFonts w:ascii="Helvetica" w:eastAsia="MS Mincho" w:hAnsi="Helvetica" w:cs="Times New Roman"/>
          <w:noProof/>
          <w:color w:val="000000" w:themeColor="text1"/>
          <w:lang w:val="en-US"/>
        </w:rPr>
        <w:t>[2]</w:t>
      </w:r>
      <w:r w:rsidR="003F610D" w:rsidRPr="009D5A9D">
        <w:rPr>
          <w:rFonts w:ascii="Helvetica" w:eastAsia="MS Mincho" w:hAnsi="Helvetica" w:cs="Times New Roman"/>
          <w:color w:val="000000" w:themeColor="text1"/>
          <w:lang w:val="en-US"/>
        </w:rPr>
        <w:fldChar w:fldCharType="end"/>
      </w:r>
      <w:r w:rsidRPr="009D5A9D">
        <w:rPr>
          <w:rFonts w:ascii="Helvetica" w:eastAsia="MS Mincho" w:hAnsi="Helvetica" w:cs="Times New Roman"/>
          <w:color w:val="000000" w:themeColor="text1"/>
          <w:lang w:val="en-US"/>
        </w:rPr>
        <w:t>.</w:t>
      </w:r>
    </w:p>
    <w:p w14:paraId="4118CB76" w14:textId="77777777" w:rsidR="006E2C68" w:rsidRPr="009D5A9D" w:rsidRDefault="006E2C68" w:rsidP="00897894">
      <w:pPr>
        <w:spacing w:after="0" w:line="480" w:lineRule="auto"/>
        <w:ind w:firstLine="708"/>
        <w:jc w:val="both"/>
        <w:outlineLvl w:val="0"/>
        <w:rPr>
          <w:rFonts w:ascii="Helvetica" w:eastAsia="MS Mincho" w:hAnsi="Helvetica" w:cs="Times New Roman"/>
          <w:bCs/>
          <w:color w:val="000000" w:themeColor="text1"/>
          <w:lang w:val="en-US"/>
        </w:rPr>
      </w:pPr>
    </w:p>
    <w:p w14:paraId="6F423246" w14:textId="77777777" w:rsidR="006E2C68" w:rsidRPr="009D5A9D" w:rsidRDefault="006E2C68" w:rsidP="00897894">
      <w:pPr>
        <w:spacing w:after="0" w:line="480" w:lineRule="auto"/>
        <w:jc w:val="both"/>
        <w:outlineLvl w:val="0"/>
        <w:rPr>
          <w:rFonts w:ascii="Helvetica" w:eastAsia="MS Mincho" w:hAnsi="Helvetica" w:cs="Times New Roman"/>
          <w:b/>
          <w:bCs/>
          <w:color w:val="000000" w:themeColor="text1"/>
          <w:lang w:val="en-US"/>
        </w:rPr>
      </w:pPr>
      <w:r w:rsidRPr="009D5A9D">
        <w:rPr>
          <w:rFonts w:ascii="Helvetica" w:eastAsia="MS Mincho" w:hAnsi="Helvetica" w:cs="Times New Roman"/>
          <w:b/>
          <w:bCs/>
          <w:color w:val="000000" w:themeColor="text1"/>
          <w:lang w:val="en-US"/>
        </w:rPr>
        <w:lastRenderedPageBreak/>
        <w:t>Mass spectrometry (MS) analysis</w:t>
      </w:r>
    </w:p>
    <w:p w14:paraId="598FA169" w14:textId="472A31F8" w:rsidR="006E2C68" w:rsidRPr="009D5A9D" w:rsidRDefault="006E2C68" w:rsidP="00897894">
      <w:pPr>
        <w:spacing w:after="0" w:line="480" w:lineRule="auto"/>
        <w:ind w:firstLine="708"/>
        <w:jc w:val="both"/>
        <w:outlineLvl w:val="0"/>
        <w:rPr>
          <w:rFonts w:ascii="Helvetica" w:hAnsi="Helvetica"/>
          <w:lang w:val="en-US"/>
        </w:rPr>
      </w:pPr>
      <w:r w:rsidRPr="009D5A9D">
        <w:rPr>
          <w:rFonts w:ascii="Helvetica" w:eastAsia="MS Mincho" w:hAnsi="Helvetica" w:cs="Times New Roman"/>
          <w:b/>
          <w:bCs/>
          <w:color w:val="000000" w:themeColor="text1"/>
          <w:lang w:val="en-US"/>
        </w:rPr>
        <w:t>Sample preparation:</w:t>
      </w:r>
      <w:r w:rsidRPr="009D5A9D">
        <w:rPr>
          <w:rFonts w:ascii="Helvetica" w:hAnsi="Helvetica"/>
          <w:lang w:val="en-US"/>
        </w:rPr>
        <w:t xml:space="preserve"> Protein samples from IVK assays were cleaned by protein precipitation with trichloroacetic acid (TCA)/acetone and solubilized in 50 </w:t>
      </w:r>
      <w:proofErr w:type="spellStart"/>
      <w:r w:rsidRPr="009D5A9D">
        <w:rPr>
          <w:rFonts w:ascii="Helvetica" w:hAnsi="Helvetica"/>
          <w:lang w:val="en-US"/>
        </w:rPr>
        <w:t>μl</w:t>
      </w:r>
      <w:proofErr w:type="spellEnd"/>
      <w:r w:rsidRPr="009D5A9D">
        <w:rPr>
          <w:rFonts w:ascii="Helvetica" w:hAnsi="Helvetica"/>
          <w:lang w:val="en-US"/>
        </w:rPr>
        <w:t xml:space="preserve"> of 0.2% </w:t>
      </w:r>
      <w:proofErr w:type="spellStart"/>
      <w:r w:rsidRPr="009D5A9D">
        <w:rPr>
          <w:rFonts w:ascii="Helvetica" w:hAnsi="Helvetica"/>
          <w:lang w:val="en-US"/>
        </w:rPr>
        <w:t>RapiGest</w:t>
      </w:r>
      <w:proofErr w:type="spellEnd"/>
      <w:r w:rsidRPr="009D5A9D">
        <w:rPr>
          <w:rFonts w:ascii="Helvetica" w:hAnsi="Helvetica"/>
          <w:lang w:val="en-US"/>
        </w:rPr>
        <w:t xml:space="preserve"> (Waters, Milford, MA, USA) in 50 mM ammonium bicarbonate. Total protein was quantified using Qubit Protein Assay Kit (</w:t>
      </w:r>
      <w:proofErr w:type="spellStart"/>
      <w:r w:rsidRPr="009D5A9D">
        <w:rPr>
          <w:rFonts w:ascii="Helvetica" w:hAnsi="Helvetica"/>
          <w:lang w:val="en-US"/>
        </w:rPr>
        <w:t>Thermo</w:t>
      </w:r>
      <w:proofErr w:type="spellEnd"/>
      <w:r w:rsidRPr="009D5A9D">
        <w:rPr>
          <w:rFonts w:ascii="Helvetica" w:hAnsi="Helvetica"/>
          <w:lang w:val="en-US"/>
        </w:rPr>
        <w:t xml:space="preserve"> Fisher Scientific, Waltham, Massachusetts, USA). Protein samples (50 </w:t>
      </w:r>
      <w:proofErr w:type="spellStart"/>
      <w:r w:rsidRPr="009D5A9D">
        <w:rPr>
          <w:rFonts w:ascii="Helvetica" w:hAnsi="Helvetica"/>
          <w:lang w:val="en-US"/>
        </w:rPr>
        <w:t>μg</w:t>
      </w:r>
      <w:proofErr w:type="spellEnd"/>
      <w:r w:rsidRPr="009D5A9D">
        <w:rPr>
          <w:rFonts w:ascii="Helvetica" w:hAnsi="Helvetica"/>
          <w:lang w:val="en-US"/>
        </w:rPr>
        <w:t xml:space="preserve">) were incubated with 5 mM DTT at 60 °C for 30 min, and then with 10 mM iodoacetamide at room temperature for 30 min in darkness. Sequencing Grade Modified Trypsin (Promega, Madison, Wisconsin, USA) was added (ratio 1:40 </w:t>
      </w:r>
      <w:proofErr w:type="spellStart"/>
      <w:proofErr w:type="gramStart"/>
      <w:r w:rsidRPr="009D5A9D">
        <w:rPr>
          <w:rFonts w:ascii="Helvetica" w:hAnsi="Helvetica"/>
          <w:lang w:val="en-US"/>
        </w:rPr>
        <w:t>trypsin:protein</w:t>
      </w:r>
      <w:proofErr w:type="spellEnd"/>
      <w:proofErr w:type="gramEnd"/>
      <w:r w:rsidRPr="009D5A9D">
        <w:rPr>
          <w:rFonts w:ascii="Helvetica" w:hAnsi="Helvetica"/>
          <w:lang w:val="en-US"/>
        </w:rPr>
        <w:t xml:space="preserve">) and samples were incubated at 37 °C for 2 h. Trypsin was added again (ratio 1:40) and samples were incubated at 37 °C for 15 h. </w:t>
      </w:r>
      <w:proofErr w:type="spellStart"/>
      <w:r w:rsidRPr="009D5A9D">
        <w:rPr>
          <w:rFonts w:ascii="Helvetica" w:hAnsi="Helvetica"/>
          <w:lang w:val="en-US"/>
        </w:rPr>
        <w:t>RapiGest</w:t>
      </w:r>
      <w:proofErr w:type="spellEnd"/>
      <w:r w:rsidRPr="009D5A9D">
        <w:rPr>
          <w:rFonts w:ascii="Helvetica" w:hAnsi="Helvetica"/>
          <w:lang w:val="en-US"/>
        </w:rPr>
        <w:t xml:space="preserve"> was suppressed by precipitation with 0.5% trifluoroacetic acid (TFA) at 37 °C for 1 h and centrifugation. The final volume was adjusted with </w:t>
      </w:r>
      <w:proofErr w:type="spellStart"/>
      <w:r w:rsidRPr="009D5A9D">
        <w:rPr>
          <w:rFonts w:ascii="Helvetica" w:hAnsi="Helvetica"/>
          <w:lang w:val="en-US"/>
        </w:rPr>
        <w:t>milliQ</w:t>
      </w:r>
      <w:proofErr w:type="spellEnd"/>
      <w:r w:rsidRPr="009D5A9D">
        <w:rPr>
          <w:rFonts w:ascii="Helvetica" w:hAnsi="Helvetica"/>
          <w:lang w:val="en-US"/>
        </w:rPr>
        <w:t xml:space="preserve"> water and acetonitrile (ACN) to a final concentration of 0.5 </w:t>
      </w:r>
      <w:proofErr w:type="spellStart"/>
      <w:r w:rsidRPr="009D5A9D">
        <w:rPr>
          <w:rFonts w:ascii="Helvetica" w:hAnsi="Helvetica"/>
          <w:lang w:val="en-US"/>
        </w:rPr>
        <w:t>μg</w:t>
      </w:r>
      <w:proofErr w:type="spellEnd"/>
      <w:r w:rsidRPr="009D5A9D">
        <w:rPr>
          <w:rFonts w:ascii="Helvetica" w:hAnsi="Helvetica"/>
          <w:lang w:val="en-US"/>
        </w:rPr>
        <w:t xml:space="preserve"> peptide/</w:t>
      </w:r>
      <w:proofErr w:type="spellStart"/>
      <w:r w:rsidRPr="009D5A9D">
        <w:rPr>
          <w:rFonts w:ascii="Helvetica" w:hAnsi="Helvetica"/>
          <w:lang w:val="en-US"/>
        </w:rPr>
        <w:t>μ</w:t>
      </w:r>
      <w:r w:rsidR="00444AC5" w:rsidRPr="009D5A9D">
        <w:rPr>
          <w:rFonts w:ascii="Helvetica" w:hAnsi="Helvetica"/>
          <w:lang w:val="en-US"/>
        </w:rPr>
        <w:t>l</w:t>
      </w:r>
      <w:proofErr w:type="spellEnd"/>
      <w:r w:rsidRPr="009D5A9D">
        <w:rPr>
          <w:rFonts w:ascii="Helvetica" w:hAnsi="Helvetica"/>
          <w:lang w:val="en-US"/>
        </w:rPr>
        <w:t xml:space="preserve"> (2.25% ACN and 0.2% TFA), and 1× of the </w:t>
      </w:r>
      <w:proofErr w:type="spellStart"/>
      <w:r w:rsidRPr="009D5A9D">
        <w:rPr>
          <w:rFonts w:ascii="Helvetica" w:hAnsi="Helvetica"/>
          <w:lang w:val="en-US"/>
        </w:rPr>
        <w:t>iRT</w:t>
      </w:r>
      <w:proofErr w:type="spellEnd"/>
      <w:r w:rsidRPr="009D5A9D">
        <w:rPr>
          <w:rFonts w:ascii="Helvetica" w:hAnsi="Helvetica"/>
          <w:lang w:val="en-US"/>
        </w:rPr>
        <w:t xml:space="preserve"> peptides (Biognosis AG, Schlieren/Zurich, Switzerland) were spiked in each sample.</w:t>
      </w:r>
    </w:p>
    <w:p w14:paraId="02E81F99" w14:textId="72223FBE" w:rsidR="006E2C68" w:rsidRPr="009D5A9D" w:rsidRDefault="006E2C68" w:rsidP="00897894">
      <w:pPr>
        <w:spacing w:line="480" w:lineRule="auto"/>
        <w:ind w:firstLine="708"/>
        <w:jc w:val="both"/>
        <w:rPr>
          <w:rFonts w:ascii="Helvetica" w:hAnsi="Helvetica"/>
          <w:lang w:val="en-US"/>
        </w:rPr>
      </w:pPr>
      <w:r w:rsidRPr="009D5A9D">
        <w:rPr>
          <w:rFonts w:ascii="Helvetica" w:hAnsi="Helvetica"/>
          <w:b/>
          <w:bCs/>
          <w:lang w:val="en-US"/>
        </w:rPr>
        <w:t>LC-MS analysis</w:t>
      </w:r>
      <w:r w:rsidRPr="009D5A9D">
        <w:rPr>
          <w:rFonts w:ascii="Helvetica" w:hAnsi="Helvetica"/>
          <w:lang w:val="en-US"/>
        </w:rPr>
        <w:t>: Samples were analyzed using an LTQ-Orbitrap Fusion Lumos mass spectrometer (</w:t>
      </w:r>
      <w:proofErr w:type="spellStart"/>
      <w:r w:rsidRPr="009D5A9D">
        <w:rPr>
          <w:rFonts w:ascii="Helvetica" w:hAnsi="Helvetica"/>
          <w:lang w:val="en-US"/>
        </w:rPr>
        <w:t>Thermo</w:t>
      </w:r>
      <w:proofErr w:type="spellEnd"/>
      <w:r w:rsidRPr="009D5A9D">
        <w:rPr>
          <w:rFonts w:ascii="Helvetica" w:hAnsi="Helvetica"/>
          <w:lang w:val="en-US"/>
        </w:rPr>
        <w:t xml:space="preserve"> Fisher Scientific, San Jose, California, USA) coupled to an EASY-</w:t>
      </w:r>
      <w:proofErr w:type="spellStart"/>
      <w:r w:rsidRPr="009D5A9D">
        <w:rPr>
          <w:rFonts w:ascii="Helvetica" w:hAnsi="Helvetica"/>
          <w:lang w:val="en-US"/>
        </w:rPr>
        <w:t>nLC</w:t>
      </w:r>
      <w:proofErr w:type="spellEnd"/>
      <w:r w:rsidRPr="009D5A9D">
        <w:rPr>
          <w:rFonts w:ascii="Helvetica" w:hAnsi="Helvetica"/>
          <w:lang w:val="en-US"/>
        </w:rPr>
        <w:t xml:space="preserve"> 1</w:t>
      </w:r>
      <w:r w:rsidR="00722FBE" w:rsidRPr="009D5A9D">
        <w:rPr>
          <w:rFonts w:ascii="Helvetica" w:hAnsi="Helvetica"/>
          <w:lang w:val="en-US"/>
        </w:rPr>
        <w:t xml:space="preserve"> </w:t>
      </w:r>
      <w:r w:rsidRPr="009D5A9D">
        <w:rPr>
          <w:rFonts w:ascii="Helvetica" w:hAnsi="Helvetica"/>
          <w:lang w:val="en-US"/>
        </w:rPr>
        <w:t>000 (</w:t>
      </w:r>
      <w:proofErr w:type="spellStart"/>
      <w:r w:rsidRPr="009D5A9D">
        <w:rPr>
          <w:rFonts w:ascii="Helvetica" w:hAnsi="Helvetica"/>
          <w:lang w:val="en-US"/>
        </w:rPr>
        <w:t>Thermo</w:t>
      </w:r>
      <w:proofErr w:type="spellEnd"/>
      <w:r w:rsidRPr="009D5A9D">
        <w:rPr>
          <w:rFonts w:ascii="Helvetica" w:hAnsi="Helvetica"/>
          <w:lang w:val="en-US"/>
        </w:rPr>
        <w:t xml:space="preserve"> Fisher Scientific (</w:t>
      </w:r>
      <w:proofErr w:type="spellStart"/>
      <w:r w:rsidRPr="009D5A9D">
        <w:rPr>
          <w:rFonts w:ascii="Helvetica" w:hAnsi="Helvetica"/>
          <w:lang w:val="en-US"/>
        </w:rPr>
        <w:t>Proxeon</w:t>
      </w:r>
      <w:proofErr w:type="spellEnd"/>
      <w:r w:rsidRPr="009D5A9D">
        <w:rPr>
          <w:rFonts w:ascii="Helvetica" w:hAnsi="Helvetica"/>
          <w:lang w:val="en-US"/>
        </w:rPr>
        <w:t xml:space="preserve">), Odense, Denmark). Peptides were loaded directly onto the analytical column and were separated by reversed-phase chromatography using a 50-cm column with an inner diameter of 75 </w:t>
      </w:r>
      <w:proofErr w:type="spellStart"/>
      <w:r w:rsidRPr="009D5A9D">
        <w:rPr>
          <w:rFonts w:ascii="Helvetica" w:hAnsi="Helvetica"/>
          <w:lang w:val="en-US"/>
        </w:rPr>
        <w:t>μm</w:t>
      </w:r>
      <w:proofErr w:type="spellEnd"/>
      <w:r w:rsidRPr="009D5A9D">
        <w:rPr>
          <w:rFonts w:ascii="Helvetica" w:hAnsi="Helvetica"/>
          <w:lang w:val="en-US"/>
        </w:rPr>
        <w:t xml:space="preserve">, packed with 2 </w:t>
      </w:r>
      <w:proofErr w:type="spellStart"/>
      <w:r w:rsidRPr="009D5A9D">
        <w:rPr>
          <w:rFonts w:ascii="Helvetica" w:hAnsi="Helvetica"/>
          <w:lang w:val="en-US"/>
        </w:rPr>
        <w:t>μm</w:t>
      </w:r>
      <w:proofErr w:type="spellEnd"/>
      <w:r w:rsidRPr="009D5A9D">
        <w:rPr>
          <w:rFonts w:ascii="Helvetica" w:hAnsi="Helvetica"/>
          <w:lang w:val="en-US"/>
        </w:rPr>
        <w:t xml:space="preserve"> C18 particles spectrometer (</w:t>
      </w:r>
      <w:proofErr w:type="spellStart"/>
      <w:r w:rsidRPr="009D5A9D">
        <w:rPr>
          <w:rFonts w:ascii="Helvetica" w:hAnsi="Helvetica"/>
          <w:lang w:val="en-US"/>
        </w:rPr>
        <w:t>Thermo</w:t>
      </w:r>
      <w:proofErr w:type="spellEnd"/>
      <w:r w:rsidRPr="009D5A9D">
        <w:rPr>
          <w:rFonts w:ascii="Helvetica" w:hAnsi="Helvetica"/>
          <w:lang w:val="en-US"/>
        </w:rPr>
        <w:t xml:space="preserve"> Scientific, San Jose, California, USA). Chromatographic gradients started at 95% buffer A and 5% buffer B with a flow rate of 300 </w:t>
      </w:r>
      <w:proofErr w:type="spellStart"/>
      <w:r w:rsidRPr="009D5A9D">
        <w:rPr>
          <w:rFonts w:ascii="Helvetica" w:hAnsi="Helvetica"/>
          <w:lang w:val="en-US"/>
        </w:rPr>
        <w:t>nl</w:t>
      </w:r>
      <w:proofErr w:type="spellEnd"/>
      <w:r w:rsidRPr="009D5A9D">
        <w:rPr>
          <w:rFonts w:ascii="Helvetica" w:hAnsi="Helvetica"/>
          <w:lang w:val="en-US"/>
        </w:rPr>
        <w:t>/min for 5 min and gradually increased to 25% buffer B and 75% buffer A in 52 min and then to 40% buffer B and 60% buffer A in 8 min. After each analysis, the column was washed with 10% buffer A and 90% buffer B for 10 min</w:t>
      </w:r>
      <w:r w:rsidR="00444AC5" w:rsidRPr="009D5A9D">
        <w:rPr>
          <w:rFonts w:ascii="Helvetica" w:hAnsi="Helvetica"/>
          <w:lang w:val="en-US"/>
        </w:rPr>
        <w:t>.</w:t>
      </w:r>
      <w:r w:rsidRPr="009D5A9D">
        <w:rPr>
          <w:rFonts w:ascii="Helvetica" w:hAnsi="Helvetica"/>
          <w:lang w:val="en-US"/>
        </w:rPr>
        <w:t xml:space="preserve"> The mass spectrometer was operated in positive ionization mode with </w:t>
      </w:r>
      <w:proofErr w:type="spellStart"/>
      <w:r w:rsidRPr="009D5A9D">
        <w:rPr>
          <w:rFonts w:ascii="Helvetica" w:hAnsi="Helvetica"/>
          <w:lang w:val="en-US"/>
        </w:rPr>
        <w:t>nanospray</w:t>
      </w:r>
      <w:proofErr w:type="spellEnd"/>
      <w:r w:rsidRPr="009D5A9D">
        <w:rPr>
          <w:rFonts w:ascii="Helvetica" w:hAnsi="Helvetica"/>
          <w:lang w:val="en-US"/>
        </w:rPr>
        <w:t xml:space="preserve"> voltage set at 2.4 kV and source temperature at 275 °C. </w:t>
      </w:r>
      <w:proofErr w:type="spellStart"/>
      <w:r w:rsidRPr="009D5A9D">
        <w:rPr>
          <w:rFonts w:ascii="Helvetica" w:hAnsi="Helvetica"/>
          <w:lang w:val="en-US"/>
        </w:rPr>
        <w:t>Ultramark</w:t>
      </w:r>
      <w:proofErr w:type="spellEnd"/>
      <w:r w:rsidRPr="009D5A9D">
        <w:rPr>
          <w:rFonts w:ascii="Helvetica" w:hAnsi="Helvetica"/>
          <w:lang w:val="en-US"/>
        </w:rPr>
        <w:t xml:space="preserve"> 1621 </w:t>
      </w:r>
      <w:r w:rsidR="00AF1C98" w:rsidRPr="009D5A9D">
        <w:rPr>
          <w:rFonts w:ascii="Helvetica" w:hAnsi="Helvetica"/>
          <w:lang w:val="en-US"/>
        </w:rPr>
        <w:t>w</w:t>
      </w:r>
      <w:r w:rsidRPr="009D5A9D">
        <w:rPr>
          <w:rFonts w:ascii="Helvetica" w:hAnsi="Helvetica"/>
          <w:lang w:val="en-US"/>
        </w:rPr>
        <w:t xml:space="preserve">as used for external calibration of the FT mass analyzer prior the analyses, and an internal calibration was performed using </w:t>
      </w:r>
      <w:r w:rsidRPr="009D5A9D">
        <w:rPr>
          <w:rFonts w:ascii="Helvetica" w:hAnsi="Helvetica"/>
          <w:lang w:val="en-US"/>
        </w:rPr>
        <w:lastRenderedPageBreak/>
        <w:t xml:space="preserve">the background </w:t>
      </w:r>
      <w:proofErr w:type="spellStart"/>
      <w:r w:rsidRPr="009D5A9D">
        <w:rPr>
          <w:rFonts w:ascii="Helvetica" w:hAnsi="Helvetica"/>
          <w:lang w:val="en-US"/>
        </w:rPr>
        <w:t>polysiloxane</w:t>
      </w:r>
      <w:proofErr w:type="spellEnd"/>
      <w:r w:rsidRPr="009D5A9D">
        <w:rPr>
          <w:rFonts w:ascii="Helvetica" w:hAnsi="Helvetica"/>
          <w:lang w:val="en-US"/>
        </w:rPr>
        <w:t xml:space="preserve"> ion signal at m/z 445.1200. The acquisition was performed in data-dependent acquisition</w:t>
      </w:r>
      <w:r w:rsidR="00444AC5" w:rsidRPr="009D5A9D">
        <w:rPr>
          <w:rFonts w:ascii="Helvetica" w:hAnsi="Helvetica"/>
          <w:lang w:val="en-US"/>
        </w:rPr>
        <w:t xml:space="preserve"> </w:t>
      </w:r>
      <w:r w:rsidRPr="009D5A9D">
        <w:rPr>
          <w:rFonts w:ascii="Helvetica" w:hAnsi="Helvetica"/>
          <w:lang w:val="en-US"/>
        </w:rPr>
        <w:t>mode and full MS scans with 1 micro scan at a resolution of 120</w:t>
      </w:r>
      <w:r w:rsidR="00722FBE" w:rsidRPr="009D5A9D">
        <w:rPr>
          <w:rFonts w:ascii="Helvetica" w:hAnsi="Helvetica"/>
          <w:lang w:val="en-US"/>
        </w:rPr>
        <w:t xml:space="preserve"> </w:t>
      </w:r>
      <w:r w:rsidRPr="009D5A9D">
        <w:rPr>
          <w:rFonts w:ascii="Helvetica" w:hAnsi="Helvetica"/>
          <w:lang w:val="en-US"/>
        </w:rPr>
        <w:t>000 were used over a mass range of m/z 350-1,500 with detection in the Orbitrap mass analyzer. Auto gain control was set to 1E5 and charge state filtering disqualifying singly charged peptides was activated. In each cycle of data-dependent acquisition analysis, following each survey scan, the most intense ions above a threshold ion count of 10</w:t>
      </w:r>
      <w:r w:rsidR="00722FBE" w:rsidRPr="009D5A9D">
        <w:rPr>
          <w:rFonts w:ascii="Helvetica" w:hAnsi="Helvetica"/>
          <w:lang w:val="en-US"/>
        </w:rPr>
        <w:t xml:space="preserve"> </w:t>
      </w:r>
      <w:r w:rsidRPr="009D5A9D">
        <w:rPr>
          <w:rFonts w:ascii="Helvetica" w:hAnsi="Helvetica"/>
          <w:lang w:val="en-US"/>
        </w:rPr>
        <w:t xml:space="preserve">000 were selected for fragmentation. The number of selected precursor ions for fragmentation was determined by the “Top Speed” acquisition algorithm and a dynamic exclusion of 60 s. Fragment ion spectra were produced via high-energy collision dissociation at normalized collision energy of 28% and they were acquired in the ion trap mass analyzer. AGC was set to 1E4, and an isolation window of 1.6 m/z and a maximum injection time of 200 </w:t>
      </w:r>
      <w:proofErr w:type="spellStart"/>
      <w:r w:rsidRPr="009D5A9D">
        <w:rPr>
          <w:rFonts w:ascii="Helvetica" w:hAnsi="Helvetica"/>
          <w:lang w:val="en-US"/>
        </w:rPr>
        <w:t>ms</w:t>
      </w:r>
      <w:proofErr w:type="spellEnd"/>
      <w:r w:rsidRPr="009D5A9D">
        <w:rPr>
          <w:rFonts w:ascii="Helvetica" w:hAnsi="Helvetica"/>
          <w:lang w:val="en-US"/>
        </w:rPr>
        <w:t xml:space="preserve"> was used. Digested </w:t>
      </w:r>
      <w:r w:rsidR="00987E9D" w:rsidRPr="009D5A9D">
        <w:rPr>
          <w:rFonts w:ascii="Helvetica" w:hAnsi="Helvetica"/>
          <w:lang w:val="en-US"/>
        </w:rPr>
        <w:t>BSA</w:t>
      </w:r>
      <w:r w:rsidRPr="009D5A9D">
        <w:rPr>
          <w:rFonts w:ascii="Helvetica" w:hAnsi="Helvetica"/>
          <w:lang w:val="en-US"/>
        </w:rPr>
        <w:t xml:space="preserve"> (New England Biolabs cat # P8108S) was analyzed between each sample to avoid sample carryover and to assure stability of the instrument and </w:t>
      </w:r>
      <w:proofErr w:type="spellStart"/>
      <w:r w:rsidRPr="009D5A9D">
        <w:rPr>
          <w:rFonts w:ascii="Helvetica" w:hAnsi="Helvetica"/>
          <w:lang w:val="en-US"/>
        </w:rPr>
        <w:t>QCloud</w:t>
      </w:r>
      <w:proofErr w:type="spellEnd"/>
      <w:r w:rsidRPr="009D5A9D">
        <w:rPr>
          <w:rFonts w:ascii="Helvetica" w:hAnsi="Helvetica"/>
          <w:lang w:val="en-US"/>
        </w:rPr>
        <w:t xml:space="preserve"> </w:t>
      </w:r>
      <w:r w:rsidR="003F610D" w:rsidRPr="009D5A9D">
        <w:rPr>
          <w:rFonts w:ascii="Helvetica" w:hAnsi="Helvetica"/>
          <w:lang w:val="en-US"/>
        </w:rPr>
        <w:fldChar w:fldCharType="begin"/>
      </w:r>
      <w:r w:rsidR="003F610D" w:rsidRPr="009D5A9D">
        <w:rPr>
          <w:rFonts w:ascii="Helvetica" w:hAnsi="Helvetica"/>
          <w:lang w:val="en-US"/>
        </w:rPr>
        <w:instrText xml:space="preserve"> ADDIN EN.CITE &lt;EndNote&gt;&lt;Cite&gt;&lt;Author&gt;Chiva&lt;/Author&gt;&lt;Year&gt;2018&lt;/Year&gt;&lt;RecNum&gt;135&lt;/RecNum&gt;&lt;DisplayText&gt;[3]&lt;/DisplayText&gt;&lt;record&gt;&lt;rec-number&gt;135&lt;/rec-number&gt;&lt;foreign-keys&gt;&lt;key app="EN" db-id="0st2xrvaks0vsoe9fe7vxpfkdp0p25wav59z" timestamp="1638618886"&gt;135&lt;/key&gt;&lt;/foreign-keys&gt;&lt;ref-type name="Journal Article"&gt;17&lt;/ref-type&gt;&lt;contributors&gt;&lt;authors&gt;&lt;author&gt;Chiva, C.&lt;/author&gt;&lt;author&gt;Olivella, R.&lt;/author&gt;&lt;author&gt;Borras, E.&lt;/author&gt;&lt;author&gt;Espadas, G.&lt;/author&gt;&lt;author&gt;Pastor, O.&lt;/author&gt;&lt;author&gt;Sole, A.&lt;/author&gt;&lt;author&gt;Sabido, E.&lt;/author&gt;&lt;/authors&gt;&lt;/contributors&gt;&lt;auth-address&gt;Proteomics Unit, Centre de Regulacio Genomica (CRG), Barcelona Institute of Science and Technology (BIST), Barcelona, Barcelona.&amp;#xD;Universitat Pompeu Fabra (UPF), Barcelona, Barcelona.&lt;/auth-address&gt;&lt;titles&gt;&lt;title&gt;QCloud: A cloud-based quality control system for mass spectrometry-based proteomics laboratories&lt;/title&gt;&lt;secondary-title&gt;PLoS One&lt;/secondary-title&gt;&lt;/titles&gt;&lt;periodical&gt;&lt;full-title&gt;PLoS One&lt;/full-title&gt;&lt;/periodical&gt;&lt;pages&gt;e0189209&lt;/pages&gt;&lt;volume&gt;13&lt;/volume&gt;&lt;number&gt;1&lt;/number&gt;&lt;edition&gt;2018/01/13&lt;/edition&gt;&lt;keywords&gt;&lt;keyword&gt;*Cloud Computing&lt;/keyword&gt;&lt;keyword&gt;Mass Spectrometry/*methods&lt;/keyword&gt;&lt;keyword&gt;Proteomics/*methods&lt;/keyword&gt;&lt;keyword&gt;Quality Control&lt;/keyword&gt;&lt;/keywords&gt;&lt;dates&gt;&lt;year&gt;2018&lt;/year&gt;&lt;/dates&gt;&lt;isbn&gt;1932-6203 (Electronic)&amp;#xD;1932-6203 (Linking)&lt;/isbn&gt;&lt;accession-num&gt;29324744&lt;/accession-num&gt;&lt;urls&gt;&lt;related-urls&gt;&lt;url&gt;https://www.ncbi.nlm.nih.gov/pubmed/29324744&lt;/url&gt;&lt;/related-urls&gt;&lt;/urls&gt;&lt;custom2&gt;PMC5764250&lt;/custom2&gt;&lt;electronic-resource-num&gt;10.1371/journal.pone.0189209&lt;/electronic-resource-num&gt;&lt;/record&gt;&lt;/Cite&gt;&lt;/EndNote&gt;</w:instrText>
      </w:r>
      <w:r w:rsidR="003F610D" w:rsidRPr="009D5A9D">
        <w:rPr>
          <w:rFonts w:ascii="Helvetica" w:hAnsi="Helvetica"/>
          <w:lang w:val="en-US"/>
        </w:rPr>
        <w:fldChar w:fldCharType="separate"/>
      </w:r>
      <w:r w:rsidR="003F610D" w:rsidRPr="009D5A9D">
        <w:rPr>
          <w:rFonts w:ascii="Helvetica" w:hAnsi="Helvetica"/>
          <w:noProof/>
          <w:lang w:val="en-US"/>
        </w:rPr>
        <w:t>[3]</w:t>
      </w:r>
      <w:r w:rsidR="003F610D" w:rsidRPr="009D5A9D">
        <w:rPr>
          <w:rFonts w:ascii="Helvetica" w:hAnsi="Helvetica"/>
          <w:lang w:val="en-US"/>
        </w:rPr>
        <w:fldChar w:fldCharType="end"/>
      </w:r>
      <w:r w:rsidR="009460A3" w:rsidRPr="009D5A9D">
        <w:rPr>
          <w:rFonts w:ascii="Helvetica" w:hAnsi="Helvetica"/>
          <w:lang w:val="en-US"/>
        </w:rPr>
        <w:t xml:space="preserve"> </w:t>
      </w:r>
      <w:r w:rsidRPr="009D5A9D">
        <w:rPr>
          <w:rFonts w:ascii="Helvetica" w:hAnsi="Helvetica"/>
          <w:lang w:val="en-US"/>
        </w:rPr>
        <w:t>was used to control instrument longitudinal performance.</w:t>
      </w:r>
    </w:p>
    <w:p w14:paraId="0B9C6FD2" w14:textId="5AFDDA07" w:rsidR="00E02EDC" w:rsidRPr="009D5A9D" w:rsidRDefault="006E2C68" w:rsidP="00724081">
      <w:pPr>
        <w:spacing w:line="480" w:lineRule="auto"/>
        <w:ind w:firstLine="708"/>
        <w:jc w:val="both"/>
        <w:rPr>
          <w:rFonts w:ascii="Helvetica" w:hAnsi="Helvetica"/>
          <w:lang w:val="en-US"/>
        </w:rPr>
      </w:pPr>
      <w:r w:rsidRPr="009D5A9D">
        <w:rPr>
          <w:rFonts w:ascii="Helvetica" w:hAnsi="Helvetica"/>
          <w:b/>
          <w:bCs/>
          <w:lang w:val="en-US"/>
        </w:rPr>
        <w:t xml:space="preserve">Data analysis: </w:t>
      </w:r>
      <w:r w:rsidRPr="009D5A9D">
        <w:rPr>
          <w:rFonts w:ascii="Helvetica" w:hAnsi="Helvetica"/>
          <w:lang w:val="en-US"/>
        </w:rPr>
        <w:t xml:space="preserve">The spectra acquired were analyzed with the Proteome Discoverer software suite (v2.3, </w:t>
      </w:r>
      <w:proofErr w:type="spellStart"/>
      <w:r w:rsidRPr="009D5A9D">
        <w:rPr>
          <w:rFonts w:ascii="Helvetica" w:hAnsi="Helvetica"/>
          <w:lang w:val="en-US"/>
        </w:rPr>
        <w:t>Thermo</w:t>
      </w:r>
      <w:proofErr w:type="spellEnd"/>
      <w:r w:rsidRPr="009D5A9D">
        <w:rPr>
          <w:rFonts w:ascii="Helvetica" w:hAnsi="Helvetica"/>
          <w:lang w:val="en-US"/>
        </w:rPr>
        <w:t xml:space="preserve"> Fisher Scientific) and the Mascot search engine (v2.6, Matrix Science)</w:t>
      </w:r>
      <w:r w:rsidR="006C5760" w:rsidRPr="009D5A9D">
        <w:rPr>
          <w:lang w:val="en-US"/>
        </w:rPr>
        <w:t xml:space="preserve"> </w:t>
      </w:r>
      <w:r w:rsidR="003F610D" w:rsidRPr="009D5A9D">
        <w:rPr>
          <w:rFonts w:ascii="Helvetica" w:hAnsi="Helvetica"/>
          <w:lang w:val="en-US"/>
        </w:rPr>
        <w:fldChar w:fldCharType="begin"/>
      </w:r>
      <w:r w:rsidR="003F610D" w:rsidRPr="009D5A9D">
        <w:rPr>
          <w:rFonts w:ascii="Helvetica" w:hAnsi="Helvetica"/>
          <w:lang w:val="en-US"/>
        </w:rPr>
        <w:instrText xml:space="preserve"> ADDIN EN.CITE &lt;EndNote&gt;&lt;Cite&gt;&lt;Author&gt;Perkins&lt;/Author&gt;&lt;Year&gt;1999&lt;/Year&gt;&lt;RecNum&gt;56&lt;/RecNum&gt;&lt;DisplayText&gt;[4]&lt;/DisplayText&gt;&lt;record&gt;&lt;rec-number&gt;56&lt;/rec-number&gt;&lt;foreign-keys&gt;&lt;key app="EN" db-id="0st2xrvaks0vsoe9fe7vxpfkdp0p25wav59z" timestamp="1616583636"&gt;56&lt;/key&gt;&lt;/foreign-keys&gt;&lt;ref-type name="Journal Article"&gt;17&lt;/ref-type&gt;&lt;contributors&gt;&lt;authors&gt;&lt;author&gt;Perkins, D. N.&lt;/author&gt;&lt;author&gt;Pappin, D. J.&lt;/author&gt;&lt;author&gt;Creasy, D. M.&lt;/author&gt;&lt;author&gt;Cottrell, J. S.&lt;/author&gt;&lt;/authors&gt;&lt;/contributors&gt;&lt;auth-address&gt;Imperial Cancer Research Fund, London, UK.&lt;/auth-address&gt;&lt;titles&gt;&lt;title&gt;Probability-based protein identification by searching sequence databases using mass spectrometry data&lt;/title&gt;&lt;secondary-title&gt;Electrophoresis&lt;/secondary-title&gt;&lt;/titles&gt;&lt;periodical&gt;&lt;full-title&gt;Electrophoresis&lt;/full-title&gt;&lt;/periodical&gt;&lt;pages&gt;3551-67&lt;/pages&gt;&lt;volume&gt;20&lt;/volume&gt;&lt;number&gt;18&lt;/number&gt;&lt;edition&gt;1999/12/28&lt;/edition&gt;&lt;keywords&gt;&lt;keyword&gt;Amino Acid Sequence&lt;/keyword&gt;&lt;keyword&gt;Amino Acids/chemistry&lt;/keyword&gt;&lt;keyword&gt;*Databases, Factual&lt;/keyword&gt;&lt;keyword&gt;Information Storage and Retrieval&lt;/keyword&gt;&lt;keyword&gt;*Mass Spectrometry&lt;/keyword&gt;&lt;keyword&gt;Molecular Sequence Data&lt;/keyword&gt;&lt;keyword&gt;Molecular Weight&lt;/keyword&gt;&lt;keyword&gt;Nucleic Acids/genetics&lt;/keyword&gt;&lt;keyword&gt;*Probability&lt;/keyword&gt;&lt;keyword&gt;Protein Biosynthesis&lt;/keyword&gt;&lt;keyword&gt;Proteins/*chemistry&lt;/keyword&gt;&lt;/keywords&gt;&lt;dates&gt;&lt;year&gt;1999&lt;/year&gt;&lt;pub-dates&gt;&lt;date&gt;Dec&lt;/date&gt;&lt;/pub-dates&gt;&lt;/dates&gt;&lt;isbn&gt;0173-0835 (Print)&amp;#xD;0173-0835 (Linking)&lt;/isbn&gt;&lt;accession-num&gt;10612281&lt;/accession-num&gt;&lt;urls&gt;&lt;related-urls&gt;&lt;url&gt;https://www.ncbi.nlm.nih.gov/pubmed/10612281&lt;/url&gt;&lt;/related-urls&gt;&lt;/urls&gt;&lt;electronic-resource-num&gt;10.1002/(SICI)1522-2683(19991201)20:18&amp;lt;3551::AID-ELPS3551&amp;gt;3.0.CO;2-2&lt;/electronic-resource-num&gt;&lt;/record&gt;&lt;/Cite&gt;&lt;/EndNote&gt;</w:instrText>
      </w:r>
      <w:r w:rsidR="003F610D" w:rsidRPr="009D5A9D">
        <w:rPr>
          <w:rFonts w:ascii="Helvetica" w:hAnsi="Helvetica"/>
          <w:lang w:val="en-US"/>
        </w:rPr>
        <w:fldChar w:fldCharType="separate"/>
      </w:r>
      <w:r w:rsidR="003F610D" w:rsidRPr="009D5A9D">
        <w:rPr>
          <w:rFonts w:ascii="Helvetica" w:hAnsi="Helvetica"/>
          <w:noProof/>
          <w:lang w:val="en-US"/>
        </w:rPr>
        <w:t>[4]</w:t>
      </w:r>
      <w:r w:rsidR="003F610D" w:rsidRPr="009D5A9D">
        <w:rPr>
          <w:rFonts w:ascii="Helvetica" w:hAnsi="Helvetica"/>
          <w:lang w:val="en-US"/>
        </w:rPr>
        <w:fldChar w:fldCharType="end"/>
      </w:r>
      <w:r w:rsidRPr="009D5A9D">
        <w:rPr>
          <w:rFonts w:ascii="Helvetica" w:hAnsi="Helvetica"/>
          <w:lang w:val="en-US"/>
        </w:rPr>
        <w:t xml:space="preserve">. The data was used to search the </w:t>
      </w:r>
      <w:proofErr w:type="spellStart"/>
      <w:r w:rsidRPr="009D5A9D">
        <w:rPr>
          <w:rFonts w:ascii="Helvetica" w:hAnsi="Helvetica"/>
          <w:lang w:val="en-US"/>
        </w:rPr>
        <w:t>SwissProt</w:t>
      </w:r>
      <w:proofErr w:type="spellEnd"/>
      <w:r w:rsidRPr="009D5A9D">
        <w:rPr>
          <w:rFonts w:ascii="Helvetica" w:hAnsi="Helvetica"/>
          <w:lang w:val="en-US"/>
        </w:rPr>
        <w:t xml:space="preserve"> human database (February 2020), including a list of common contaminants and the corresponding decoy entries</w:t>
      </w:r>
      <w:r w:rsidR="006C5760" w:rsidRPr="009D5A9D">
        <w:rPr>
          <w:lang w:val="en-US"/>
        </w:rPr>
        <w:t xml:space="preserve"> </w:t>
      </w:r>
      <w:r w:rsidR="003F610D" w:rsidRPr="009D5A9D">
        <w:rPr>
          <w:rFonts w:ascii="Helvetica" w:hAnsi="Helvetica"/>
          <w:lang w:val="en-US"/>
        </w:rPr>
        <w:fldChar w:fldCharType="begin"/>
      </w:r>
      <w:r w:rsidR="003F610D" w:rsidRPr="009D5A9D">
        <w:rPr>
          <w:rFonts w:ascii="Helvetica" w:hAnsi="Helvetica"/>
          <w:lang w:val="en-US"/>
        </w:rPr>
        <w:instrText xml:space="preserve"> ADDIN EN.CITE &lt;EndNote&gt;&lt;Cite&gt;&lt;Author&gt;Beer&lt;/Author&gt;&lt;Year&gt;2017&lt;/Year&gt;&lt;RecNum&gt;57&lt;/RecNum&gt;&lt;DisplayText&gt;[5]&lt;/DisplayText&gt;&lt;record&gt;&lt;rec-number&gt;57&lt;/rec-number&gt;&lt;foreign-keys&gt;&lt;key app="EN" db-id="0st2xrvaks0vsoe9fe7vxpfkdp0p25wav59z" timestamp="1616583663"&gt;57&lt;/key&gt;&lt;/foreign-keys&gt;&lt;ref-type name="Journal Article"&gt;17&lt;/ref-type&gt;&lt;contributors&gt;&lt;authors&gt;&lt;author&gt;Beer, L. A.&lt;/author&gt;&lt;author&gt;Liu, P.&lt;/author&gt;&lt;author&gt;Ky, B.&lt;/author&gt;&lt;author&gt;Barnhart, K. T.&lt;/author&gt;&lt;author&gt;Speicher, D. W.&lt;/author&gt;&lt;/authors&gt;&lt;/contributors&gt;&lt;auth-address&gt;The Wistar Institute, 3601 Spruce Street, Philadelphia, PA, 19104, USA.&amp;#xD;Division of Cardiovascular Medicine, University of Pennsylvania, Philadelphia, PA, USA.&amp;#xD;Department of Obstetrics and Gynecology, University of Pennsylvania, Philadelphia, PA, USA.&amp;#xD;The Wistar Institute, 3601 Spruce Street, Philadelphia, PA, 19104, USA. Speicher@wistar.org.&lt;/auth-address&gt;&lt;titles&gt;&lt;title&gt;Efficient Quantitative Comparisons of Plasma Proteomes Using Label-Free Analysis with MaxQuant&lt;/title&gt;&lt;secondary-title&gt;Methods Mol Biol&lt;/secondary-title&gt;&lt;/titles&gt;&lt;periodical&gt;&lt;full-title&gt;Methods Mol Biol&lt;/full-title&gt;&lt;/periodical&gt;&lt;pages&gt;339-352&lt;/pages&gt;&lt;volume&gt;1619&lt;/volume&gt;&lt;edition&gt;2017/07/05&lt;/edition&gt;&lt;keywords&gt;&lt;keyword&gt;Biomarkers&lt;/keyword&gt;&lt;keyword&gt;*Blood Proteins&lt;/keyword&gt;&lt;keyword&gt;Chromatography, Liquid&lt;/keyword&gt;&lt;keyword&gt;Humans&lt;/keyword&gt;&lt;keyword&gt;Mass Spectrometry&lt;/keyword&gt;&lt;keyword&gt;*Proteome&lt;/keyword&gt;&lt;keyword&gt;Proteomics/*methods&lt;/keyword&gt;&lt;keyword&gt;Reproducibility of Results&lt;/keyword&gt;&lt;keyword&gt;Software&lt;/keyword&gt;&lt;keyword&gt;*Label-free quantitation&lt;/keyword&gt;&lt;keyword&gt;*MaxQuant&lt;/keyword&gt;&lt;keyword&gt;*Plasma biomarkers&lt;/keyword&gt;&lt;keyword&gt;*Proteomics&lt;/keyword&gt;&lt;/keywords&gt;&lt;dates&gt;&lt;year&gt;2017&lt;/year&gt;&lt;/dates&gt;&lt;isbn&gt;1940-6029 (Electronic)&amp;#xD;1064-3745 (Linking)&lt;/isbn&gt;&lt;accession-num&gt;28674895&lt;/accession-num&gt;&lt;urls&gt;&lt;related-urls&gt;&lt;url&gt;https://www.ncbi.nlm.nih.gov/pubmed/28674895&lt;/url&gt;&lt;/related-urls&gt;&lt;/urls&gt;&lt;custom2&gt;PMC5575765&lt;/custom2&gt;&lt;electronic-resource-num&gt;10.1007/978-1-4939-7057-5_23&lt;/electronic-resource-num&gt;&lt;/record&gt;&lt;/Cite&gt;&lt;/EndNote&gt;</w:instrText>
      </w:r>
      <w:r w:rsidR="003F610D" w:rsidRPr="009D5A9D">
        <w:rPr>
          <w:rFonts w:ascii="Helvetica" w:hAnsi="Helvetica"/>
          <w:lang w:val="en-US"/>
        </w:rPr>
        <w:fldChar w:fldCharType="separate"/>
      </w:r>
      <w:r w:rsidR="003F610D" w:rsidRPr="009D5A9D">
        <w:rPr>
          <w:rFonts w:ascii="Helvetica" w:hAnsi="Helvetica"/>
          <w:noProof/>
          <w:lang w:val="en-US"/>
        </w:rPr>
        <w:t>[5]</w:t>
      </w:r>
      <w:r w:rsidR="003F610D" w:rsidRPr="009D5A9D">
        <w:rPr>
          <w:rFonts w:ascii="Helvetica" w:hAnsi="Helvetica"/>
          <w:lang w:val="en-US"/>
        </w:rPr>
        <w:fldChar w:fldCharType="end"/>
      </w:r>
      <w:r w:rsidRPr="009D5A9D">
        <w:rPr>
          <w:rFonts w:ascii="Helvetica" w:hAnsi="Helvetica"/>
          <w:lang w:val="en-US"/>
        </w:rPr>
        <w:t xml:space="preserve">. For peptide identification, a precursor ion mass tolerance of 7 ppm was used for MS1, with trypsin as the chosen enzyme and up to three </w:t>
      </w:r>
      <w:proofErr w:type="spellStart"/>
      <w:r w:rsidRPr="009D5A9D">
        <w:rPr>
          <w:rFonts w:ascii="Helvetica" w:hAnsi="Helvetica"/>
          <w:lang w:val="en-US"/>
        </w:rPr>
        <w:t>miscleavages</w:t>
      </w:r>
      <w:proofErr w:type="spellEnd"/>
      <w:r w:rsidRPr="009D5A9D">
        <w:rPr>
          <w:rFonts w:ascii="Helvetica" w:hAnsi="Helvetica"/>
          <w:lang w:val="en-US"/>
        </w:rPr>
        <w:t xml:space="preserve"> allowed. The fragment ion mass tolerance was set to 0.5 Da for MS2. Oxidation of methionine and N-terminal protein acetylation were used as variable modifications, whereas </w:t>
      </w:r>
      <w:proofErr w:type="spellStart"/>
      <w:r w:rsidRPr="009D5A9D">
        <w:rPr>
          <w:rFonts w:ascii="Helvetica" w:hAnsi="Helvetica"/>
          <w:lang w:val="en-US"/>
        </w:rPr>
        <w:t>carbamidomethylation</w:t>
      </w:r>
      <w:proofErr w:type="spellEnd"/>
      <w:r w:rsidRPr="009D5A9D">
        <w:rPr>
          <w:rFonts w:ascii="Helvetica" w:hAnsi="Helvetica"/>
          <w:lang w:val="en-US"/>
        </w:rPr>
        <w:t xml:space="preserve"> on cysteine was set as a fixed modification. In the analysis of phosphorylated peptides, phosphorylation of serine, threonine and tyrosine were also set as variable modification. False discovery rate was set to a maximum of 5% in peptide identification. </w:t>
      </w:r>
      <w:proofErr w:type="spellStart"/>
      <w:r w:rsidR="00444AC5" w:rsidRPr="009D5A9D">
        <w:rPr>
          <w:rFonts w:ascii="Helvetica" w:hAnsi="Helvetica"/>
          <w:lang w:val="en-US"/>
        </w:rPr>
        <w:t>Phosphosite</w:t>
      </w:r>
      <w:proofErr w:type="spellEnd"/>
      <w:r w:rsidR="00444AC5" w:rsidRPr="009D5A9D">
        <w:rPr>
          <w:rFonts w:ascii="Helvetica" w:hAnsi="Helvetica"/>
          <w:lang w:val="en-US"/>
        </w:rPr>
        <w:t xml:space="preserve"> v6.6.0.2 (</w:t>
      </w:r>
      <w:r w:rsidR="005045A9" w:rsidRPr="009D5A9D">
        <w:rPr>
          <w:rFonts w:ascii="Helvetica" w:hAnsi="Helvetica"/>
          <w:lang w:val="en-US"/>
        </w:rPr>
        <w:t>https://www.phosphosite.org</w:t>
      </w:r>
      <w:hyperlink w:history="1"/>
      <w:r w:rsidR="00444AC5" w:rsidRPr="009D5A9D">
        <w:rPr>
          <w:rFonts w:ascii="Helvetica" w:hAnsi="Helvetica"/>
          <w:lang w:val="en-US"/>
        </w:rPr>
        <w:t xml:space="preserve">) </w:t>
      </w:r>
      <w:r w:rsidR="003F610D" w:rsidRPr="009D5A9D">
        <w:rPr>
          <w:rFonts w:ascii="Helvetica" w:hAnsi="Helvetica"/>
          <w:lang w:val="en-US"/>
        </w:rPr>
        <w:fldChar w:fldCharType="begin"/>
      </w:r>
      <w:r w:rsidR="003F610D" w:rsidRPr="009D5A9D">
        <w:rPr>
          <w:rFonts w:ascii="Helvetica" w:hAnsi="Helvetica"/>
          <w:lang w:val="en-US"/>
        </w:rPr>
        <w:instrText xml:space="preserve"> ADDIN EN.CITE &lt;EndNote&gt;&lt;Cite&gt;&lt;Author&gt;Hornbeck&lt;/Author&gt;&lt;Year&gt;2015&lt;/Year&gt;&lt;RecNum&gt;145&lt;/RecNum&gt;&lt;DisplayText&gt;[6]&lt;/DisplayText&gt;&lt;record&gt;&lt;rec-number&gt;145&lt;/rec-number&gt;&lt;foreign-keys&gt;&lt;key app="EN" db-id="0st2xrvaks0vsoe9fe7vxpfkdp0p25wav59z" timestamp="1652177205"&gt;145&lt;/key&gt;&lt;/foreign-keys&gt;&lt;ref-type name="Journal Article"&gt;17&lt;/ref-type&gt;&lt;contributors&gt;&lt;authors&gt;&lt;author&gt;Hornbeck, P. V.&lt;/author&gt;&lt;author&gt;Zhang, B.&lt;/author&gt;&lt;author&gt;Murray, B.&lt;/author&gt;&lt;author&gt;Kornhauser, J. M.&lt;/author&gt;&lt;author&gt;Latham, V.&lt;/author&gt;&lt;author&gt;Skrzypek, E.&lt;/author&gt;&lt;/authors&gt;&lt;/contributors&gt;&lt;auth-address&gt;Cell Signaling Technology, 3 Trask Lane, Danvers, MA 01923, USA phornbeck@cellsignal.com.&amp;#xD;Cell Signaling Technology, 3 Trask Lane, Danvers, MA 01923, USA.&lt;/auth-address&gt;&lt;titles&gt;&lt;title&gt;PhosphoSitePlus, 2014: mutations, PTMs and recalibrations&lt;/title&gt;&lt;secondary-title&gt;Nucleic Acids Res&lt;/secondary-title&gt;&lt;/titles&gt;&lt;periodical&gt;&lt;full-title&gt;Nucleic Acids Res&lt;/full-title&gt;&lt;/periodical&gt;&lt;pages&gt;D512-20&lt;/pages&gt;&lt;volume&gt;43&lt;/volume&gt;&lt;number&gt;Database issue&lt;/number&gt;&lt;edition&gt;2014/12/18&lt;/edition&gt;&lt;keywords&gt;&lt;keyword&gt;*Databases, Protein&lt;/keyword&gt;&lt;keyword&gt;Disease/genetics&lt;/keyword&gt;&lt;keyword&gt;Internet&lt;/keyword&gt;&lt;keyword&gt;Mutation&lt;/keyword&gt;&lt;keyword&gt;Mutation, Missense&lt;/keyword&gt;&lt;keyword&gt;Phosphorylation&lt;/keyword&gt;&lt;keyword&gt;Position-Specific Scoring Matrices&lt;/keyword&gt;&lt;keyword&gt;Protein Kinases/metabolism&lt;/keyword&gt;&lt;keyword&gt;*Protein Processing, Post-Translational/genetics&lt;/keyword&gt;&lt;keyword&gt;Protein Structure, Tertiary&lt;/keyword&gt;&lt;keyword&gt;Sequence Analysis, Protein&lt;/keyword&gt;&lt;keyword&gt;Signal Transduction/genetics&lt;/keyword&gt;&lt;/keywords&gt;&lt;dates&gt;&lt;year&gt;2015&lt;/year&gt;&lt;pub-dates&gt;&lt;date&gt;Jan&lt;/date&gt;&lt;/pub-dates&gt;&lt;/dates&gt;&lt;isbn&gt;1362-4962 (Electronic)&amp;#xD;0305-1048 (Linking)&lt;/isbn&gt;&lt;accession-num&gt;25514926&lt;/accession-num&gt;&lt;urls&gt;&lt;related-urls&gt;&lt;url&gt;https://www.ncbi.nlm.nih.gov/pubmed/25514926&lt;/url&gt;&lt;/related-urls&gt;&lt;/urls&gt;&lt;custom2&gt;PMC4383998&lt;/custom2&gt;&lt;electronic-resource-num&gt;10.1093/nar/gku1267&lt;/electronic-resource-num&gt;&lt;/record&gt;&lt;/Cite&gt;&lt;/EndNote&gt;</w:instrText>
      </w:r>
      <w:r w:rsidR="003F610D" w:rsidRPr="009D5A9D">
        <w:rPr>
          <w:rFonts w:ascii="Helvetica" w:hAnsi="Helvetica"/>
          <w:lang w:val="en-US"/>
        </w:rPr>
        <w:fldChar w:fldCharType="separate"/>
      </w:r>
      <w:r w:rsidR="003F610D" w:rsidRPr="009D5A9D">
        <w:rPr>
          <w:rFonts w:ascii="Helvetica" w:hAnsi="Helvetica"/>
          <w:noProof/>
          <w:lang w:val="en-US"/>
        </w:rPr>
        <w:t>[6]</w:t>
      </w:r>
      <w:r w:rsidR="003F610D" w:rsidRPr="009D5A9D">
        <w:rPr>
          <w:rFonts w:ascii="Helvetica" w:hAnsi="Helvetica"/>
          <w:lang w:val="en-US"/>
        </w:rPr>
        <w:fldChar w:fldCharType="end"/>
      </w:r>
      <w:r w:rsidR="002639F4" w:rsidRPr="009D5A9D">
        <w:rPr>
          <w:rFonts w:ascii="Helvetica" w:hAnsi="Helvetica"/>
          <w:lang w:val="en-US"/>
        </w:rPr>
        <w:t xml:space="preserve"> </w:t>
      </w:r>
      <w:r w:rsidR="00444AC5" w:rsidRPr="009D5A9D">
        <w:rPr>
          <w:rFonts w:ascii="Helvetica" w:hAnsi="Helvetica"/>
          <w:lang w:val="en-US"/>
        </w:rPr>
        <w:t>was used for collecting information of FBXW7 phosphosites.</w:t>
      </w:r>
      <w:r w:rsidR="00E02EDC" w:rsidRPr="009D5A9D">
        <w:rPr>
          <w:rFonts w:ascii="Helvetica" w:hAnsi="Helvetica"/>
          <w:b/>
          <w:bCs/>
          <w:lang w:val="en-US"/>
        </w:rPr>
        <w:br w:type="page"/>
      </w:r>
    </w:p>
    <w:p w14:paraId="06E95A63" w14:textId="5A7A115E" w:rsidR="003F610D" w:rsidRPr="009D5A9D" w:rsidRDefault="00127C42" w:rsidP="003F610D">
      <w:pPr>
        <w:pStyle w:val="Prrafodelista"/>
        <w:numPr>
          <w:ilvl w:val="0"/>
          <w:numId w:val="3"/>
        </w:numPr>
        <w:spacing w:line="480" w:lineRule="auto"/>
        <w:jc w:val="both"/>
        <w:rPr>
          <w:rFonts w:ascii="Helvetica" w:hAnsi="Helvetica"/>
          <w:b/>
          <w:bCs/>
          <w:lang w:val="en-US"/>
        </w:rPr>
      </w:pPr>
      <w:r w:rsidRPr="009D5A9D">
        <w:rPr>
          <w:rFonts w:ascii="Helvetica" w:hAnsi="Helvetica"/>
          <w:b/>
          <w:bCs/>
          <w:lang w:val="en-US"/>
        </w:rPr>
        <w:lastRenderedPageBreak/>
        <w:t xml:space="preserve">Supplemental </w:t>
      </w:r>
      <w:r w:rsidR="00E02EDC" w:rsidRPr="009D5A9D">
        <w:rPr>
          <w:rFonts w:ascii="Helvetica" w:hAnsi="Helvetica"/>
          <w:b/>
          <w:bCs/>
          <w:lang w:val="en-US"/>
        </w:rPr>
        <w:t>References</w:t>
      </w:r>
    </w:p>
    <w:p w14:paraId="413D3F1D" w14:textId="77777777" w:rsidR="003F610D" w:rsidRPr="009D5A9D" w:rsidRDefault="003F610D" w:rsidP="003F610D">
      <w:pPr>
        <w:pStyle w:val="EndNoteBibliography"/>
        <w:ind w:left="720" w:hanging="720"/>
        <w:rPr>
          <w:rFonts w:ascii="Helvetica" w:hAnsi="Helvetica"/>
          <w:noProof/>
          <w:sz w:val="24"/>
          <w:szCs w:val="24"/>
        </w:rPr>
      </w:pPr>
      <w:r w:rsidRPr="009D5A9D">
        <w:rPr>
          <w:rFonts w:ascii="Helvetica" w:eastAsia="Helvetica" w:hAnsi="Helvetica" w:cs="Helvetica"/>
          <w:sz w:val="24"/>
          <w:szCs w:val="24"/>
        </w:rPr>
        <w:fldChar w:fldCharType="begin"/>
      </w:r>
      <w:r w:rsidRPr="009D5A9D">
        <w:rPr>
          <w:rFonts w:ascii="Helvetica" w:eastAsia="Helvetica" w:hAnsi="Helvetica" w:cs="Helvetica"/>
          <w:sz w:val="24"/>
          <w:szCs w:val="24"/>
        </w:rPr>
        <w:instrText xml:space="preserve"> ADDIN EN.REFLIST </w:instrText>
      </w:r>
      <w:r w:rsidRPr="009D5A9D">
        <w:rPr>
          <w:rFonts w:ascii="Helvetica" w:eastAsia="Helvetica" w:hAnsi="Helvetica" w:cs="Helvetica"/>
          <w:sz w:val="24"/>
          <w:szCs w:val="24"/>
        </w:rPr>
        <w:fldChar w:fldCharType="separate"/>
      </w:r>
      <w:r w:rsidRPr="009D5A9D">
        <w:rPr>
          <w:rFonts w:ascii="Helvetica" w:hAnsi="Helvetica"/>
          <w:noProof/>
          <w:sz w:val="24"/>
          <w:szCs w:val="24"/>
        </w:rPr>
        <w:t>1</w:t>
      </w:r>
      <w:r w:rsidRPr="009D5A9D">
        <w:rPr>
          <w:rFonts w:ascii="Helvetica" w:hAnsi="Helvetica"/>
          <w:noProof/>
          <w:sz w:val="24"/>
          <w:szCs w:val="24"/>
        </w:rPr>
        <w:tab/>
        <w:t xml:space="preserve">Yang J, Zhang Y. I-TASSER server: new development for protein structure and function predictions. </w:t>
      </w:r>
      <w:r w:rsidRPr="009D5A9D">
        <w:rPr>
          <w:rFonts w:ascii="Helvetica" w:hAnsi="Helvetica"/>
          <w:i/>
          <w:noProof/>
          <w:sz w:val="24"/>
          <w:szCs w:val="24"/>
        </w:rPr>
        <w:t>Nucleic Acids Res</w:t>
      </w:r>
      <w:r w:rsidRPr="009D5A9D">
        <w:rPr>
          <w:rFonts w:ascii="Helvetica" w:hAnsi="Helvetica"/>
          <w:noProof/>
          <w:sz w:val="24"/>
          <w:szCs w:val="24"/>
        </w:rPr>
        <w:t xml:space="preserve"> 2015; 43: W174-181.</w:t>
      </w:r>
    </w:p>
    <w:p w14:paraId="65AB0962" w14:textId="77777777" w:rsidR="003F610D" w:rsidRPr="009D5A9D" w:rsidRDefault="003F610D" w:rsidP="003F610D">
      <w:pPr>
        <w:pStyle w:val="EndNoteBibliography"/>
        <w:spacing w:after="0"/>
        <w:rPr>
          <w:rFonts w:ascii="Helvetica" w:hAnsi="Helvetica"/>
          <w:noProof/>
          <w:sz w:val="24"/>
          <w:szCs w:val="24"/>
        </w:rPr>
      </w:pPr>
    </w:p>
    <w:p w14:paraId="6D93EA3D" w14:textId="77777777" w:rsidR="003F610D" w:rsidRPr="009D5A9D" w:rsidRDefault="003F610D" w:rsidP="003F610D">
      <w:pPr>
        <w:pStyle w:val="EndNoteBibliography"/>
        <w:ind w:left="720" w:hanging="720"/>
        <w:rPr>
          <w:rFonts w:ascii="Helvetica" w:hAnsi="Helvetica"/>
          <w:noProof/>
          <w:sz w:val="24"/>
          <w:szCs w:val="24"/>
        </w:rPr>
      </w:pPr>
      <w:r w:rsidRPr="009D5A9D">
        <w:rPr>
          <w:rFonts w:ascii="Helvetica" w:hAnsi="Helvetica"/>
          <w:noProof/>
          <w:sz w:val="24"/>
          <w:szCs w:val="24"/>
        </w:rPr>
        <w:t>2</w:t>
      </w:r>
      <w:r w:rsidRPr="009D5A9D">
        <w:rPr>
          <w:rFonts w:ascii="Helvetica" w:hAnsi="Helvetica"/>
          <w:noProof/>
          <w:sz w:val="24"/>
          <w:szCs w:val="24"/>
        </w:rPr>
        <w:tab/>
        <w:t>Goddard TD, Huang CC, Meng EC, Pettersen EF, Couch GS, Morris JH</w:t>
      </w:r>
      <w:r w:rsidRPr="009D5A9D">
        <w:rPr>
          <w:rFonts w:ascii="Helvetica" w:hAnsi="Helvetica"/>
          <w:i/>
          <w:noProof/>
          <w:sz w:val="24"/>
          <w:szCs w:val="24"/>
        </w:rPr>
        <w:t xml:space="preserve"> et al</w:t>
      </w:r>
      <w:r w:rsidRPr="009D5A9D">
        <w:rPr>
          <w:rFonts w:ascii="Helvetica" w:hAnsi="Helvetica"/>
          <w:noProof/>
          <w:sz w:val="24"/>
          <w:szCs w:val="24"/>
        </w:rPr>
        <w:t xml:space="preserve">. UCSF ChimeraX: Meeting modern challenges in visualization and analysis. </w:t>
      </w:r>
      <w:r w:rsidRPr="009D5A9D">
        <w:rPr>
          <w:rFonts w:ascii="Helvetica" w:hAnsi="Helvetica"/>
          <w:i/>
          <w:noProof/>
          <w:sz w:val="24"/>
          <w:szCs w:val="24"/>
        </w:rPr>
        <w:t>Protein Sci</w:t>
      </w:r>
      <w:r w:rsidRPr="009D5A9D">
        <w:rPr>
          <w:rFonts w:ascii="Helvetica" w:hAnsi="Helvetica"/>
          <w:noProof/>
          <w:sz w:val="24"/>
          <w:szCs w:val="24"/>
        </w:rPr>
        <w:t xml:space="preserve"> 2018; 27: 14-25.</w:t>
      </w:r>
    </w:p>
    <w:p w14:paraId="5E8E06BE" w14:textId="77777777" w:rsidR="003F610D" w:rsidRPr="009D5A9D" w:rsidRDefault="003F610D" w:rsidP="003F610D">
      <w:pPr>
        <w:pStyle w:val="EndNoteBibliography"/>
        <w:spacing w:after="0"/>
        <w:rPr>
          <w:rFonts w:ascii="Helvetica" w:hAnsi="Helvetica"/>
          <w:noProof/>
          <w:sz w:val="24"/>
          <w:szCs w:val="24"/>
        </w:rPr>
      </w:pPr>
    </w:p>
    <w:p w14:paraId="09A5861C" w14:textId="77777777" w:rsidR="003F610D" w:rsidRPr="009D5A9D" w:rsidRDefault="003F610D" w:rsidP="003F610D">
      <w:pPr>
        <w:pStyle w:val="EndNoteBibliography"/>
        <w:ind w:left="720" w:hanging="720"/>
        <w:rPr>
          <w:rFonts w:ascii="Helvetica" w:hAnsi="Helvetica"/>
          <w:noProof/>
          <w:sz w:val="24"/>
          <w:szCs w:val="24"/>
        </w:rPr>
      </w:pPr>
      <w:r w:rsidRPr="009D5A9D">
        <w:rPr>
          <w:rFonts w:ascii="Helvetica" w:hAnsi="Helvetica"/>
          <w:noProof/>
          <w:sz w:val="24"/>
          <w:szCs w:val="24"/>
          <w:lang w:val="es-ES"/>
        </w:rPr>
        <w:t>3</w:t>
      </w:r>
      <w:r w:rsidRPr="009D5A9D">
        <w:rPr>
          <w:rFonts w:ascii="Helvetica" w:hAnsi="Helvetica"/>
          <w:noProof/>
          <w:sz w:val="24"/>
          <w:szCs w:val="24"/>
          <w:lang w:val="es-ES"/>
        </w:rPr>
        <w:tab/>
        <w:t>Chiva C, Olivella R, Borras E, Espadas G, Pastor O, Sole A</w:t>
      </w:r>
      <w:r w:rsidRPr="009D5A9D">
        <w:rPr>
          <w:rFonts w:ascii="Helvetica" w:hAnsi="Helvetica"/>
          <w:i/>
          <w:noProof/>
          <w:sz w:val="24"/>
          <w:szCs w:val="24"/>
          <w:lang w:val="es-ES"/>
        </w:rPr>
        <w:t xml:space="preserve"> et al</w:t>
      </w:r>
      <w:r w:rsidRPr="009D5A9D">
        <w:rPr>
          <w:rFonts w:ascii="Helvetica" w:hAnsi="Helvetica"/>
          <w:noProof/>
          <w:sz w:val="24"/>
          <w:szCs w:val="24"/>
          <w:lang w:val="es-ES"/>
        </w:rPr>
        <w:t xml:space="preserve">. </w:t>
      </w:r>
      <w:r w:rsidRPr="009D5A9D">
        <w:rPr>
          <w:rFonts w:ascii="Helvetica" w:hAnsi="Helvetica"/>
          <w:noProof/>
          <w:sz w:val="24"/>
          <w:szCs w:val="24"/>
        </w:rPr>
        <w:t xml:space="preserve">QCloud: A cloud-based quality control system for mass spectrometry-based proteomics laboratories. </w:t>
      </w:r>
      <w:r w:rsidRPr="009D5A9D">
        <w:rPr>
          <w:rFonts w:ascii="Helvetica" w:hAnsi="Helvetica"/>
          <w:i/>
          <w:noProof/>
          <w:sz w:val="24"/>
          <w:szCs w:val="24"/>
        </w:rPr>
        <w:t>PLoS One</w:t>
      </w:r>
      <w:r w:rsidRPr="009D5A9D">
        <w:rPr>
          <w:rFonts w:ascii="Helvetica" w:hAnsi="Helvetica"/>
          <w:noProof/>
          <w:sz w:val="24"/>
          <w:szCs w:val="24"/>
        </w:rPr>
        <w:t xml:space="preserve"> 2018; 13: e0189209.</w:t>
      </w:r>
    </w:p>
    <w:p w14:paraId="2E16A6E8" w14:textId="77777777" w:rsidR="003F610D" w:rsidRPr="009D5A9D" w:rsidRDefault="003F610D" w:rsidP="003F610D">
      <w:pPr>
        <w:pStyle w:val="EndNoteBibliography"/>
        <w:spacing w:after="0"/>
        <w:rPr>
          <w:rFonts w:ascii="Helvetica" w:hAnsi="Helvetica"/>
          <w:noProof/>
          <w:sz w:val="24"/>
          <w:szCs w:val="24"/>
        </w:rPr>
      </w:pPr>
    </w:p>
    <w:p w14:paraId="360DD7BE" w14:textId="77777777" w:rsidR="003F610D" w:rsidRPr="009D5A9D" w:rsidRDefault="003F610D" w:rsidP="003F610D">
      <w:pPr>
        <w:pStyle w:val="EndNoteBibliography"/>
        <w:ind w:left="720" w:hanging="720"/>
        <w:rPr>
          <w:rFonts w:ascii="Helvetica" w:hAnsi="Helvetica"/>
          <w:noProof/>
          <w:sz w:val="24"/>
          <w:szCs w:val="24"/>
        </w:rPr>
      </w:pPr>
      <w:r w:rsidRPr="009D5A9D">
        <w:rPr>
          <w:rFonts w:ascii="Helvetica" w:hAnsi="Helvetica"/>
          <w:noProof/>
          <w:sz w:val="24"/>
          <w:szCs w:val="24"/>
        </w:rPr>
        <w:t>4</w:t>
      </w:r>
      <w:r w:rsidRPr="009D5A9D">
        <w:rPr>
          <w:rFonts w:ascii="Helvetica" w:hAnsi="Helvetica"/>
          <w:noProof/>
          <w:sz w:val="24"/>
          <w:szCs w:val="24"/>
        </w:rPr>
        <w:tab/>
        <w:t xml:space="preserve">Perkins DN, Pappin DJ, Creasy DM, Cottrell JS. Probability-based protein identification by searching sequence databases using mass spectrometry data. </w:t>
      </w:r>
      <w:r w:rsidRPr="009D5A9D">
        <w:rPr>
          <w:rFonts w:ascii="Helvetica" w:hAnsi="Helvetica"/>
          <w:i/>
          <w:noProof/>
          <w:sz w:val="24"/>
          <w:szCs w:val="24"/>
        </w:rPr>
        <w:t>Electrophoresis</w:t>
      </w:r>
      <w:r w:rsidRPr="009D5A9D">
        <w:rPr>
          <w:rFonts w:ascii="Helvetica" w:hAnsi="Helvetica"/>
          <w:noProof/>
          <w:sz w:val="24"/>
          <w:szCs w:val="24"/>
        </w:rPr>
        <w:t xml:space="preserve"> 1999; 20: 3551-3567.</w:t>
      </w:r>
    </w:p>
    <w:p w14:paraId="4C1A561C" w14:textId="77777777" w:rsidR="003F610D" w:rsidRPr="009D5A9D" w:rsidRDefault="003F610D" w:rsidP="003F610D">
      <w:pPr>
        <w:pStyle w:val="EndNoteBibliography"/>
        <w:spacing w:after="0"/>
        <w:rPr>
          <w:rFonts w:ascii="Helvetica" w:hAnsi="Helvetica"/>
          <w:noProof/>
          <w:sz w:val="24"/>
          <w:szCs w:val="24"/>
        </w:rPr>
      </w:pPr>
    </w:p>
    <w:p w14:paraId="296651F4" w14:textId="77777777" w:rsidR="003F610D" w:rsidRPr="009D5A9D" w:rsidRDefault="003F610D" w:rsidP="003F610D">
      <w:pPr>
        <w:pStyle w:val="EndNoteBibliography"/>
        <w:ind w:left="720" w:hanging="720"/>
        <w:rPr>
          <w:rFonts w:ascii="Helvetica" w:hAnsi="Helvetica"/>
          <w:noProof/>
          <w:sz w:val="24"/>
          <w:szCs w:val="24"/>
        </w:rPr>
      </w:pPr>
      <w:r w:rsidRPr="009D5A9D">
        <w:rPr>
          <w:rFonts w:ascii="Helvetica" w:hAnsi="Helvetica"/>
          <w:noProof/>
          <w:sz w:val="24"/>
          <w:szCs w:val="24"/>
        </w:rPr>
        <w:t>5</w:t>
      </w:r>
      <w:r w:rsidRPr="009D5A9D">
        <w:rPr>
          <w:rFonts w:ascii="Helvetica" w:hAnsi="Helvetica"/>
          <w:noProof/>
          <w:sz w:val="24"/>
          <w:szCs w:val="24"/>
        </w:rPr>
        <w:tab/>
        <w:t xml:space="preserve">Beer LA, Liu P, Ky B, Barnhart KT, Speicher DW. Efficient Quantitative Comparisons of Plasma Proteomes Using Label-Free Analysis with MaxQuant. </w:t>
      </w:r>
      <w:r w:rsidRPr="009D5A9D">
        <w:rPr>
          <w:rFonts w:ascii="Helvetica" w:hAnsi="Helvetica"/>
          <w:i/>
          <w:noProof/>
          <w:sz w:val="24"/>
          <w:szCs w:val="24"/>
        </w:rPr>
        <w:t>Methods Mol Biol</w:t>
      </w:r>
      <w:r w:rsidRPr="009D5A9D">
        <w:rPr>
          <w:rFonts w:ascii="Helvetica" w:hAnsi="Helvetica"/>
          <w:noProof/>
          <w:sz w:val="24"/>
          <w:szCs w:val="24"/>
        </w:rPr>
        <w:t xml:space="preserve"> 2017; 1619: 339-352.</w:t>
      </w:r>
    </w:p>
    <w:p w14:paraId="5562D90D" w14:textId="77777777" w:rsidR="003F610D" w:rsidRPr="009D5A9D" w:rsidRDefault="003F610D" w:rsidP="003F610D">
      <w:pPr>
        <w:pStyle w:val="EndNoteBibliography"/>
        <w:spacing w:after="0"/>
        <w:rPr>
          <w:rFonts w:ascii="Helvetica" w:hAnsi="Helvetica"/>
          <w:noProof/>
          <w:sz w:val="24"/>
          <w:szCs w:val="24"/>
        </w:rPr>
      </w:pPr>
    </w:p>
    <w:p w14:paraId="4C2DB8A4" w14:textId="77777777" w:rsidR="003F610D" w:rsidRPr="009D5A9D" w:rsidRDefault="003F610D" w:rsidP="003F610D">
      <w:pPr>
        <w:pStyle w:val="EndNoteBibliography"/>
        <w:ind w:left="720" w:hanging="720"/>
        <w:rPr>
          <w:rFonts w:ascii="Helvetica" w:hAnsi="Helvetica"/>
          <w:noProof/>
          <w:sz w:val="24"/>
          <w:szCs w:val="24"/>
          <w:lang w:val="es-ES"/>
        </w:rPr>
      </w:pPr>
      <w:r w:rsidRPr="009D5A9D">
        <w:rPr>
          <w:rFonts w:ascii="Helvetica" w:hAnsi="Helvetica"/>
          <w:noProof/>
          <w:sz w:val="24"/>
          <w:szCs w:val="24"/>
        </w:rPr>
        <w:t>6</w:t>
      </w:r>
      <w:r w:rsidRPr="009D5A9D">
        <w:rPr>
          <w:rFonts w:ascii="Helvetica" w:hAnsi="Helvetica"/>
          <w:noProof/>
          <w:sz w:val="24"/>
          <w:szCs w:val="24"/>
        </w:rPr>
        <w:tab/>
        <w:t xml:space="preserve">Hornbeck PV, Zhang B, Murray B, Kornhauser JM, Latham V, Skrzypek E. PhosphoSitePlus, 2014: mutations, PTMs and recalibrations. </w:t>
      </w:r>
      <w:r w:rsidRPr="009D5A9D">
        <w:rPr>
          <w:rFonts w:ascii="Helvetica" w:hAnsi="Helvetica"/>
          <w:i/>
          <w:noProof/>
          <w:sz w:val="24"/>
          <w:szCs w:val="24"/>
          <w:lang w:val="es-ES"/>
        </w:rPr>
        <w:t>Nucleic Acids Res</w:t>
      </w:r>
      <w:r w:rsidRPr="009D5A9D">
        <w:rPr>
          <w:rFonts w:ascii="Helvetica" w:hAnsi="Helvetica"/>
          <w:noProof/>
          <w:sz w:val="24"/>
          <w:szCs w:val="24"/>
          <w:lang w:val="es-ES"/>
        </w:rPr>
        <w:t xml:space="preserve"> 2015; 43: D512-520.</w:t>
      </w:r>
    </w:p>
    <w:p w14:paraId="11113B28" w14:textId="77777777" w:rsidR="003F610D" w:rsidRPr="009D5A9D" w:rsidRDefault="003F610D" w:rsidP="003F610D">
      <w:pPr>
        <w:pStyle w:val="EndNoteBibliography"/>
        <w:spacing w:after="0"/>
        <w:rPr>
          <w:rFonts w:ascii="Helvetica" w:hAnsi="Helvetica"/>
          <w:noProof/>
          <w:sz w:val="24"/>
          <w:szCs w:val="24"/>
          <w:lang w:val="es-ES"/>
        </w:rPr>
      </w:pPr>
    </w:p>
    <w:p w14:paraId="5D171D42" w14:textId="77777777" w:rsidR="003F610D" w:rsidRPr="009D5A9D" w:rsidRDefault="003F610D" w:rsidP="003F610D">
      <w:pPr>
        <w:pStyle w:val="EndNoteBibliography"/>
        <w:ind w:left="720" w:hanging="720"/>
        <w:rPr>
          <w:rFonts w:ascii="Helvetica" w:hAnsi="Helvetica"/>
          <w:noProof/>
          <w:sz w:val="24"/>
          <w:szCs w:val="24"/>
        </w:rPr>
      </w:pPr>
      <w:r w:rsidRPr="009D5A9D">
        <w:rPr>
          <w:rFonts w:ascii="Helvetica" w:hAnsi="Helvetica"/>
          <w:noProof/>
          <w:sz w:val="24"/>
          <w:szCs w:val="24"/>
          <w:lang w:val="es-ES"/>
        </w:rPr>
        <w:t>7</w:t>
      </w:r>
      <w:r w:rsidRPr="009D5A9D">
        <w:rPr>
          <w:rFonts w:ascii="Helvetica" w:hAnsi="Helvetica"/>
          <w:noProof/>
          <w:sz w:val="24"/>
          <w:szCs w:val="24"/>
          <w:lang w:val="es-ES"/>
        </w:rPr>
        <w:tab/>
        <w:t>Lara-Chica M, Correa-Saez A, Jimenez-Izquierdo R, Garrido-Rodriguez M, Ponce FJ, Moreno R</w:t>
      </w:r>
      <w:r w:rsidRPr="009D5A9D">
        <w:rPr>
          <w:rFonts w:ascii="Helvetica" w:hAnsi="Helvetica"/>
          <w:i/>
          <w:noProof/>
          <w:sz w:val="24"/>
          <w:szCs w:val="24"/>
          <w:lang w:val="es-ES"/>
        </w:rPr>
        <w:t xml:space="preserve"> et al</w:t>
      </w:r>
      <w:r w:rsidRPr="009D5A9D">
        <w:rPr>
          <w:rFonts w:ascii="Helvetica" w:hAnsi="Helvetica"/>
          <w:noProof/>
          <w:sz w:val="24"/>
          <w:szCs w:val="24"/>
          <w:lang w:val="es-ES"/>
        </w:rPr>
        <w:t xml:space="preserve">. </w:t>
      </w:r>
      <w:r w:rsidRPr="009D5A9D">
        <w:rPr>
          <w:rFonts w:ascii="Helvetica" w:hAnsi="Helvetica"/>
          <w:noProof/>
          <w:sz w:val="24"/>
          <w:szCs w:val="24"/>
        </w:rPr>
        <w:t xml:space="preserve">A novel CDC25A/DYRK2 regulatory switch modulates cell cycle and survival. </w:t>
      </w:r>
      <w:r w:rsidRPr="009D5A9D">
        <w:rPr>
          <w:rFonts w:ascii="Helvetica" w:hAnsi="Helvetica"/>
          <w:i/>
          <w:noProof/>
          <w:sz w:val="24"/>
          <w:szCs w:val="24"/>
        </w:rPr>
        <w:t>Cell Death Differ</w:t>
      </w:r>
      <w:r w:rsidRPr="009D5A9D">
        <w:rPr>
          <w:rFonts w:ascii="Helvetica" w:hAnsi="Helvetica"/>
          <w:noProof/>
          <w:sz w:val="24"/>
          <w:szCs w:val="24"/>
        </w:rPr>
        <w:t xml:space="preserve"> 2022; 29: 105-117.</w:t>
      </w:r>
    </w:p>
    <w:p w14:paraId="5ACA61DD" w14:textId="77777777" w:rsidR="003F610D" w:rsidRPr="009D5A9D" w:rsidRDefault="003F610D" w:rsidP="003F610D">
      <w:pPr>
        <w:pStyle w:val="EndNoteBibliography"/>
        <w:rPr>
          <w:rFonts w:ascii="Helvetica" w:hAnsi="Helvetica"/>
          <w:noProof/>
          <w:sz w:val="24"/>
          <w:szCs w:val="24"/>
        </w:rPr>
      </w:pPr>
    </w:p>
    <w:p w14:paraId="79050032" w14:textId="211942EA" w:rsidR="00E02EDC" w:rsidRPr="009D5A9D" w:rsidRDefault="003F610D" w:rsidP="003F610D">
      <w:pPr>
        <w:spacing w:line="480" w:lineRule="auto"/>
        <w:jc w:val="both"/>
        <w:rPr>
          <w:rFonts w:ascii="Helvetica" w:hAnsi="Helvetica"/>
          <w:b/>
          <w:bCs/>
          <w:lang w:val="en-US"/>
        </w:rPr>
      </w:pPr>
      <w:r w:rsidRPr="009D5A9D">
        <w:rPr>
          <w:rFonts w:ascii="Helvetica" w:eastAsia="Helvetica" w:hAnsi="Helvetica" w:cs="Helvetica"/>
          <w:sz w:val="24"/>
          <w:szCs w:val="24"/>
          <w:lang w:val="en-US"/>
        </w:rPr>
        <w:fldChar w:fldCharType="end"/>
      </w:r>
      <w:r w:rsidR="00E02EDC" w:rsidRPr="009D5A9D">
        <w:rPr>
          <w:rFonts w:ascii="Helvetica" w:hAnsi="Helvetica"/>
          <w:b/>
          <w:bCs/>
          <w:lang w:val="en-US"/>
        </w:rPr>
        <w:br w:type="page"/>
      </w:r>
    </w:p>
    <w:p w14:paraId="51A4BC29" w14:textId="2699FDAC" w:rsidR="00461314" w:rsidRPr="009D5A9D" w:rsidRDefault="0041715F" w:rsidP="00897894">
      <w:pPr>
        <w:pStyle w:val="Prrafodelista"/>
        <w:numPr>
          <w:ilvl w:val="0"/>
          <w:numId w:val="3"/>
        </w:numPr>
        <w:spacing w:line="480" w:lineRule="auto"/>
        <w:jc w:val="both"/>
        <w:rPr>
          <w:rFonts w:ascii="Helvetica" w:eastAsia="MS Mincho" w:hAnsi="Helvetica" w:cs="Times New Roman"/>
          <w:b/>
          <w:bCs/>
          <w:color w:val="000000" w:themeColor="text1"/>
          <w:lang w:val="en-US"/>
        </w:rPr>
      </w:pPr>
      <w:r w:rsidRPr="009D5A9D">
        <w:rPr>
          <w:rFonts w:ascii="Helvetica" w:eastAsia="MS Mincho" w:hAnsi="Helvetica" w:cs="Times New Roman"/>
          <w:b/>
          <w:bCs/>
          <w:color w:val="000000" w:themeColor="text1"/>
          <w:lang w:val="en-US"/>
        </w:rPr>
        <w:lastRenderedPageBreak/>
        <w:t>Supplemental Figure Legends</w:t>
      </w:r>
    </w:p>
    <w:p w14:paraId="630C15D9" w14:textId="6628DA7C" w:rsidR="003C6B8F" w:rsidRPr="009D5A9D" w:rsidRDefault="001966A3" w:rsidP="00BF2E67">
      <w:pPr>
        <w:tabs>
          <w:tab w:val="num" w:pos="720"/>
        </w:tabs>
        <w:spacing w:line="480" w:lineRule="auto"/>
        <w:jc w:val="both"/>
        <w:rPr>
          <w:rFonts w:ascii="Helvetica" w:eastAsia="Helvetica" w:hAnsi="Helvetica" w:cs="Helvetica"/>
          <w:color w:val="000000" w:themeColor="text1"/>
          <w:lang w:val="en-US"/>
        </w:rPr>
      </w:pPr>
      <w:r w:rsidRPr="009D5A9D">
        <w:rPr>
          <w:rFonts w:ascii="Helvetica" w:hAnsi="Helvetica" w:cs="Arial"/>
          <w:b/>
          <w:bCs/>
          <w:lang w:val="en-US"/>
        </w:rPr>
        <w:t xml:space="preserve">Supp. Figure 1. </w:t>
      </w:r>
      <w:r w:rsidRPr="009D5A9D">
        <w:rPr>
          <w:rFonts w:ascii="Helvetica" w:eastAsia="Helvetica" w:hAnsi="Helvetica" w:cs="Helvetica"/>
          <w:b/>
          <w:bCs/>
          <w:lang w:val="en-US"/>
        </w:rPr>
        <w:t>DYRK2</w:t>
      </w:r>
      <w:r w:rsidRPr="009D5A9D">
        <w:rPr>
          <w:rFonts w:ascii="Helvetica" w:eastAsia="Helvetica" w:hAnsi="Helvetica" w:cs="Helvetica"/>
          <w:lang w:val="en-US"/>
        </w:rPr>
        <w:t xml:space="preserve"> </w:t>
      </w:r>
      <w:r w:rsidRPr="009D5A9D">
        <w:rPr>
          <w:rFonts w:ascii="Helvetica" w:eastAsia="Helvetica" w:hAnsi="Helvetica" w:cs="Helvetica"/>
          <w:b/>
          <w:bCs/>
          <w:lang w:val="en-US"/>
        </w:rPr>
        <w:t xml:space="preserve">modulates FBXW7 protein levels. </w:t>
      </w:r>
      <w:r w:rsidRPr="009D5A9D">
        <w:rPr>
          <w:rFonts w:ascii="Helvetica" w:eastAsia="Helvetica" w:hAnsi="Helvetica" w:cs="Helvetica"/>
          <w:lang w:val="en-US"/>
        </w:rPr>
        <w:t>(</w:t>
      </w:r>
      <w:r w:rsidRPr="009D5A9D">
        <w:rPr>
          <w:rFonts w:ascii="Helvetica" w:eastAsia="Helvetica" w:hAnsi="Helvetica" w:cs="Helvetica"/>
          <w:b/>
          <w:bCs/>
          <w:lang w:val="en-US"/>
        </w:rPr>
        <w:t>A</w:t>
      </w:r>
      <w:r w:rsidRPr="009D5A9D">
        <w:rPr>
          <w:rFonts w:ascii="Helvetica" w:eastAsia="Helvetica" w:hAnsi="Helvetica" w:cs="Helvetica"/>
          <w:lang w:val="en-US"/>
        </w:rPr>
        <w:t xml:space="preserve">) HEK-293T cells </w:t>
      </w:r>
      <w:r w:rsidR="00127C42" w:rsidRPr="009D5A9D">
        <w:rPr>
          <w:rFonts w:ascii="Helvetica" w:eastAsia="Helvetica" w:hAnsi="Helvetica" w:cs="Helvetica"/>
          <w:lang w:val="en-US"/>
        </w:rPr>
        <w:t>expressing</w:t>
      </w:r>
      <w:r w:rsidRPr="009D5A9D">
        <w:rPr>
          <w:rFonts w:ascii="Helvetica" w:eastAsia="Helvetica" w:hAnsi="Helvetica" w:cs="Helvetica"/>
          <w:lang w:val="en-US"/>
        </w:rPr>
        <w:t xml:space="preserve"> Flag-FBXW7</w:t>
      </w:r>
      <w:r w:rsidR="00AE6459" w:rsidRPr="009D5A9D">
        <w:rPr>
          <w:rFonts w:ascii="Symbol" w:eastAsia="Helvetica" w:hAnsi="Symbol" w:cs="Helvetica"/>
          <w:lang w:val="en-US"/>
        </w:rPr>
        <w:t></w:t>
      </w:r>
      <w:r w:rsidRPr="009D5A9D">
        <w:rPr>
          <w:rFonts w:ascii="Helvetica" w:eastAsia="Helvetica" w:hAnsi="Helvetica" w:cs="Helvetica"/>
          <w:lang w:val="en-US"/>
        </w:rPr>
        <w:t xml:space="preserve">, Flag-DYRK2 WT and Flag-DYRK2 </w:t>
      </w:r>
      <w:r w:rsidR="00DE084A" w:rsidRPr="009D5A9D">
        <w:rPr>
          <w:rFonts w:ascii="Helvetica" w:eastAsia="Helvetica" w:hAnsi="Helvetica" w:cs="Helvetica"/>
          <w:lang w:val="en-US"/>
        </w:rPr>
        <w:t>KD</w:t>
      </w:r>
      <w:r w:rsidR="00632C18" w:rsidRPr="009D5A9D">
        <w:rPr>
          <w:rFonts w:ascii="Helvetica" w:eastAsia="Helvetica" w:hAnsi="Helvetica" w:cs="Helvetica"/>
          <w:lang w:val="en-US"/>
        </w:rPr>
        <w:t xml:space="preserve"> </w:t>
      </w:r>
      <w:r w:rsidRPr="009D5A9D">
        <w:rPr>
          <w:rFonts w:ascii="Helvetica" w:eastAsia="Helvetica" w:hAnsi="Helvetica" w:cs="Helvetica"/>
          <w:lang w:val="en-US"/>
        </w:rPr>
        <w:t xml:space="preserve">were analyzed by WB using the indicated </w:t>
      </w:r>
      <w:r w:rsidRPr="009D5A9D">
        <w:rPr>
          <w:rFonts w:ascii="Helvetica" w:eastAsia="Helvetica" w:hAnsi="Helvetica" w:cs="Helvetica"/>
          <w:color w:val="000000" w:themeColor="text1"/>
          <w:lang w:val="en-US"/>
        </w:rPr>
        <w:t>antibod</w:t>
      </w:r>
      <w:r w:rsidR="00127C42" w:rsidRPr="009D5A9D">
        <w:rPr>
          <w:rFonts w:ascii="Helvetica" w:eastAsia="Helvetica" w:hAnsi="Helvetica" w:cs="Helvetica"/>
          <w:color w:val="000000" w:themeColor="text1"/>
          <w:lang w:val="en-US"/>
        </w:rPr>
        <w:t>ies</w:t>
      </w:r>
      <w:r w:rsidRPr="009D5A9D">
        <w:rPr>
          <w:rFonts w:ascii="Helvetica" w:eastAsia="Helvetica" w:hAnsi="Helvetica" w:cs="Helvetica"/>
          <w:color w:val="000000" w:themeColor="text1"/>
          <w:lang w:val="en-US"/>
        </w:rPr>
        <w:t xml:space="preserve">. </w:t>
      </w:r>
      <w:r w:rsidR="008A7795" w:rsidRPr="009D5A9D">
        <w:rPr>
          <w:rFonts w:ascii="Helvetica" w:eastAsia="Helvetica" w:hAnsi="Helvetica" w:cs="Helvetica"/>
          <w:color w:val="000000" w:themeColor="text1"/>
          <w:lang w:val="en-US"/>
        </w:rPr>
        <w:t>(</w:t>
      </w:r>
      <w:r w:rsidR="008A7795" w:rsidRPr="009D5A9D">
        <w:rPr>
          <w:rFonts w:ascii="Helvetica" w:eastAsia="Helvetica" w:hAnsi="Helvetica" w:cs="Helvetica"/>
          <w:b/>
          <w:bCs/>
          <w:color w:val="000000" w:themeColor="text1"/>
          <w:lang w:val="en-US"/>
        </w:rPr>
        <w:t>B</w:t>
      </w:r>
      <w:r w:rsidR="008A7795" w:rsidRPr="009D5A9D">
        <w:rPr>
          <w:rFonts w:ascii="Helvetica" w:eastAsia="Helvetica" w:hAnsi="Helvetica" w:cs="Helvetica"/>
          <w:color w:val="000000" w:themeColor="text1"/>
          <w:lang w:val="en-US"/>
        </w:rPr>
        <w:t xml:space="preserve">) HEK-293T cells were transfected to express Myc-DYRK2 and endogenous protein expression for the indicated F-box family members was evaluated by WB with specific antibodies. </w:t>
      </w:r>
      <w:r w:rsidR="00E74D15" w:rsidRPr="009D5A9D">
        <w:rPr>
          <w:rFonts w:ascii="Helvetica" w:eastAsia="Helvetica" w:hAnsi="Helvetica" w:cs="Helvetica"/>
          <w:color w:val="000000" w:themeColor="text1"/>
          <w:lang w:val="en-US"/>
        </w:rPr>
        <w:t>(</w:t>
      </w:r>
      <w:r w:rsidR="00E74D15" w:rsidRPr="009D5A9D">
        <w:rPr>
          <w:rFonts w:ascii="Helvetica" w:eastAsia="Helvetica" w:hAnsi="Helvetica" w:cs="Helvetica"/>
          <w:b/>
          <w:bCs/>
          <w:color w:val="000000" w:themeColor="text1"/>
          <w:lang w:val="en-US"/>
        </w:rPr>
        <w:t>C</w:t>
      </w:r>
      <w:r w:rsidR="00E74D15" w:rsidRPr="009D5A9D">
        <w:rPr>
          <w:rFonts w:ascii="Helvetica" w:eastAsia="Helvetica" w:hAnsi="Helvetica" w:cs="Helvetica"/>
          <w:color w:val="000000" w:themeColor="text1"/>
          <w:lang w:val="en-US"/>
        </w:rPr>
        <w:t>)</w:t>
      </w:r>
      <w:r w:rsidR="00114F19" w:rsidRPr="009D5A9D">
        <w:rPr>
          <w:rFonts w:ascii="Helvetica" w:eastAsia="Helvetica" w:hAnsi="Helvetica" w:cs="Helvetica"/>
          <w:color w:val="000000" w:themeColor="text1"/>
          <w:lang w:val="en-US"/>
        </w:rPr>
        <w:t xml:space="preserve"> </w:t>
      </w:r>
      <w:r w:rsidR="000C6B2D" w:rsidRPr="009D5A9D">
        <w:rPr>
          <w:rFonts w:ascii="Helvetica" w:eastAsia="Helvetica" w:hAnsi="Helvetica" w:cs="Helvetica"/>
          <w:color w:val="000000" w:themeColor="text1"/>
          <w:lang w:val="en-US"/>
        </w:rPr>
        <w:t>HEK-293T cells were transfected to express the different DYRK family members in combination with Flag-FBXW7</w:t>
      </w:r>
      <w:r w:rsidR="000063FE" w:rsidRPr="009D5A9D">
        <w:rPr>
          <w:rFonts w:ascii="Symbol" w:eastAsia="Helvetica" w:hAnsi="Symbol" w:cs="Helvetica"/>
          <w:color w:val="000000" w:themeColor="text1"/>
          <w:lang w:val="en-US"/>
        </w:rPr>
        <w:t></w:t>
      </w:r>
      <w:r w:rsidR="000C6B2D" w:rsidRPr="009D5A9D">
        <w:rPr>
          <w:rFonts w:ascii="Helvetica" w:eastAsia="Helvetica" w:hAnsi="Helvetica" w:cs="Helvetica"/>
          <w:color w:val="000000" w:themeColor="text1"/>
          <w:lang w:val="en-US"/>
        </w:rPr>
        <w:t xml:space="preserve"> plasmid. Protein expression was evaluated by </w:t>
      </w:r>
      <w:r w:rsidR="005D1597" w:rsidRPr="009D5A9D">
        <w:rPr>
          <w:rFonts w:ascii="Helvetica" w:eastAsia="Helvetica" w:hAnsi="Helvetica" w:cs="Helvetica"/>
          <w:color w:val="000000" w:themeColor="text1"/>
          <w:lang w:val="en-US"/>
        </w:rPr>
        <w:t xml:space="preserve">WB </w:t>
      </w:r>
      <w:r w:rsidR="000C6B2D" w:rsidRPr="009D5A9D">
        <w:rPr>
          <w:rFonts w:ascii="Helvetica" w:eastAsia="Helvetica" w:hAnsi="Helvetica" w:cs="Helvetica"/>
          <w:color w:val="000000" w:themeColor="text1"/>
          <w:lang w:val="en-US"/>
        </w:rPr>
        <w:t>with the indicated antibodies.</w:t>
      </w:r>
      <w:r w:rsidR="002F30DC" w:rsidRPr="009D5A9D">
        <w:rPr>
          <w:rFonts w:ascii="Helvetica" w:eastAsia="Helvetica" w:hAnsi="Helvetica" w:cs="Helvetica"/>
          <w:color w:val="000000" w:themeColor="text1"/>
          <w:lang w:val="en-US"/>
        </w:rPr>
        <w:t xml:space="preserve"> (</w:t>
      </w:r>
      <w:r w:rsidR="002D4089" w:rsidRPr="009D5A9D">
        <w:rPr>
          <w:rFonts w:ascii="Helvetica" w:eastAsia="Helvetica" w:hAnsi="Helvetica" w:cs="Helvetica"/>
          <w:b/>
          <w:bCs/>
          <w:color w:val="000000" w:themeColor="text1"/>
          <w:lang w:val="en-US"/>
        </w:rPr>
        <w:t>D</w:t>
      </w:r>
      <w:r w:rsidR="002F30DC" w:rsidRPr="009D5A9D">
        <w:rPr>
          <w:rFonts w:ascii="Helvetica" w:eastAsia="Helvetica" w:hAnsi="Helvetica" w:cs="Helvetica"/>
          <w:b/>
          <w:bCs/>
          <w:color w:val="000000" w:themeColor="text1"/>
          <w:lang w:val="en-US"/>
        </w:rPr>
        <w:t>,</w:t>
      </w:r>
      <w:r w:rsidR="00D772B9" w:rsidRPr="009D5A9D">
        <w:rPr>
          <w:rFonts w:ascii="Helvetica" w:eastAsia="Helvetica" w:hAnsi="Helvetica" w:cs="Helvetica"/>
          <w:b/>
          <w:bCs/>
          <w:color w:val="000000" w:themeColor="text1"/>
          <w:lang w:val="en-US"/>
        </w:rPr>
        <w:t xml:space="preserve"> </w:t>
      </w:r>
      <w:r w:rsidR="002D4089" w:rsidRPr="009D5A9D">
        <w:rPr>
          <w:rFonts w:ascii="Helvetica" w:eastAsia="Helvetica" w:hAnsi="Helvetica" w:cs="Helvetica"/>
          <w:b/>
          <w:bCs/>
          <w:color w:val="000000" w:themeColor="text1"/>
          <w:lang w:val="en-US"/>
        </w:rPr>
        <w:t>E</w:t>
      </w:r>
      <w:r w:rsidR="002F30DC" w:rsidRPr="009D5A9D">
        <w:rPr>
          <w:rFonts w:ascii="Helvetica" w:eastAsia="Helvetica" w:hAnsi="Helvetica" w:cs="Helvetica"/>
          <w:color w:val="000000" w:themeColor="text1"/>
          <w:lang w:val="en-US"/>
        </w:rPr>
        <w:t>)</w:t>
      </w:r>
      <w:r w:rsidR="00D772B9" w:rsidRPr="009D5A9D">
        <w:rPr>
          <w:rFonts w:ascii="Helvetica" w:eastAsia="Helvetica" w:hAnsi="Helvetica" w:cs="Helvetica"/>
          <w:color w:val="000000" w:themeColor="text1"/>
          <w:lang w:val="en-US"/>
        </w:rPr>
        <w:t xml:space="preserve"> </w:t>
      </w:r>
      <w:r w:rsidR="00D772B9" w:rsidRPr="009D5A9D">
        <w:rPr>
          <w:rFonts w:ascii="Helvetica" w:eastAsia="MS Mincho" w:hAnsi="Helvetica" w:cs="Times New Roman"/>
          <w:color w:val="000000" w:themeColor="text1"/>
          <w:lang w:val="en-US"/>
        </w:rPr>
        <w:t xml:space="preserve">HEK-293T cells were transfected with the indicated plasmids and after 36 h, treated with the protein synthesis inhibitor cycloheximide (CHX; 100 </w:t>
      </w:r>
      <w:proofErr w:type="spellStart"/>
      <w:r w:rsidR="00D772B9" w:rsidRPr="009D5A9D">
        <w:rPr>
          <w:rFonts w:ascii="Helvetica" w:eastAsia="MS Mincho" w:hAnsi="Helvetica" w:cs="Times New Roman"/>
          <w:color w:val="000000" w:themeColor="text1"/>
          <w:lang w:val="en-US"/>
        </w:rPr>
        <w:t>μg</w:t>
      </w:r>
      <w:proofErr w:type="spellEnd"/>
      <w:r w:rsidR="00D772B9" w:rsidRPr="009D5A9D">
        <w:rPr>
          <w:rFonts w:ascii="Helvetica" w:eastAsia="MS Mincho" w:hAnsi="Helvetica" w:cs="Times New Roman"/>
          <w:color w:val="000000" w:themeColor="text1"/>
          <w:lang w:val="en-US"/>
        </w:rPr>
        <w:t xml:space="preserve">/ml) for </w:t>
      </w:r>
      <w:r w:rsidR="00006C1C" w:rsidRPr="009D5A9D">
        <w:rPr>
          <w:rFonts w:ascii="Helvetica" w:eastAsia="MS Mincho" w:hAnsi="Helvetica" w:cs="Times New Roman"/>
          <w:color w:val="000000" w:themeColor="text1"/>
          <w:lang w:val="en-US"/>
        </w:rPr>
        <w:t>4, 8, 12</w:t>
      </w:r>
      <w:r w:rsidR="00D772B9" w:rsidRPr="009D5A9D">
        <w:rPr>
          <w:rFonts w:ascii="Helvetica" w:eastAsia="MS Mincho" w:hAnsi="Helvetica" w:cs="Times New Roman"/>
          <w:color w:val="000000" w:themeColor="text1"/>
          <w:lang w:val="en-US"/>
        </w:rPr>
        <w:t xml:space="preserve"> and </w:t>
      </w:r>
      <w:r w:rsidR="00006C1C" w:rsidRPr="009D5A9D">
        <w:rPr>
          <w:rFonts w:ascii="Helvetica" w:eastAsia="MS Mincho" w:hAnsi="Helvetica" w:cs="Times New Roman"/>
          <w:color w:val="000000" w:themeColor="text1"/>
          <w:lang w:val="en-US"/>
        </w:rPr>
        <w:t>24</w:t>
      </w:r>
      <w:r w:rsidR="00D772B9" w:rsidRPr="009D5A9D">
        <w:rPr>
          <w:rFonts w:ascii="Helvetica" w:eastAsia="MS Mincho" w:hAnsi="Helvetica" w:cs="Times New Roman"/>
          <w:color w:val="000000" w:themeColor="text1"/>
          <w:lang w:val="en-US"/>
        </w:rPr>
        <w:t xml:space="preserve"> h. Cell lysates were analyzed by </w:t>
      </w:r>
      <w:r w:rsidR="00D12BF7" w:rsidRPr="009D5A9D">
        <w:rPr>
          <w:rFonts w:ascii="Helvetica" w:eastAsia="MS Mincho" w:hAnsi="Helvetica" w:cs="Times New Roman"/>
          <w:color w:val="000000" w:themeColor="text1"/>
          <w:lang w:val="en-US"/>
        </w:rPr>
        <w:t>WB</w:t>
      </w:r>
      <w:r w:rsidR="00D772B9" w:rsidRPr="009D5A9D">
        <w:rPr>
          <w:rFonts w:ascii="Helvetica" w:eastAsia="MS Mincho" w:hAnsi="Helvetica" w:cs="Times New Roman"/>
          <w:color w:val="000000" w:themeColor="text1"/>
          <w:lang w:val="en-US"/>
        </w:rPr>
        <w:t>. The graph represents the mean ± SD of band intensity from 3 different experiments. ***P &lt; 0.001.</w:t>
      </w:r>
      <w:r w:rsidR="00C93B75" w:rsidRPr="009D5A9D">
        <w:rPr>
          <w:rFonts w:ascii="Helvetica" w:eastAsia="Helvetica" w:hAnsi="Helvetica" w:cs="Helvetica"/>
          <w:color w:val="000000" w:themeColor="text1"/>
          <w:lang w:val="en-US"/>
        </w:rPr>
        <w:t xml:space="preserve"> (</w:t>
      </w:r>
      <w:r w:rsidR="002D4089" w:rsidRPr="009D5A9D">
        <w:rPr>
          <w:rFonts w:ascii="Helvetica" w:eastAsia="Helvetica" w:hAnsi="Helvetica" w:cs="Helvetica"/>
          <w:b/>
          <w:bCs/>
          <w:color w:val="000000" w:themeColor="text1"/>
          <w:lang w:val="en-US"/>
        </w:rPr>
        <w:t>F</w:t>
      </w:r>
      <w:r w:rsidR="00C93B75" w:rsidRPr="009D5A9D">
        <w:rPr>
          <w:rFonts w:ascii="Helvetica" w:eastAsia="Helvetica" w:hAnsi="Helvetica" w:cs="Helvetica"/>
          <w:color w:val="000000" w:themeColor="text1"/>
          <w:lang w:val="en-US"/>
        </w:rPr>
        <w:t>) HEK-293T cells expressing HA-FBXW7</w:t>
      </w:r>
      <w:r w:rsidR="00C93B75" w:rsidRPr="009D5A9D">
        <w:rPr>
          <w:rFonts w:ascii="Symbol" w:eastAsia="Helvetica" w:hAnsi="Symbol" w:cs="Helvetica"/>
          <w:color w:val="000000" w:themeColor="text1"/>
          <w:lang w:val="en-US"/>
        </w:rPr>
        <w:t></w:t>
      </w:r>
      <w:r w:rsidR="00C93B75" w:rsidRPr="009D5A9D">
        <w:rPr>
          <w:rFonts w:ascii="Helvetica" w:eastAsia="Helvetica" w:hAnsi="Helvetica" w:cs="Helvetica"/>
          <w:color w:val="000000" w:themeColor="text1"/>
          <w:lang w:val="en-US"/>
        </w:rPr>
        <w:t xml:space="preserve">, </w:t>
      </w:r>
      <w:r w:rsidR="005F2867" w:rsidRPr="009D5A9D">
        <w:rPr>
          <w:rFonts w:ascii="Helvetica" w:hAnsi="Helvetica"/>
          <w:color w:val="000000" w:themeColor="text1"/>
          <w:lang w:val="en-US"/>
        </w:rPr>
        <w:t>a full F-Box domain deletion mutant</w:t>
      </w:r>
      <w:r w:rsidR="005F2867" w:rsidRPr="009D5A9D">
        <w:rPr>
          <w:color w:val="000000" w:themeColor="text1"/>
          <w:lang w:val="en-US"/>
        </w:rPr>
        <w:t xml:space="preserve"> </w:t>
      </w:r>
      <w:r w:rsidR="005F2867" w:rsidRPr="009D5A9D">
        <w:rPr>
          <w:rFonts w:ascii="Helvetica" w:eastAsia="Times New Roman" w:hAnsi="Helvetica" w:cs="Times New Roman"/>
          <w:color w:val="000000" w:themeColor="text1"/>
          <w:lang w:val="en-US" w:eastAsia="es-ES_tradnl"/>
        </w:rPr>
        <w:t>(Full-</w:t>
      </w:r>
      <w:proofErr w:type="spellStart"/>
      <w:r w:rsidR="005F2867" w:rsidRPr="009D5A9D">
        <w:rPr>
          <w:rFonts w:ascii="Helvetica" w:eastAsia="Times New Roman" w:hAnsi="Helvetica" w:cs="Times New Roman"/>
          <w:color w:val="000000" w:themeColor="text1"/>
          <w:lang w:val="en-US" w:eastAsia="es-ES_tradnl"/>
        </w:rPr>
        <w:t>ΔFBox</w:t>
      </w:r>
      <w:proofErr w:type="spellEnd"/>
      <w:r w:rsidR="005F2867" w:rsidRPr="009D5A9D">
        <w:rPr>
          <w:rFonts w:ascii="Helvetica" w:eastAsia="Times New Roman" w:hAnsi="Helvetica" w:cs="Times New Roman"/>
          <w:color w:val="000000" w:themeColor="text1"/>
          <w:lang w:val="en-US" w:eastAsia="es-ES_tradnl"/>
        </w:rPr>
        <w:t>, Δ 285-324 aa)</w:t>
      </w:r>
      <w:r w:rsidR="009B6D40" w:rsidRPr="009D5A9D">
        <w:rPr>
          <w:rFonts w:ascii="Helvetica" w:hAnsi="Helvetica"/>
          <w:color w:val="000000" w:themeColor="text1"/>
          <w:lang w:val="en-US"/>
        </w:rPr>
        <w:t xml:space="preserve"> and </w:t>
      </w:r>
      <w:r w:rsidR="00C93B75" w:rsidRPr="009D5A9D">
        <w:rPr>
          <w:rFonts w:ascii="Helvetica" w:eastAsia="Helvetica" w:hAnsi="Helvetica" w:cs="Helvetica"/>
          <w:color w:val="000000" w:themeColor="text1"/>
          <w:lang w:val="en-US"/>
        </w:rPr>
        <w:t>Flag-DYRK2 WT</w:t>
      </w:r>
      <w:r w:rsidR="009B6D40" w:rsidRPr="009D5A9D">
        <w:rPr>
          <w:rFonts w:ascii="Helvetica" w:eastAsia="Helvetica" w:hAnsi="Helvetica" w:cs="Helvetica"/>
          <w:color w:val="000000" w:themeColor="text1"/>
          <w:lang w:val="en-US"/>
        </w:rPr>
        <w:t xml:space="preserve"> </w:t>
      </w:r>
      <w:r w:rsidR="00C93B75" w:rsidRPr="009D5A9D">
        <w:rPr>
          <w:rFonts w:ascii="Helvetica" w:eastAsia="Helvetica" w:hAnsi="Helvetica" w:cs="Helvetica"/>
          <w:color w:val="000000" w:themeColor="text1"/>
          <w:lang w:val="en-US"/>
        </w:rPr>
        <w:t>were analyzed by WB using the indicated antibodies.</w:t>
      </w:r>
      <w:r w:rsidR="003122BC" w:rsidRPr="009D5A9D">
        <w:rPr>
          <w:rFonts w:ascii="Helvetica" w:eastAsia="Helvetica" w:hAnsi="Helvetica" w:cs="Helvetica"/>
          <w:color w:val="000000" w:themeColor="text1"/>
          <w:lang w:val="en-US"/>
        </w:rPr>
        <w:t xml:space="preserve"> (</w:t>
      </w:r>
      <w:r w:rsidR="002D4089" w:rsidRPr="009D5A9D">
        <w:rPr>
          <w:rFonts w:ascii="Helvetica" w:eastAsia="Helvetica" w:hAnsi="Helvetica" w:cs="Helvetica"/>
          <w:b/>
          <w:bCs/>
          <w:color w:val="000000" w:themeColor="text1"/>
          <w:lang w:val="en-US"/>
        </w:rPr>
        <w:t>G</w:t>
      </w:r>
      <w:r w:rsidR="003122BC" w:rsidRPr="009D5A9D">
        <w:rPr>
          <w:rFonts w:ascii="Helvetica" w:eastAsia="Helvetica" w:hAnsi="Helvetica" w:cs="Helvetica"/>
          <w:color w:val="000000" w:themeColor="text1"/>
          <w:lang w:val="en-US"/>
        </w:rPr>
        <w:t xml:space="preserve">) </w:t>
      </w:r>
      <w:r w:rsidR="00451EE7" w:rsidRPr="009D5A9D">
        <w:rPr>
          <w:rFonts w:ascii="Helvetica" w:eastAsia="Helvetica" w:hAnsi="Helvetica" w:cs="Helvetica"/>
          <w:color w:val="000000" w:themeColor="text1"/>
          <w:lang w:val="en-US"/>
        </w:rPr>
        <w:t xml:space="preserve">HEK-293T cells were transfected to express </w:t>
      </w:r>
      <w:r w:rsidR="000D3408" w:rsidRPr="009D5A9D">
        <w:rPr>
          <w:rFonts w:ascii="Helvetica" w:eastAsia="Helvetica" w:hAnsi="Helvetica" w:cs="Helvetica"/>
          <w:color w:val="000000" w:themeColor="text1"/>
          <w:lang w:val="en-US"/>
        </w:rPr>
        <w:t>DYRK2 WT and/or a dominant-negative version of Cullin-1 (DN-Cul1)</w:t>
      </w:r>
      <w:r w:rsidR="00076FB8" w:rsidRPr="009D5A9D">
        <w:rPr>
          <w:rFonts w:ascii="Helvetica" w:eastAsia="Helvetica" w:hAnsi="Helvetica" w:cs="Helvetica"/>
          <w:color w:val="000000" w:themeColor="text1"/>
          <w:lang w:val="en-US"/>
        </w:rPr>
        <w:t xml:space="preserve"> </w:t>
      </w:r>
      <w:r w:rsidR="00451EE7" w:rsidRPr="009D5A9D">
        <w:rPr>
          <w:rFonts w:ascii="Helvetica" w:eastAsia="Helvetica" w:hAnsi="Helvetica" w:cs="Helvetica"/>
          <w:color w:val="000000" w:themeColor="text1"/>
          <w:lang w:val="en-US"/>
        </w:rPr>
        <w:t>and protein expression was evaluated by WB with the indicated antibodies.</w:t>
      </w:r>
      <w:r w:rsidR="005D33A1" w:rsidRPr="009D5A9D">
        <w:rPr>
          <w:rFonts w:ascii="Helvetica" w:hAnsi="Helvetica" w:cs="Arial"/>
          <w:color w:val="000000" w:themeColor="text1"/>
          <w:lang w:val="en-US"/>
        </w:rPr>
        <w:t xml:space="preserve"> </w:t>
      </w:r>
      <w:r w:rsidR="002C6EBF" w:rsidRPr="009D5A9D">
        <w:rPr>
          <w:rFonts w:ascii="Helvetica" w:eastAsia="Helvetica" w:hAnsi="Helvetica" w:cs="Helvetica"/>
          <w:color w:val="000000" w:themeColor="text1"/>
          <w:lang w:val="en-US"/>
        </w:rPr>
        <w:t>(</w:t>
      </w:r>
      <w:r w:rsidR="002D4089" w:rsidRPr="009D5A9D">
        <w:rPr>
          <w:rFonts w:ascii="Helvetica" w:eastAsia="Helvetica" w:hAnsi="Helvetica" w:cs="Helvetica"/>
          <w:b/>
          <w:bCs/>
          <w:color w:val="000000" w:themeColor="text1"/>
          <w:lang w:val="en-US"/>
        </w:rPr>
        <w:t>H</w:t>
      </w:r>
      <w:r w:rsidR="002C6EBF" w:rsidRPr="009D5A9D">
        <w:rPr>
          <w:rFonts w:ascii="Helvetica" w:eastAsia="Helvetica" w:hAnsi="Helvetica" w:cs="Helvetica"/>
          <w:color w:val="000000" w:themeColor="text1"/>
          <w:lang w:val="en-US"/>
        </w:rPr>
        <w:t>)</w:t>
      </w:r>
      <w:r w:rsidR="005824C1" w:rsidRPr="009D5A9D">
        <w:rPr>
          <w:rFonts w:ascii="Helvetica" w:eastAsia="Helvetica" w:hAnsi="Helvetica" w:cs="Helvetica"/>
          <w:color w:val="000000" w:themeColor="text1"/>
          <w:lang w:val="en-US"/>
        </w:rPr>
        <w:t xml:space="preserve"> </w:t>
      </w:r>
      <w:r w:rsidR="00FD1256" w:rsidRPr="009D5A9D">
        <w:rPr>
          <w:rFonts w:ascii="Helvetica" w:hAnsi="Helvetica" w:cs="Arial"/>
          <w:color w:val="000000" w:themeColor="text1"/>
          <w:lang w:val="en-US"/>
        </w:rPr>
        <w:t xml:space="preserve">Transfected HEK-293T cells with the indicated plasmids were treated with MG-132 (10 </w:t>
      </w:r>
      <w:proofErr w:type="spellStart"/>
      <w:r w:rsidR="00FD1256" w:rsidRPr="009D5A9D">
        <w:rPr>
          <w:rFonts w:ascii="Helvetica" w:hAnsi="Helvetica" w:cs="Arial"/>
          <w:color w:val="000000" w:themeColor="text1"/>
          <w:lang w:val="en-US"/>
        </w:rPr>
        <w:t>μM</w:t>
      </w:r>
      <w:proofErr w:type="spellEnd"/>
      <w:r w:rsidR="00FD1256" w:rsidRPr="009D5A9D">
        <w:rPr>
          <w:rFonts w:ascii="Helvetica" w:hAnsi="Helvetica" w:cs="Arial"/>
          <w:color w:val="000000" w:themeColor="text1"/>
          <w:lang w:val="en-US"/>
        </w:rPr>
        <w:t xml:space="preserve">) for 12 h. </w:t>
      </w:r>
      <w:r w:rsidR="00E86E8A" w:rsidRPr="009D5A9D">
        <w:rPr>
          <w:rFonts w:ascii="Helvetica" w:eastAsia="Helvetica" w:hAnsi="Helvetica" w:cs="Helvetica"/>
          <w:color w:val="000000" w:themeColor="text1"/>
          <w:lang w:val="en-US"/>
        </w:rPr>
        <w:t>Ubiq</w:t>
      </w:r>
      <w:r w:rsidR="005F59A6" w:rsidRPr="009D5A9D">
        <w:rPr>
          <w:rFonts w:ascii="Helvetica" w:eastAsia="Helvetica" w:hAnsi="Helvetica" w:cs="Helvetica"/>
          <w:color w:val="000000" w:themeColor="text1"/>
          <w:lang w:val="en-US"/>
        </w:rPr>
        <w:t>uitinat</w:t>
      </w:r>
      <w:r w:rsidR="0075031B" w:rsidRPr="009D5A9D">
        <w:rPr>
          <w:rFonts w:ascii="Helvetica" w:eastAsia="Helvetica" w:hAnsi="Helvetica" w:cs="Helvetica"/>
          <w:color w:val="000000" w:themeColor="text1"/>
          <w:lang w:val="en-US"/>
        </w:rPr>
        <w:t>ed</w:t>
      </w:r>
      <w:r w:rsidR="005F59A6" w:rsidRPr="009D5A9D">
        <w:rPr>
          <w:rFonts w:ascii="Helvetica" w:eastAsia="Helvetica" w:hAnsi="Helvetica" w:cs="Helvetica"/>
          <w:color w:val="000000" w:themeColor="text1"/>
          <w:lang w:val="en-US"/>
        </w:rPr>
        <w:t xml:space="preserve"> </w:t>
      </w:r>
      <w:r w:rsidR="006D7E27" w:rsidRPr="009D5A9D">
        <w:rPr>
          <w:rFonts w:ascii="Helvetica" w:eastAsia="Helvetica" w:hAnsi="Helvetica" w:cs="Helvetica"/>
          <w:color w:val="000000" w:themeColor="text1"/>
          <w:lang w:val="en-US"/>
        </w:rPr>
        <w:t xml:space="preserve">proteins </w:t>
      </w:r>
      <w:r w:rsidR="00FD1256" w:rsidRPr="009D5A9D">
        <w:rPr>
          <w:rFonts w:ascii="Helvetica" w:hAnsi="Helvetica" w:cs="Arial"/>
          <w:color w:val="000000" w:themeColor="text1"/>
          <w:lang w:val="en-US"/>
        </w:rPr>
        <w:t>were purified by anti-</w:t>
      </w:r>
      <w:r w:rsidR="006D7E27" w:rsidRPr="009D5A9D">
        <w:rPr>
          <w:rFonts w:ascii="Helvetica" w:hAnsi="Helvetica" w:cs="Arial"/>
          <w:color w:val="000000" w:themeColor="text1"/>
          <w:lang w:val="en-US"/>
        </w:rPr>
        <w:t>HA</w:t>
      </w:r>
      <w:r w:rsidR="00FD1256" w:rsidRPr="009D5A9D">
        <w:rPr>
          <w:rFonts w:ascii="Helvetica" w:hAnsi="Helvetica" w:cs="Arial"/>
          <w:color w:val="000000" w:themeColor="text1"/>
          <w:lang w:val="en-US"/>
        </w:rPr>
        <w:t xml:space="preserve"> immunoprecipitation and FBXW7</w:t>
      </w:r>
      <w:r w:rsidR="0015404D" w:rsidRPr="009D5A9D">
        <w:rPr>
          <w:rFonts w:ascii="Symbol" w:eastAsia="Helvetica" w:hAnsi="Symbol" w:cs="Helvetica"/>
          <w:color w:val="000000" w:themeColor="text1"/>
          <w:lang w:val="en-US"/>
        </w:rPr>
        <w:t></w:t>
      </w:r>
      <w:r w:rsidR="00FD1256" w:rsidRPr="009D5A9D">
        <w:rPr>
          <w:rFonts w:ascii="Helvetica" w:hAnsi="Helvetica" w:cs="Arial"/>
          <w:color w:val="000000" w:themeColor="text1"/>
          <w:lang w:val="en-US"/>
        </w:rPr>
        <w:t xml:space="preserve"> detected by WB.</w:t>
      </w:r>
      <w:r w:rsidR="004C3326" w:rsidRPr="009D5A9D">
        <w:rPr>
          <w:rFonts w:ascii="Helvetica" w:hAnsi="Helvetica" w:cs="Arial"/>
          <w:color w:val="000000" w:themeColor="text1"/>
          <w:lang w:val="en-US"/>
        </w:rPr>
        <w:t xml:space="preserve"> Note: a representative experiment is shown in each panel of 3-4 performed.</w:t>
      </w:r>
    </w:p>
    <w:p w14:paraId="1298B68C" w14:textId="0BE97FBF" w:rsidR="00BF2E67" w:rsidRPr="009D5A9D" w:rsidRDefault="00026005" w:rsidP="00BF2E67">
      <w:pPr>
        <w:tabs>
          <w:tab w:val="num" w:pos="720"/>
        </w:tabs>
        <w:spacing w:line="480" w:lineRule="auto"/>
        <w:jc w:val="both"/>
        <w:rPr>
          <w:rFonts w:ascii="Helvetica" w:hAnsi="Helvetica" w:cs="Arial"/>
          <w:lang w:val="en-US"/>
        </w:rPr>
      </w:pPr>
      <w:r w:rsidRPr="009D5A9D">
        <w:rPr>
          <w:rFonts w:ascii="Helvetica" w:hAnsi="Helvetica" w:cs="Arial"/>
          <w:b/>
          <w:bCs/>
          <w:color w:val="000000" w:themeColor="text1"/>
          <w:lang w:val="en-US"/>
        </w:rPr>
        <w:t>Supp. Figure 2. D</w:t>
      </w:r>
      <w:r w:rsidRPr="009D5A9D">
        <w:rPr>
          <w:rFonts w:ascii="Helvetica" w:eastAsia="Arial" w:hAnsi="Helvetica" w:cs="Arial"/>
          <w:b/>
          <w:bCs/>
          <w:color w:val="000000" w:themeColor="text1"/>
          <w:lang w:val="en-US"/>
        </w:rPr>
        <w:t xml:space="preserve">YRK2 phosphorylates FBXW7. </w:t>
      </w:r>
      <w:r w:rsidRPr="009D5A9D">
        <w:rPr>
          <w:rFonts w:ascii="Helvetica" w:eastAsia="Arial" w:hAnsi="Helvetica" w:cs="Arial"/>
          <w:color w:val="000000" w:themeColor="text1"/>
          <w:lang w:val="en-US"/>
        </w:rPr>
        <w:t>(</w:t>
      </w:r>
      <w:r w:rsidRPr="009D5A9D">
        <w:rPr>
          <w:rFonts w:ascii="Helvetica" w:eastAsia="Arial" w:hAnsi="Helvetica" w:cs="Arial"/>
          <w:b/>
          <w:bCs/>
          <w:color w:val="000000" w:themeColor="text1"/>
          <w:lang w:val="en-US"/>
        </w:rPr>
        <w:t>A</w:t>
      </w:r>
      <w:r w:rsidRPr="009D5A9D">
        <w:rPr>
          <w:rFonts w:ascii="Helvetica" w:eastAsia="Arial" w:hAnsi="Helvetica" w:cs="Arial"/>
          <w:color w:val="000000" w:themeColor="text1"/>
          <w:lang w:val="en-US"/>
        </w:rPr>
        <w:t>)</w:t>
      </w:r>
      <w:r w:rsidRPr="009D5A9D">
        <w:rPr>
          <w:rFonts w:ascii="Helvetica" w:eastAsia="Arial" w:hAnsi="Helvetica" w:cs="Arial"/>
          <w:b/>
          <w:bCs/>
          <w:color w:val="000000" w:themeColor="text1"/>
          <w:lang w:val="en-US"/>
        </w:rPr>
        <w:t xml:space="preserve"> </w:t>
      </w:r>
      <w:r w:rsidRPr="009D5A9D">
        <w:rPr>
          <w:rFonts w:ascii="Helvetica" w:eastAsia="Arial" w:hAnsi="Helvetica" w:cs="Arial"/>
          <w:color w:val="000000" w:themeColor="text1"/>
          <w:lang w:val="en-US"/>
        </w:rPr>
        <w:t>Flag-FBXW7</w:t>
      </w:r>
      <w:r w:rsidRPr="009D5A9D">
        <w:rPr>
          <w:rFonts w:ascii="Symbol" w:eastAsia="Arial" w:hAnsi="Symbol" w:cs="Arial"/>
          <w:color w:val="000000" w:themeColor="text1"/>
          <w:lang w:val="en-US"/>
        </w:rPr>
        <w:t></w:t>
      </w:r>
      <w:r w:rsidRPr="009D5A9D">
        <w:rPr>
          <w:rFonts w:ascii="Helvetica" w:eastAsia="Arial" w:hAnsi="Helvetica" w:cs="Arial"/>
          <w:color w:val="000000" w:themeColor="text1"/>
          <w:lang w:val="en-US"/>
        </w:rPr>
        <w:t xml:space="preserve"> expressed in HEK-293T cells was purified by anti-Flag immunoprecipitation and used in IVK assays in the presence of purified D</w:t>
      </w:r>
      <w:r w:rsidRPr="009D5A9D">
        <w:rPr>
          <w:rFonts w:ascii="Helvetica" w:hAnsi="Helvetica" w:cs="Arial"/>
          <w:color w:val="000000" w:themeColor="text1"/>
          <w:lang w:val="en-US"/>
        </w:rPr>
        <w:t xml:space="preserve">YRK2 </w:t>
      </w:r>
      <w:r w:rsidRPr="009D5A9D">
        <w:rPr>
          <w:rFonts w:ascii="Helvetica" w:hAnsi="Helvetica" w:cs="Arial"/>
          <w:lang w:val="en-US"/>
        </w:rPr>
        <w:t xml:space="preserve">protein. </w:t>
      </w:r>
      <w:r w:rsidR="001A4FCD" w:rsidRPr="009D5A9D">
        <w:rPr>
          <w:rFonts w:ascii="Helvetica" w:hAnsi="Helvetica" w:cs="Arial"/>
          <w:lang w:val="en-US"/>
        </w:rPr>
        <w:t xml:space="preserve">DYRK2 inhibitor </w:t>
      </w:r>
      <w:r w:rsidRPr="009D5A9D">
        <w:rPr>
          <w:rFonts w:ascii="Helvetica" w:hAnsi="Helvetica" w:cs="Arial"/>
          <w:lang w:val="en-US"/>
        </w:rPr>
        <w:t xml:space="preserve">LDN192960 was employed at 10 </w:t>
      </w:r>
      <w:proofErr w:type="spellStart"/>
      <w:r w:rsidRPr="009D5A9D">
        <w:rPr>
          <w:rFonts w:ascii="Helvetica" w:hAnsi="Helvetica" w:cs="Arial"/>
          <w:lang w:val="en-US"/>
        </w:rPr>
        <w:t>μM</w:t>
      </w:r>
      <w:proofErr w:type="spellEnd"/>
      <w:r w:rsidRPr="009D5A9D">
        <w:rPr>
          <w:rFonts w:ascii="Helvetica" w:hAnsi="Helvetica" w:cs="Arial"/>
          <w:lang w:val="en-US"/>
        </w:rPr>
        <w:t xml:space="preserve"> in the IVK reactions</w:t>
      </w:r>
      <w:r w:rsidRPr="009D5A9D">
        <w:rPr>
          <w:rFonts w:ascii="Helvetica" w:eastAsia="Arial" w:hAnsi="Helvetica" w:cs="Arial"/>
          <w:lang w:val="en-US"/>
        </w:rPr>
        <w:t xml:space="preserve">. DYRK2 mobility shift in the presence of ATP is due to autophosphorylation </w:t>
      </w:r>
      <w:r w:rsidR="003F610D" w:rsidRPr="009D5A9D">
        <w:rPr>
          <w:rFonts w:ascii="Helvetica" w:eastAsiaTheme="minorEastAsia" w:hAnsi="Helvetica" w:cs="Helvetica"/>
          <w:color w:val="000000" w:themeColor="text1"/>
          <w:lang w:val="en-US" w:eastAsia="ja-JP"/>
        </w:rPr>
        <w:fldChar w:fldCharType="begin">
          <w:fldData xml:space="preserve">PEVuZE5vdGU+PENpdGU+PEF1dGhvcj5MYXJhLUNoaWNhPC9BdXRob3I+PFllYXI+MjAyMjwvWWVh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</w:fldData>
        </w:fldChar>
      </w:r>
      <w:r w:rsidR="003F610D" w:rsidRPr="009D5A9D">
        <w:rPr>
          <w:rFonts w:ascii="Helvetica" w:eastAsiaTheme="minorEastAsia" w:hAnsi="Helvetica" w:cs="Helvetica"/>
          <w:color w:val="000000" w:themeColor="text1"/>
          <w:lang w:val="en-US" w:eastAsia="ja-JP"/>
        </w:rPr>
        <w:instrText xml:space="preserve"> ADDIN EN.CITE </w:instrText>
      </w:r>
      <w:r w:rsidR="003F610D" w:rsidRPr="009D5A9D">
        <w:rPr>
          <w:rFonts w:ascii="Helvetica" w:eastAsiaTheme="minorEastAsia" w:hAnsi="Helvetica" w:cs="Helvetica"/>
          <w:color w:val="000000" w:themeColor="text1"/>
          <w:lang w:val="en-US" w:eastAsia="ja-JP"/>
        </w:rPr>
        <w:fldChar w:fldCharType="begin">
          <w:fldData xml:space="preserve">PEVuZE5vdGU+PENpdGU+PEF1dGhvcj5MYXJhLUNoaWNhPC9BdXRob3I+PFllYXI+MjAyMjwvWWVh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</w:fldData>
        </w:fldChar>
      </w:r>
      <w:r w:rsidR="003F610D" w:rsidRPr="009D5A9D">
        <w:rPr>
          <w:rFonts w:ascii="Helvetica" w:eastAsiaTheme="minorEastAsia" w:hAnsi="Helvetica" w:cs="Helvetica"/>
          <w:color w:val="000000" w:themeColor="text1"/>
          <w:lang w:val="en-US" w:eastAsia="ja-JP"/>
        </w:rPr>
        <w:instrText xml:space="preserve"> ADDIN EN.CITE.DATA </w:instrText>
      </w:r>
      <w:r w:rsidR="003F610D" w:rsidRPr="009D5A9D">
        <w:rPr>
          <w:rFonts w:ascii="Helvetica" w:eastAsiaTheme="minorEastAsia" w:hAnsi="Helvetica" w:cs="Helvetica"/>
          <w:color w:val="000000" w:themeColor="text1"/>
          <w:lang w:val="en-US" w:eastAsia="ja-JP"/>
        </w:rPr>
      </w:r>
      <w:r w:rsidR="003F610D" w:rsidRPr="009D5A9D">
        <w:rPr>
          <w:rFonts w:ascii="Helvetica" w:eastAsiaTheme="minorEastAsia" w:hAnsi="Helvetica" w:cs="Helvetica"/>
          <w:color w:val="000000" w:themeColor="text1"/>
          <w:lang w:val="en-US" w:eastAsia="ja-JP"/>
        </w:rPr>
        <w:fldChar w:fldCharType="end"/>
      </w:r>
      <w:r w:rsidR="003F610D" w:rsidRPr="009D5A9D">
        <w:rPr>
          <w:rFonts w:ascii="Helvetica" w:eastAsiaTheme="minorEastAsia" w:hAnsi="Helvetica" w:cs="Helvetica"/>
          <w:color w:val="000000" w:themeColor="text1"/>
          <w:lang w:val="en-US" w:eastAsia="ja-JP"/>
        </w:rPr>
      </w:r>
      <w:r w:rsidR="003F610D" w:rsidRPr="009D5A9D">
        <w:rPr>
          <w:rFonts w:ascii="Helvetica" w:eastAsiaTheme="minorEastAsia" w:hAnsi="Helvetica" w:cs="Helvetica"/>
          <w:color w:val="000000" w:themeColor="text1"/>
          <w:lang w:val="en-US" w:eastAsia="ja-JP"/>
        </w:rPr>
        <w:fldChar w:fldCharType="separate"/>
      </w:r>
      <w:r w:rsidR="003F610D" w:rsidRPr="009D5A9D">
        <w:rPr>
          <w:rFonts w:ascii="Helvetica" w:eastAsiaTheme="minorEastAsia" w:hAnsi="Helvetica" w:cs="Helvetica"/>
          <w:noProof/>
          <w:color w:val="000000" w:themeColor="text1"/>
          <w:lang w:val="en-US" w:eastAsia="ja-JP"/>
        </w:rPr>
        <w:t>[7]</w:t>
      </w:r>
      <w:r w:rsidR="003F610D" w:rsidRPr="009D5A9D">
        <w:rPr>
          <w:rFonts w:ascii="Helvetica" w:eastAsiaTheme="minorEastAsia" w:hAnsi="Helvetica" w:cs="Helvetica"/>
          <w:color w:val="000000" w:themeColor="text1"/>
          <w:lang w:val="en-US" w:eastAsia="ja-JP"/>
        </w:rPr>
        <w:fldChar w:fldCharType="end"/>
      </w:r>
      <w:r w:rsidRPr="009D5A9D">
        <w:rPr>
          <w:rFonts w:ascii="Helvetica" w:eastAsiaTheme="minorEastAsia" w:hAnsi="Helvetica" w:cs="Helvetica"/>
          <w:color w:val="000000" w:themeColor="text1"/>
          <w:lang w:val="en-US" w:eastAsia="ja-JP"/>
        </w:rPr>
        <w:t>.</w:t>
      </w:r>
      <w:r w:rsidRPr="009D5A9D">
        <w:rPr>
          <w:rFonts w:ascii="Helvetica" w:eastAsia="Arial" w:hAnsi="Helvetica" w:cs="Arial"/>
          <w:lang w:val="en-US"/>
        </w:rPr>
        <w:t xml:space="preserve"> (</w:t>
      </w:r>
      <w:r w:rsidR="00B53C6E" w:rsidRPr="009D5A9D">
        <w:rPr>
          <w:rFonts w:ascii="Helvetica" w:eastAsia="Arial" w:hAnsi="Helvetica" w:cs="Arial"/>
          <w:b/>
          <w:bCs/>
          <w:lang w:val="en-US"/>
        </w:rPr>
        <w:t>B</w:t>
      </w:r>
      <w:r w:rsidRPr="009D5A9D">
        <w:rPr>
          <w:rFonts w:ascii="Helvetica" w:eastAsia="Arial" w:hAnsi="Helvetica" w:cs="Arial"/>
          <w:lang w:val="en-US"/>
        </w:rPr>
        <w:t xml:space="preserve">) </w:t>
      </w:r>
      <w:r w:rsidRPr="009D5A9D">
        <w:rPr>
          <w:rFonts w:ascii="Helvetica" w:eastAsia="Helvetica" w:hAnsi="Helvetica" w:cs="Helvetica"/>
          <w:lang w:val="en-US"/>
        </w:rPr>
        <w:t>FBXW7</w:t>
      </w:r>
      <w:r w:rsidRPr="009D5A9D">
        <w:rPr>
          <w:rFonts w:ascii="Symbol" w:eastAsia="Helvetica" w:hAnsi="Symbol" w:cs="Helvetica"/>
          <w:lang w:val="en-US"/>
        </w:rPr>
        <w:t></w:t>
      </w:r>
      <w:r w:rsidRPr="009D5A9D">
        <w:rPr>
          <w:rFonts w:ascii="Helvetica" w:eastAsia="Helvetica" w:hAnsi="Helvetica" w:cs="Helvetica"/>
          <w:lang w:val="en-US"/>
        </w:rPr>
        <w:t xml:space="preserve"> protein sequence showing the peptides identified in the MS analysis, boxed in grey, with the phosphorylated residues labeled in red (underlined and bold amino acid are residues identified as phosphorylated at 100% probability level). (</w:t>
      </w:r>
      <w:r w:rsidRPr="009D5A9D">
        <w:rPr>
          <w:rFonts w:ascii="Helvetica" w:eastAsia="Helvetica" w:hAnsi="Helvetica" w:cs="Helvetica"/>
          <w:b/>
          <w:bCs/>
          <w:lang w:val="en-US"/>
        </w:rPr>
        <w:t>C</w:t>
      </w:r>
      <w:r w:rsidRPr="009D5A9D">
        <w:rPr>
          <w:rFonts w:ascii="Helvetica" w:eastAsia="Helvetica" w:hAnsi="Helvetica" w:cs="Helvetica"/>
          <w:lang w:val="en-US"/>
        </w:rPr>
        <w:t xml:space="preserve">) Representative spectra </w:t>
      </w:r>
      <w:r w:rsidRPr="009D5A9D">
        <w:rPr>
          <w:rFonts w:ascii="Helvetica" w:eastAsia="Helvetica" w:hAnsi="Helvetica" w:cs="Helvetica"/>
          <w:lang w:val="en-US"/>
        </w:rPr>
        <w:lastRenderedPageBreak/>
        <w:t>for the phosphorylated peptides identified in FBXW7</w:t>
      </w:r>
      <w:r w:rsidRPr="009D5A9D">
        <w:rPr>
          <w:rFonts w:ascii="Symbol" w:eastAsia="Helvetica" w:hAnsi="Symbol" w:cs="Helvetica"/>
          <w:lang w:val="en-US"/>
        </w:rPr>
        <w:t></w:t>
      </w:r>
      <w:r w:rsidRPr="009D5A9D">
        <w:rPr>
          <w:rFonts w:ascii="Helvetica" w:eastAsia="Helvetica" w:hAnsi="Helvetica" w:cs="Helvetica"/>
          <w:lang w:val="en-US"/>
        </w:rPr>
        <w:t>.</w:t>
      </w:r>
      <w:r w:rsidR="00FF2B2A" w:rsidRPr="009D5A9D">
        <w:rPr>
          <w:rFonts w:ascii="Helvetica" w:eastAsia="Helvetica" w:hAnsi="Helvetica" w:cs="Helvetica"/>
          <w:lang w:val="en-US"/>
        </w:rPr>
        <w:t xml:space="preserve"> (</w:t>
      </w:r>
      <w:r w:rsidR="008F43CE" w:rsidRPr="009D5A9D">
        <w:rPr>
          <w:rFonts w:ascii="Helvetica" w:eastAsia="Helvetica" w:hAnsi="Helvetica" w:cs="Helvetica"/>
          <w:b/>
          <w:bCs/>
          <w:lang w:val="en-US"/>
        </w:rPr>
        <w:t>D</w:t>
      </w:r>
      <w:r w:rsidR="008F43CE" w:rsidRPr="009D5A9D">
        <w:rPr>
          <w:rFonts w:ascii="Helvetica" w:eastAsia="Helvetica" w:hAnsi="Helvetica" w:cs="Helvetica"/>
          <w:lang w:val="en-US"/>
        </w:rPr>
        <w:t xml:space="preserve">) </w:t>
      </w:r>
      <w:r w:rsidR="000149CB" w:rsidRPr="009D5A9D">
        <w:rPr>
          <w:rFonts w:ascii="Helvetica" w:eastAsia="Helvetica" w:hAnsi="Helvetica" w:cs="Helvetica"/>
          <w:lang w:val="en-US"/>
        </w:rPr>
        <w:t xml:space="preserve">Multiple sequence alignment of FBXW7 proteins performed with </w:t>
      </w:r>
      <w:proofErr w:type="spellStart"/>
      <w:r w:rsidR="000149CB" w:rsidRPr="009D5A9D">
        <w:rPr>
          <w:rFonts w:ascii="Helvetica" w:eastAsia="Helvetica" w:hAnsi="Helvetica" w:cs="Helvetica"/>
          <w:lang w:val="en-US"/>
        </w:rPr>
        <w:t>Clustal</w:t>
      </w:r>
      <w:proofErr w:type="spellEnd"/>
      <w:r w:rsidR="000149CB" w:rsidRPr="009D5A9D">
        <w:rPr>
          <w:rFonts w:ascii="Helvetica" w:eastAsia="Helvetica" w:hAnsi="Helvetica" w:cs="Helvetica"/>
          <w:lang w:val="en-US"/>
        </w:rPr>
        <w:t xml:space="preserve"> Omega (https://www.ebi.ac.uk/Tools/msa/clustalo/), using default settings. The protein sequences are as follows: </w:t>
      </w:r>
      <w:r w:rsidR="000149CB" w:rsidRPr="009D5A9D">
        <w:rPr>
          <w:rFonts w:ascii="Helvetica" w:eastAsia="Helvetica" w:hAnsi="Helvetica" w:cs="Helvetica"/>
          <w:i/>
          <w:iCs/>
          <w:lang w:val="en-US"/>
        </w:rPr>
        <w:t>Homo sapiens</w:t>
      </w:r>
      <w:r w:rsidR="000149CB" w:rsidRPr="009D5A9D">
        <w:rPr>
          <w:rFonts w:ascii="Helvetica" w:eastAsia="Helvetica" w:hAnsi="Helvetica" w:cs="Helvetica"/>
          <w:lang w:val="en-US"/>
        </w:rPr>
        <w:t xml:space="preserve"> isoform α or isoform 1 (NP_361014.1); </w:t>
      </w:r>
      <w:r w:rsidR="000149CB" w:rsidRPr="009D5A9D">
        <w:rPr>
          <w:rFonts w:ascii="Helvetica" w:eastAsia="Helvetica" w:hAnsi="Helvetica" w:cs="Helvetica"/>
          <w:i/>
          <w:iCs/>
          <w:lang w:val="en-US"/>
        </w:rPr>
        <w:t>Mus musculus</w:t>
      </w:r>
      <w:r w:rsidR="000149CB" w:rsidRPr="009D5A9D">
        <w:rPr>
          <w:rFonts w:ascii="Helvetica" w:eastAsia="Helvetica" w:hAnsi="Helvetica" w:cs="Helvetica"/>
          <w:lang w:val="en-US"/>
        </w:rPr>
        <w:t xml:space="preserve"> isoform α or isoform 1 (NP_001171244.1); </w:t>
      </w:r>
      <w:r w:rsidR="000149CB" w:rsidRPr="009D5A9D">
        <w:rPr>
          <w:rFonts w:ascii="Helvetica" w:eastAsia="Helvetica" w:hAnsi="Helvetica" w:cs="Helvetica"/>
          <w:i/>
          <w:iCs/>
          <w:lang w:val="en-US"/>
        </w:rPr>
        <w:t>Bos taurus</w:t>
      </w:r>
      <w:r w:rsidR="000149CB" w:rsidRPr="009D5A9D">
        <w:rPr>
          <w:rFonts w:ascii="Helvetica" w:eastAsia="Helvetica" w:hAnsi="Helvetica" w:cs="Helvetica"/>
          <w:lang w:val="en-US"/>
        </w:rPr>
        <w:t xml:space="preserve"> (NP_001069717.1); </w:t>
      </w:r>
      <w:r w:rsidR="000149CB" w:rsidRPr="009D5A9D">
        <w:rPr>
          <w:rFonts w:ascii="Helvetica" w:eastAsia="Helvetica" w:hAnsi="Helvetica" w:cs="Helvetica"/>
          <w:i/>
          <w:iCs/>
          <w:lang w:val="en-US"/>
        </w:rPr>
        <w:t xml:space="preserve">Gallus </w:t>
      </w:r>
      <w:proofErr w:type="spellStart"/>
      <w:r w:rsidR="000149CB" w:rsidRPr="009D5A9D">
        <w:rPr>
          <w:rFonts w:ascii="Helvetica" w:eastAsia="Helvetica" w:hAnsi="Helvetica" w:cs="Helvetica"/>
          <w:i/>
          <w:iCs/>
          <w:lang w:val="en-US"/>
        </w:rPr>
        <w:t>gallus</w:t>
      </w:r>
      <w:proofErr w:type="spellEnd"/>
      <w:r w:rsidR="000149CB" w:rsidRPr="009D5A9D">
        <w:rPr>
          <w:rFonts w:ascii="Helvetica" w:eastAsia="Helvetica" w:hAnsi="Helvetica" w:cs="Helvetica"/>
          <w:lang w:val="en-US"/>
        </w:rPr>
        <w:t xml:space="preserve"> (NP_001336651.1); </w:t>
      </w:r>
      <w:r w:rsidR="000149CB" w:rsidRPr="009D5A9D">
        <w:rPr>
          <w:rFonts w:ascii="Helvetica" w:eastAsia="Helvetica" w:hAnsi="Helvetica" w:cs="Helvetica"/>
          <w:i/>
          <w:iCs/>
          <w:lang w:val="en-US"/>
        </w:rPr>
        <w:t xml:space="preserve">Xenopus </w:t>
      </w:r>
      <w:proofErr w:type="spellStart"/>
      <w:r w:rsidR="000149CB" w:rsidRPr="009D5A9D">
        <w:rPr>
          <w:rFonts w:ascii="Helvetica" w:eastAsia="Helvetica" w:hAnsi="Helvetica" w:cs="Helvetica"/>
          <w:i/>
          <w:iCs/>
          <w:lang w:val="en-US"/>
        </w:rPr>
        <w:t>laevis</w:t>
      </w:r>
      <w:proofErr w:type="spellEnd"/>
      <w:r w:rsidR="000149CB" w:rsidRPr="009D5A9D">
        <w:rPr>
          <w:rFonts w:ascii="Helvetica" w:eastAsia="Helvetica" w:hAnsi="Helvetica" w:cs="Helvetica"/>
          <w:lang w:val="en-US"/>
        </w:rPr>
        <w:t xml:space="preserve"> isoform X1 (XP_018098751.1). Boxes show protein domains following the color code of Figure </w:t>
      </w:r>
      <w:r w:rsidR="61E54AF2" w:rsidRPr="009D5A9D">
        <w:rPr>
          <w:rFonts w:ascii="Helvetica" w:eastAsia="Helvetica" w:hAnsi="Helvetica" w:cs="Helvetica"/>
          <w:lang w:val="en-US"/>
        </w:rPr>
        <w:t>4</w:t>
      </w:r>
      <w:r w:rsidR="12C8BBD6" w:rsidRPr="009D5A9D">
        <w:rPr>
          <w:rFonts w:ascii="Helvetica" w:eastAsia="Helvetica" w:hAnsi="Helvetica" w:cs="Helvetica"/>
          <w:lang w:val="en-US"/>
        </w:rPr>
        <w:t>B</w:t>
      </w:r>
      <w:r w:rsidR="000149CB" w:rsidRPr="009D5A9D">
        <w:rPr>
          <w:rFonts w:ascii="Helvetica" w:eastAsia="Helvetica" w:hAnsi="Helvetica" w:cs="Helvetica"/>
          <w:lang w:val="en-US"/>
        </w:rPr>
        <w:t xml:space="preserve">. The amino acids phosphorylated by DYRK2 are shown in red (the asterisk marks those included in the FBXW7-6A mutant). In blue, are amino acids not found in the </w:t>
      </w:r>
      <w:proofErr w:type="spellStart"/>
      <w:r w:rsidR="000149CB" w:rsidRPr="009D5A9D">
        <w:rPr>
          <w:rFonts w:ascii="Helvetica" w:eastAsia="Helvetica" w:hAnsi="Helvetica" w:cs="Helvetica"/>
          <w:lang w:val="en-US"/>
        </w:rPr>
        <w:t>phosphoproteomic</w:t>
      </w:r>
      <w:proofErr w:type="spellEnd"/>
      <w:r w:rsidR="000149CB" w:rsidRPr="009D5A9D">
        <w:rPr>
          <w:rFonts w:ascii="Helvetica" w:eastAsia="Helvetica" w:hAnsi="Helvetica" w:cs="Helvetica"/>
          <w:lang w:val="en-US"/>
        </w:rPr>
        <w:t xml:space="preserve"> screen but included in the analysis shown in Figure </w:t>
      </w:r>
      <w:r w:rsidR="5D2E7684" w:rsidRPr="009D5A9D">
        <w:rPr>
          <w:rFonts w:ascii="Helvetica" w:eastAsia="Helvetica" w:hAnsi="Helvetica" w:cs="Helvetica"/>
          <w:lang w:val="en-US"/>
        </w:rPr>
        <w:t>S2G</w:t>
      </w:r>
      <w:r w:rsidR="000149CB" w:rsidRPr="009D5A9D">
        <w:rPr>
          <w:rFonts w:ascii="Helvetica" w:eastAsia="Helvetica" w:hAnsi="Helvetica" w:cs="Helvetica"/>
          <w:lang w:val="en-US"/>
        </w:rPr>
        <w:t xml:space="preserve">. </w:t>
      </w:r>
      <w:r w:rsidRPr="009D5A9D">
        <w:rPr>
          <w:rFonts w:ascii="Helvetica" w:eastAsia="Helvetica" w:hAnsi="Helvetica" w:cs="Helvetica"/>
          <w:lang w:val="en-US"/>
        </w:rPr>
        <w:t>(</w:t>
      </w:r>
      <w:r w:rsidR="008F43CE" w:rsidRPr="009D5A9D">
        <w:rPr>
          <w:rFonts w:ascii="Helvetica" w:eastAsia="Helvetica" w:hAnsi="Helvetica" w:cs="Helvetica"/>
          <w:b/>
          <w:bCs/>
          <w:lang w:val="en-US"/>
        </w:rPr>
        <w:t>E</w:t>
      </w:r>
      <w:r w:rsidRPr="009D5A9D">
        <w:rPr>
          <w:rFonts w:ascii="Helvetica" w:eastAsia="Helvetica" w:hAnsi="Helvetica" w:cs="Helvetica"/>
          <w:lang w:val="en-US"/>
        </w:rPr>
        <w:t>) Cartoon-atom model of FBXW7</w:t>
      </w:r>
      <w:r w:rsidRPr="009D5A9D">
        <w:rPr>
          <w:rFonts w:ascii="Symbol" w:eastAsia="Helvetica" w:hAnsi="Symbol" w:cs="Helvetica"/>
          <w:lang w:val="en-US"/>
        </w:rPr>
        <w:t></w:t>
      </w:r>
      <w:r w:rsidRPr="009D5A9D">
        <w:rPr>
          <w:rFonts w:ascii="Helvetica" w:eastAsia="Helvetica" w:hAnsi="Helvetica" w:cs="Helvetica"/>
          <w:lang w:val="en-US"/>
        </w:rPr>
        <w:t xml:space="preserve"> 3D structure prediction to reveal the position of buried residues (in red) located within the WD40 domain. The color code </w:t>
      </w:r>
      <w:r w:rsidR="223D919F" w:rsidRPr="009D5A9D">
        <w:rPr>
          <w:rFonts w:ascii="Helvetica" w:eastAsia="Helvetica" w:hAnsi="Helvetica" w:cs="Helvetica"/>
          <w:lang w:val="en-US"/>
        </w:rPr>
        <w:t>is</w:t>
      </w:r>
      <w:r w:rsidRPr="009D5A9D">
        <w:rPr>
          <w:rFonts w:ascii="Helvetica" w:eastAsia="Helvetica" w:hAnsi="Helvetica" w:cs="Helvetica"/>
          <w:lang w:val="en-US"/>
        </w:rPr>
        <w:t xml:space="preserve"> indicated in Figure </w:t>
      </w:r>
      <w:r w:rsidR="2A3A18A6" w:rsidRPr="009D5A9D">
        <w:rPr>
          <w:rFonts w:ascii="Helvetica" w:eastAsia="Helvetica" w:hAnsi="Helvetica" w:cs="Helvetica"/>
          <w:color w:val="000000" w:themeColor="text1"/>
          <w:lang w:val="en-US"/>
        </w:rPr>
        <w:t>4B</w:t>
      </w:r>
      <w:r w:rsidRPr="009D5A9D">
        <w:rPr>
          <w:rFonts w:ascii="Helvetica" w:eastAsia="Helvetica" w:hAnsi="Helvetica" w:cs="Helvetica"/>
          <w:color w:val="000000" w:themeColor="text1"/>
          <w:lang w:val="en-US"/>
        </w:rPr>
        <w:t>.</w:t>
      </w:r>
      <w:r w:rsidR="00BF2E67" w:rsidRPr="009D5A9D">
        <w:rPr>
          <w:rFonts w:ascii="Helvetica" w:eastAsia="Helvetica" w:hAnsi="Helvetica" w:cs="Helvetica"/>
          <w:color w:val="000000" w:themeColor="text1"/>
          <w:lang w:val="en-US"/>
        </w:rPr>
        <w:t xml:space="preserve"> (</w:t>
      </w:r>
      <w:r w:rsidR="00BF2E67" w:rsidRPr="009D5A9D">
        <w:rPr>
          <w:rFonts w:ascii="Helvetica" w:eastAsia="Helvetica" w:hAnsi="Helvetica" w:cs="Helvetica"/>
          <w:b/>
          <w:bCs/>
          <w:color w:val="000000" w:themeColor="text1"/>
          <w:lang w:val="en-US"/>
        </w:rPr>
        <w:t>F</w:t>
      </w:r>
      <w:r w:rsidR="00BF2E67" w:rsidRPr="009D5A9D">
        <w:rPr>
          <w:rFonts w:ascii="Helvetica" w:eastAsia="Helvetica" w:hAnsi="Helvetica" w:cs="Helvetica"/>
          <w:color w:val="000000" w:themeColor="text1"/>
          <w:lang w:val="en-US"/>
        </w:rPr>
        <w:t xml:space="preserve">) </w:t>
      </w:r>
      <w:r w:rsidR="00BF2E67" w:rsidRPr="009D5A9D">
        <w:rPr>
          <w:rFonts w:ascii="Helvetica" w:eastAsia="Arial" w:hAnsi="Helvetica" w:cs="Arial"/>
          <w:color w:val="000000" w:themeColor="text1"/>
          <w:lang w:val="en-US"/>
        </w:rPr>
        <w:t>Extracts from</w:t>
      </w:r>
      <w:r w:rsidR="00BF2E67" w:rsidRPr="009D5A9D">
        <w:rPr>
          <w:rFonts w:ascii="Helvetica" w:eastAsia="Arial" w:hAnsi="Helvetica" w:cs="Arial"/>
          <w:b/>
          <w:bCs/>
          <w:color w:val="000000" w:themeColor="text1"/>
          <w:lang w:val="en-US"/>
        </w:rPr>
        <w:t xml:space="preserve"> </w:t>
      </w:r>
      <w:r w:rsidR="00BF2E67" w:rsidRPr="009D5A9D">
        <w:rPr>
          <w:rFonts w:ascii="Helvetica" w:eastAsia="Arial" w:hAnsi="Helvetica" w:cs="Arial"/>
          <w:color w:val="000000" w:themeColor="text1"/>
          <w:lang w:val="en-US"/>
        </w:rPr>
        <w:t>HEK-293T cells transfected with Flag-FBXW7</w:t>
      </w:r>
      <w:r w:rsidR="00BF2E67" w:rsidRPr="009D5A9D">
        <w:rPr>
          <w:rFonts w:ascii="Symbol" w:eastAsia="Arial" w:hAnsi="Symbol" w:cs="Arial"/>
          <w:color w:val="000000" w:themeColor="text1"/>
          <w:lang w:val="en-US"/>
        </w:rPr>
        <w:t></w:t>
      </w:r>
      <w:r w:rsidR="00BF2E67" w:rsidRPr="009D5A9D">
        <w:rPr>
          <w:rFonts w:ascii="Helvetica" w:eastAsia="Arial" w:hAnsi="Helvetica" w:cs="Arial"/>
          <w:color w:val="000000" w:themeColor="text1"/>
          <w:lang w:val="en-US"/>
        </w:rPr>
        <w:t xml:space="preserve"> WT or the indicated mutants alone or together with Flag</w:t>
      </w:r>
      <w:r w:rsidR="00BF2E67" w:rsidRPr="009D5A9D">
        <w:rPr>
          <w:rFonts w:ascii="Helvetica" w:hAnsi="Helvetica" w:cs="Arial"/>
          <w:color w:val="000000" w:themeColor="text1"/>
          <w:lang w:val="en-US"/>
        </w:rPr>
        <w:t>-DYRK2 WT were analyzed by WB.</w:t>
      </w:r>
      <w:r w:rsidR="00041C69" w:rsidRPr="009D5A9D">
        <w:rPr>
          <w:rFonts w:ascii="Helvetica" w:eastAsia="Arial" w:hAnsi="Helvetica" w:cs="Arial"/>
          <w:lang w:val="en-US"/>
        </w:rPr>
        <w:t xml:space="preserve"> (</w:t>
      </w:r>
      <w:r w:rsidR="00041C69" w:rsidRPr="009D5A9D">
        <w:rPr>
          <w:rFonts w:ascii="Helvetica" w:eastAsia="Arial" w:hAnsi="Helvetica" w:cs="Arial"/>
          <w:b/>
          <w:bCs/>
          <w:lang w:val="en-US"/>
        </w:rPr>
        <w:t>G</w:t>
      </w:r>
      <w:r w:rsidR="00041C69" w:rsidRPr="009D5A9D">
        <w:rPr>
          <w:rFonts w:ascii="Helvetica" w:eastAsia="Arial" w:hAnsi="Helvetica" w:cs="Arial"/>
          <w:lang w:val="en-US"/>
        </w:rPr>
        <w:t>)</w:t>
      </w:r>
      <w:r w:rsidR="00041C69" w:rsidRPr="009D5A9D">
        <w:rPr>
          <w:rFonts w:ascii="Helvetica" w:eastAsia="Arial" w:hAnsi="Helvetica" w:cs="Arial"/>
          <w:b/>
          <w:bCs/>
          <w:lang w:val="en-US"/>
        </w:rPr>
        <w:t xml:space="preserve"> </w:t>
      </w:r>
      <w:r w:rsidR="00041C69" w:rsidRPr="009D5A9D">
        <w:rPr>
          <w:rFonts w:ascii="Helvetica" w:eastAsia="Arial" w:hAnsi="Helvetica" w:cs="Arial"/>
          <w:lang w:val="en-US"/>
        </w:rPr>
        <w:t>Extracts from</w:t>
      </w:r>
      <w:r w:rsidR="00041C69" w:rsidRPr="009D5A9D">
        <w:rPr>
          <w:rFonts w:ascii="Helvetica" w:eastAsia="Arial" w:hAnsi="Helvetica" w:cs="Arial"/>
          <w:b/>
          <w:bCs/>
          <w:lang w:val="en-US"/>
        </w:rPr>
        <w:t xml:space="preserve"> </w:t>
      </w:r>
      <w:r w:rsidR="00041C69" w:rsidRPr="009D5A9D">
        <w:rPr>
          <w:rFonts w:ascii="Helvetica" w:eastAsia="Arial" w:hAnsi="Helvetica" w:cs="Arial"/>
          <w:lang w:val="en-US"/>
        </w:rPr>
        <w:t>HEK-293T cells transfected with Flag-FBXW7</w:t>
      </w:r>
      <w:r w:rsidR="00041C69" w:rsidRPr="009D5A9D">
        <w:rPr>
          <w:rFonts w:ascii="Symbol" w:eastAsia="Arial" w:hAnsi="Symbol" w:cs="Arial"/>
          <w:lang w:val="en-US"/>
        </w:rPr>
        <w:t></w:t>
      </w:r>
      <w:r w:rsidR="00041C69" w:rsidRPr="009D5A9D">
        <w:rPr>
          <w:rFonts w:ascii="Helvetica" w:eastAsia="Arial" w:hAnsi="Helvetica" w:cs="Arial"/>
          <w:lang w:val="en-US"/>
        </w:rPr>
        <w:t xml:space="preserve"> WT or the indicated mutants alone or together with Flag</w:t>
      </w:r>
      <w:r w:rsidR="00041C69" w:rsidRPr="009D5A9D">
        <w:rPr>
          <w:rFonts w:ascii="Helvetica" w:hAnsi="Helvetica" w:cs="Arial"/>
          <w:lang w:val="en-US"/>
        </w:rPr>
        <w:t xml:space="preserve">-DYRK2 WT were analyzed by WB. </w:t>
      </w:r>
      <w:r w:rsidR="00BF2E67" w:rsidRPr="009D5A9D">
        <w:rPr>
          <w:rFonts w:ascii="Helvetica" w:eastAsia="Helvetica" w:hAnsi="Helvetica" w:cs="Helvetica"/>
          <w:color w:val="000000" w:themeColor="text1"/>
          <w:lang w:val="en-US"/>
        </w:rPr>
        <w:t>(</w:t>
      </w:r>
      <w:r w:rsidR="00F63A21" w:rsidRPr="009D5A9D">
        <w:rPr>
          <w:rFonts w:ascii="Helvetica" w:eastAsia="Helvetica" w:hAnsi="Helvetica" w:cs="Helvetica"/>
          <w:b/>
          <w:bCs/>
          <w:color w:val="000000" w:themeColor="text1"/>
          <w:lang w:val="en-US"/>
        </w:rPr>
        <w:t>H</w:t>
      </w:r>
      <w:r w:rsidR="00BF2E67" w:rsidRPr="009D5A9D">
        <w:rPr>
          <w:rFonts w:ascii="Helvetica" w:eastAsia="Helvetica" w:hAnsi="Helvetica" w:cs="Helvetica"/>
          <w:color w:val="000000" w:themeColor="text1"/>
          <w:lang w:val="en-US"/>
        </w:rPr>
        <w:t xml:space="preserve">) </w:t>
      </w:r>
      <w:r w:rsidR="00BF2E67" w:rsidRPr="009D5A9D">
        <w:rPr>
          <w:rFonts w:ascii="Helvetica" w:hAnsi="Helvetica" w:cs="Arial"/>
          <w:color w:val="000000" w:themeColor="text1"/>
          <w:lang w:val="en-US"/>
        </w:rPr>
        <w:t>HEK-293T cells expressing Flag-FBXW7 WT and Flag-FBXW7 6A mutant with or without</w:t>
      </w:r>
      <w:r w:rsidR="00BF2E67" w:rsidRPr="009D5A9D">
        <w:rPr>
          <w:rFonts w:ascii="Helvetica" w:eastAsia="Arial" w:hAnsi="Helvetica" w:cs="Arial"/>
          <w:color w:val="000000" w:themeColor="text1"/>
          <w:lang w:val="en-US"/>
        </w:rPr>
        <w:t xml:space="preserve"> Myc-DYRK2 were used in immunoprecipitation experiments with a Myc antibody. Cells were treated with MG-132 (10</w:t>
      </w:r>
      <w:r w:rsidR="00BF2E67" w:rsidRPr="009D5A9D">
        <w:rPr>
          <w:rFonts w:ascii="Helvetica" w:eastAsia="Symbol" w:hAnsi="Helvetica" w:cs="Symbol"/>
          <w:color w:val="000000" w:themeColor="text1"/>
          <w:lang w:val="en-US"/>
        </w:rPr>
        <w:t xml:space="preserve"> </w:t>
      </w:r>
      <w:proofErr w:type="spellStart"/>
      <w:r w:rsidR="00BF2E67" w:rsidRPr="009D5A9D">
        <w:rPr>
          <w:rFonts w:ascii="Helvetica" w:eastAsia="MS Mincho" w:hAnsi="Helvetica" w:cs="Times New Roman"/>
          <w:color w:val="000000" w:themeColor="text1"/>
          <w:lang w:val="en-US"/>
        </w:rPr>
        <w:t>μM</w:t>
      </w:r>
      <w:proofErr w:type="spellEnd"/>
      <w:r w:rsidR="00BF2E67" w:rsidRPr="009D5A9D">
        <w:rPr>
          <w:rFonts w:ascii="Helvetica" w:eastAsia="Arial" w:hAnsi="Helvetica" w:cs="Arial"/>
          <w:color w:val="000000" w:themeColor="text1"/>
          <w:lang w:val="en-US"/>
        </w:rPr>
        <w:t xml:space="preserve">) to avoid FBXW7 degradation. </w:t>
      </w:r>
      <w:r w:rsidR="00BF2E67" w:rsidRPr="009D5A9D">
        <w:rPr>
          <w:rFonts w:ascii="Helvetica" w:hAnsi="Helvetica" w:cs="Arial"/>
          <w:color w:val="000000" w:themeColor="text1"/>
          <w:lang w:val="en-US"/>
        </w:rPr>
        <w:t>Both the lysate (5%) (INPUT) and the immunoprecipitates (IP) were analyzed by WB. General comment: a representative experiment is shown in each panel of 3-4 performed.</w:t>
      </w:r>
    </w:p>
    <w:p w14:paraId="55AFEF42" w14:textId="4856609C" w:rsidR="00263EEF" w:rsidRPr="009D5A9D" w:rsidRDefault="001966A3" w:rsidP="00BF2E67">
      <w:pPr>
        <w:tabs>
          <w:tab w:val="num" w:pos="720"/>
        </w:tabs>
        <w:spacing w:line="480" w:lineRule="auto"/>
        <w:jc w:val="both"/>
        <w:rPr>
          <w:rFonts w:ascii="Helvetica" w:hAnsi="Helvetica" w:cs="Arial"/>
          <w:b/>
          <w:bCs/>
          <w:lang w:val="en-US"/>
        </w:rPr>
      </w:pPr>
      <w:r w:rsidRPr="009D5A9D">
        <w:rPr>
          <w:rFonts w:ascii="Helvetica" w:hAnsi="Helvetica" w:cs="Arial"/>
          <w:b/>
          <w:bCs/>
          <w:lang w:val="en-US"/>
        </w:rPr>
        <w:t xml:space="preserve">Supp. Figure </w:t>
      </w:r>
      <w:r w:rsidR="00513E64" w:rsidRPr="009D5A9D">
        <w:rPr>
          <w:rFonts w:ascii="Helvetica" w:hAnsi="Helvetica" w:cs="Arial"/>
          <w:b/>
          <w:bCs/>
          <w:lang w:val="en-US"/>
        </w:rPr>
        <w:t>3</w:t>
      </w:r>
      <w:r w:rsidRPr="009D5A9D">
        <w:rPr>
          <w:rFonts w:ascii="Helvetica" w:hAnsi="Helvetica" w:cs="Arial"/>
          <w:b/>
          <w:bCs/>
          <w:lang w:val="en-US"/>
        </w:rPr>
        <w:t>. DYRK2 and FBXW7 colocalizes in response to DNA damage</w:t>
      </w:r>
      <w:r w:rsidR="00263EEF" w:rsidRPr="009D5A9D">
        <w:rPr>
          <w:rFonts w:ascii="Helvetica" w:hAnsi="Helvetica" w:cs="Arial"/>
          <w:b/>
          <w:bCs/>
          <w:lang w:val="en-US"/>
        </w:rPr>
        <w:t xml:space="preserve">. </w:t>
      </w:r>
      <w:r w:rsidR="00263EEF" w:rsidRPr="009D5A9D">
        <w:rPr>
          <w:rFonts w:ascii="Helvetica" w:hAnsi="Helvetica" w:cs="Arial"/>
          <w:lang w:val="en-US"/>
        </w:rPr>
        <w:t>(</w:t>
      </w:r>
      <w:r w:rsidR="00263EEF" w:rsidRPr="009D5A9D">
        <w:rPr>
          <w:rFonts w:ascii="Helvetica" w:hAnsi="Helvetica" w:cs="Arial"/>
          <w:b/>
          <w:bCs/>
          <w:lang w:val="en-US"/>
        </w:rPr>
        <w:t>A</w:t>
      </w:r>
      <w:r w:rsidR="00263EEF" w:rsidRPr="009D5A9D">
        <w:rPr>
          <w:rFonts w:ascii="Helvetica" w:hAnsi="Helvetica" w:cs="Arial"/>
          <w:lang w:val="en-US"/>
        </w:rPr>
        <w:t>)</w:t>
      </w:r>
      <w:r w:rsidR="00263EEF" w:rsidRPr="009D5A9D">
        <w:rPr>
          <w:rFonts w:ascii="Helvetica" w:hAnsi="Helvetica" w:cs="Arial"/>
          <w:b/>
          <w:bCs/>
          <w:lang w:val="en-US"/>
        </w:rPr>
        <w:t xml:space="preserve"> </w:t>
      </w:r>
      <w:r w:rsidR="00263EEF" w:rsidRPr="009D5A9D">
        <w:rPr>
          <w:rFonts w:ascii="Helvetica" w:hAnsi="Helvetica" w:cs="Arial"/>
          <w:lang w:val="en-US"/>
        </w:rPr>
        <w:t>CHO cells were transfected with GFP-DYRK2 and Flag-FBXW7</w:t>
      </w:r>
      <w:r w:rsidR="00263EEF" w:rsidRPr="009D5A9D">
        <w:rPr>
          <w:rFonts w:ascii="Symbol" w:eastAsia="Helvetica" w:hAnsi="Symbol" w:cs="Helvetica"/>
          <w:lang w:val="en-US"/>
        </w:rPr>
        <w:t></w:t>
      </w:r>
      <w:r w:rsidR="00263EEF" w:rsidRPr="009D5A9D">
        <w:rPr>
          <w:rFonts w:ascii="Helvetica" w:hAnsi="Helvetica" w:cs="Arial"/>
          <w:lang w:val="en-US"/>
        </w:rPr>
        <w:t xml:space="preserve"> and analyzed for the subcellular localization by immunofluorescence followed by confocal microscopy in cells treated with ETP (10 </w:t>
      </w:r>
      <w:proofErr w:type="spellStart"/>
      <w:r w:rsidR="00C0258E" w:rsidRPr="009D5A9D">
        <w:rPr>
          <w:rFonts w:ascii="Helvetica" w:eastAsia="Helvetica" w:hAnsi="Helvetica" w:cs="Helvetica"/>
          <w:color w:val="000000" w:themeColor="text1"/>
          <w:lang w:val="en-US"/>
        </w:rPr>
        <w:t>μ</w:t>
      </w:r>
      <w:r w:rsidR="00263EEF" w:rsidRPr="009D5A9D">
        <w:rPr>
          <w:rFonts w:ascii="Helvetica" w:hAnsi="Helvetica" w:cs="Arial"/>
          <w:lang w:val="en-US"/>
        </w:rPr>
        <w:t>M</w:t>
      </w:r>
      <w:proofErr w:type="spellEnd"/>
      <w:r w:rsidR="00263EEF" w:rsidRPr="009D5A9D">
        <w:rPr>
          <w:rFonts w:ascii="Helvetica" w:hAnsi="Helvetica" w:cs="Arial"/>
          <w:lang w:val="en-US"/>
        </w:rPr>
        <w:t xml:space="preserve">) or vehicle for 6 h and with MG-132 (10 </w:t>
      </w:r>
      <w:proofErr w:type="spellStart"/>
      <w:r w:rsidR="00263EEF" w:rsidRPr="009D5A9D">
        <w:rPr>
          <w:rFonts w:ascii="Helvetica" w:eastAsia="Helvetica" w:hAnsi="Helvetica" w:cs="Helvetica"/>
          <w:color w:val="000000" w:themeColor="text1"/>
          <w:lang w:val="en-US"/>
        </w:rPr>
        <w:t>μM</w:t>
      </w:r>
      <w:proofErr w:type="spellEnd"/>
      <w:r w:rsidR="00263EEF" w:rsidRPr="009D5A9D">
        <w:rPr>
          <w:rFonts w:ascii="Helvetica" w:hAnsi="Helvetica" w:cs="Arial"/>
          <w:lang w:val="en-US"/>
        </w:rPr>
        <w:t xml:space="preserve">) for the last 4 h to promote FBXW7 stabilization. DNA was stained with DAPI. Overlapping localization is shown in yellow. Fluorescence intensity profiles through the white line shown </w:t>
      </w:r>
      <w:r w:rsidR="00440AA0" w:rsidRPr="009D5A9D">
        <w:rPr>
          <w:rFonts w:ascii="Helvetica" w:hAnsi="Helvetica" w:cs="Arial"/>
          <w:lang w:val="en-US"/>
        </w:rPr>
        <w:t xml:space="preserve">in the </w:t>
      </w:r>
      <w:r w:rsidR="001C18A5" w:rsidRPr="009D5A9D">
        <w:rPr>
          <w:rFonts w:ascii="Helvetica" w:hAnsi="Helvetica" w:cs="Arial"/>
          <w:lang w:val="en-US"/>
        </w:rPr>
        <w:t xml:space="preserve">“RGB profile” </w:t>
      </w:r>
      <w:r w:rsidR="005D76D4" w:rsidRPr="009D5A9D">
        <w:rPr>
          <w:rFonts w:ascii="Helvetica" w:hAnsi="Helvetica" w:cs="Arial"/>
          <w:lang w:val="en-US"/>
        </w:rPr>
        <w:t>panels</w:t>
      </w:r>
      <w:r w:rsidR="001C18A5" w:rsidRPr="009D5A9D">
        <w:rPr>
          <w:rFonts w:ascii="Helvetica" w:hAnsi="Helvetica" w:cs="Arial"/>
          <w:lang w:val="en-US"/>
        </w:rPr>
        <w:t xml:space="preserve"> </w:t>
      </w:r>
      <w:r w:rsidR="00263EEF" w:rsidRPr="009D5A9D">
        <w:rPr>
          <w:rFonts w:ascii="Helvetica" w:hAnsi="Helvetica" w:cs="Arial"/>
          <w:lang w:val="en-US"/>
        </w:rPr>
        <w:t xml:space="preserve">indicate GFP-DYRK2 and Flag-FBXW7 cellular localization in both control and DNA damage </w:t>
      </w:r>
      <w:r w:rsidR="00263EEF" w:rsidRPr="009D5A9D">
        <w:rPr>
          <w:rFonts w:ascii="Helvetica" w:hAnsi="Helvetica" w:cs="Arial"/>
          <w:lang w:val="en-US"/>
        </w:rPr>
        <w:lastRenderedPageBreak/>
        <w:t xml:space="preserve">conditions. Pearson’s coefficient (0.477) and </w:t>
      </w:r>
      <w:proofErr w:type="spellStart"/>
      <w:r w:rsidR="00263EEF" w:rsidRPr="009D5A9D">
        <w:rPr>
          <w:rFonts w:ascii="Helvetica" w:hAnsi="Helvetica" w:cs="Arial"/>
          <w:lang w:val="en-US"/>
        </w:rPr>
        <w:t>thresholded</w:t>
      </w:r>
      <w:proofErr w:type="spellEnd"/>
      <w:r w:rsidR="00263EEF" w:rsidRPr="009D5A9D">
        <w:rPr>
          <w:rFonts w:ascii="Helvetica" w:hAnsi="Helvetica" w:cs="Arial"/>
          <w:lang w:val="en-US"/>
        </w:rPr>
        <w:t xml:space="preserve"> </w:t>
      </w:r>
      <w:proofErr w:type="spellStart"/>
      <w:r w:rsidR="00263EEF" w:rsidRPr="009D5A9D">
        <w:rPr>
          <w:rFonts w:ascii="Helvetica" w:hAnsi="Helvetica" w:cs="Arial"/>
          <w:lang w:val="en-US"/>
        </w:rPr>
        <w:t>Manders</w:t>
      </w:r>
      <w:proofErr w:type="spellEnd"/>
      <w:r w:rsidR="00263EEF" w:rsidRPr="009D5A9D">
        <w:rPr>
          <w:rFonts w:ascii="Helvetica" w:hAnsi="Helvetica" w:cs="Arial"/>
          <w:lang w:val="en-US"/>
        </w:rPr>
        <w:t>’ coefficients A and B (A = 0.9539; B = 0.8714) were calculated</w:t>
      </w:r>
      <w:r w:rsidR="00316EE4" w:rsidRPr="009D5A9D">
        <w:rPr>
          <w:rFonts w:ascii="Helvetica" w:hAnsi="Helvetica" w:cs="Arial"/>
          <w:lang w:val="en-US"/>
        </w:rPr>
        <w:t>.</w:t>
      </w:r>
    </w:p>
    <w:p w14:paraId="13C33A4E" w14:textId="0CF53C3C" w:rsidR="008F7D25" w:rsidRPr="009D5A9D" w:rsidRDefault="00E92B15" w:rsidP="00897894">
      <w:pPr>
        <w:tabs>
          <w:tab w:val="num" w:pos="720"/>
        </w:tabs>
        <w:spacing w:line="480" w:lineRule="auto"/>
        <w:jc w:val="both"/>
        <w:rPr>
          <w:rFonts w:ascii="Helvetica" w:hAnsi="Helvetica" w:cs="Arial"/>
          <w:color w:val="000000" w:themeColor="text1"/>
          <w:lang w:val="en-US"/>
        </w:rPr>
      </w:pPr>
      <w:r w:rsidRPr="009D5A9D">
        <w:rPr>
          <w:rFonts w:ascii="Helvetica" w:hAnsi="Helvetica" w:cs="Arial"/>
          <w:b/>
          <w:bCs/>
          <w:color w:val="000000" w:themeColor="text1"/>
          <w:lang w:val="en-US"/>
        </w:rPr>
        <w:t xml:space="preserve">Supp. Figure 4. </w:t>
      </w:r>
      <w:r w:rsidR="000F5A6B" w:rsidRPr="009D5A9D">
        <w:rPr>
          <w:rFonts w:ascii="Helvetica" w:hAnsi="Helvetica"/>
          <w:b/>
          <w:bCs/>
          <w:color w:val="000000" w:themeColor="text1"/>
          <w:lang w:val="en-US"/>
        </w:rPr>
        <w:t xml:space="preserve">DYRK2 modulates FBXW7 activity </w:t>
      </w:r>
      <w:r w:rsidR="00FD2E37" w:rsidRPr="009D5A9D">
        <w:rPr>
          <w:rFonts w:ascii="Helvetica" w:hAnsi="Helvetica"/>
          <w:b/>
          <w:bCs/>
          <w:color w:val="000000" w:themeColor="text1"/>
          <w:lang w:val="en-US"/>
        </w:rPr>
        <w:t>with implications on</w:t>
      </w:r>
      <w:r w:rsidR="000F5A6B" w:rsidRPr="009D5A9D">
        <w:rPr>
          <w:rFonts w:ascii="Helvetica" w:hAnsi="Helvetica"/>
          <w:b/>
          <w:bCs/>
          <w:color w:val="000000" w:themeColor="text1"/>
          <w:lang w:val="en-US"/>
        </w:rPr>
        <w:t xml:space="preserve"> </w:t>
      </w:r>
      <w:r w:rsidR="00945770" w:rsidRPr="009D5A9D">
        <w:rPr>
          <w:rFonts w:ascii="Helvetica" w:hAnsi="Helvetica"/>
          <w:b/>
          <w:bCs/>
          <w:color w:val="000000" w:themeColor="text1"/>
          <w:lang w:val="en-US"/>
        </w:rPr>
        <w:t>chemotherapy resistance</w:t>
      </w:r>
      <w:r w:rsidR="00FD2E37" w:rsidRPr="009D5A9D">
        <w:rPr>
          <w:rFonts w:ascii="Helvetica" w:hAnsi="Helvetica"/>
          <w:b/>
          <w:bCs/>
          <w:color w:val="000000" w:themeColor="text1"/>
          <w:lang w:val="en-US"/>
        </w:rPr>
        <w:t>.</w:t>
      </w:r>
      <w:r w:rsidR="004B7274" w:rsidRPr="009D5A9D">
        <w:rPr>
          <w:rFonts w:ascii="Helvetica" w:hAnsi="Helvetica" w:cs="Arial"/>
          <w:b/>
          <w:bCs/>
          <w:color w:val="000000" w:themeColor="text1"/>
          <w:lang w:val="en-US"/>
        </w:rPr>
        <w:t xml:space="preserve"> </w:t>
      </w:r>
      <w:r w:rsidR="00892974" w:rsidRPr="009D5A9D">
        <w:rPr>
          <w:rFonts w:ascii="Helvetica" w:hAnsi="Helvetica" w:cs="Arial"/>
          <w:color w:val="000000" w:themeColor="text1"/>
          <w:lang w:val="en-US"/>
        </w:rPr>
        <w:t>(</w:t>
      </w:r>
      <w:r w:rsidR="00892974" w:rsidRPr="009D5A9D">
        <w:rPr>
          <w:rFonts w:ascii="Helvetica" w:hAnsi="Helvetica" w:cs="Arial"/>
          <w:b/>
          <w:bCs/>
          <w:color w:val="000000" w:themeColor="text1"/>
          <w:lang w:val="en-US"/>
        </w:rPr>
        <w:t>A</w:t>
      </w:r>
      <w:r w:rsidR="00892974" w:rsidRPr="009D5A9D">
        <w:rPr>
          <w:rFonts w:ascii="Helvetica" w:hAnsi="Helvetica" w:cs="Arial"/>
          <w:color w:val="000000" w:themeColor="text1"/>
          <w:lang w:val="en-US"/>
        </w:rPr>
        <w:t>)</w:t>
      </w:r>
      <w:r w:rsidR="00892974" w:rsidRPr="009D5A9D">
        <w:rPr>
          <w:rFonts w:ascii="Helvetica" w:eastAsia="MS Mincho" w:hAnsi="Helvetica" w:cs="Times New Roman"/>
          <w:color w:val="000000" w:themeColor="text1"/>
          <w:lang w:val="en-US"/>
        </w:rPr>
        <w:t xml:space="preserve"> </w:t>
      </w:r>
      <w:r w:rsidR="00892974" w:rsidRPr="009D5A9D">
        <w:rPr>
          <w:rFonts w:ascii="Helvetica" w:hAnsi="Helvetica" w:cs="Arial"/>
          <w:color w:val="000000" w:themeColor="text1"/>
          <w:lang w:val="en-US"/>
        </w:rPr>
        <w:t>FBXW7 phospho-degron motif in the indicated proteins with the DYRK2 phosphorylation sites shown in red. (</w:t>
      </w:r>
      <w:r w:rsidR="00892974" w:rsidRPr="009D5A9D">
        <w:rPr>
          <w:rFonts w:ascii="Helvetica" w:hAnsi="Helvetica" w:cs="Arial"/>
          <w:b/>
          <w:bCs/>
          <w:color w:val="000000" w:themeColor="text1"/>
          <w:lang w:val="en-US"/>
        </w:rPr>
        <w:t>B</w:t>
      </w:r>
      <w:r w:rsidR="00892974" w:rsidRPr="009D5A9D">
        <w:rPr>
          <w:rFonts w:ascii="Helvetica" w:hAnsi="Helvetica" w:cs="Arial"/>
          <w:color w:val="000000" w:themeColor="text1"/>
          <w:lang w:val="en-US"/>
        </w:rPr>
        <w:t xml:space="preserve">) HCT116 cells </w:t>
      </w:r>
      <w:r w:rsidR="00892974" w:rsidRPr="009D5A9D">
        <w:rPr>
          <w:rFonts w:ascii="Helvetica" w:eastAsia="MS Mincho" w:hAnsi="Helvetica"/>
          <w:bCs/>
          <w:color w:val="000000" w:themeColor="text1"/>
          <w:lang w:val="en-US"/>
        </w:rPr>
        <w:t xml:space="preserve">WT (+/+) and knock-out (-/-) for FBXW7 were transfected </w:t>
      </w:r>
      <w:r w:rsidR="00892974" w:rsidRPr="009D5A9D">
        <w:rPr>
          <w:rFonts w:ascii="Helvetica" w:hAnsi="Helvetica" w:cs="Arial"/>
          <w:color w:val="000000" w:themeColor="text1"/>
          <w:lang w:val="en-US"/>
        </w:rPr>
        <w:t>with increasing concentrations of Flag-DYRK2 plasmid.</w:t>
      </w:r>
      <w:r w:rsidR="00892974" w:rsidRPr="009D5A9D">
        <w:rPr>
          <w:rFonts w:ascii="Helvetica" w:eastAsia="Helvetica" w:hAnsi="Helvetica" w:cs="Helvetica"/>
          <w:color w:val="000000" w:themeColor="text1"/>
          <w:lang w:val="en-US"/>
        </w:rPr>
        <w:t xml:space="preserve"> Protein </w:t>
      </w:r>
      <w:r w:rsidR="00892974" w:rsidRPr="009D5A9D">
        <w:rPr>
          <w:rFonts w:ascii="Helvetica" w:hAnsi="Helvetica" w:cs="Arial"/>
          <w:color w:val="000000" w:themeColor="text1"/>
          <w:lang w:val="en-US"/>
        </w:rPr>
        <w:t>expression of endogenous FBXW7</w:t>
      </w:r>
      <w:r w:rsidR="00892974" w:rsidRPr="009D5A9D">
        <w:rPr>
          <w:rFonts w:ascii="Symbol" w:eastAsia="MS Mincho" w:hAnsi="Symbol"/>
          <w:color w:val="000000" w:themeColor="text1"/>
          <w:lang w:val="en-US"/>
        </w:rPr>
        <w:t></w:t>
      </w:r>
      <w:r w:rsidR="00892974" w:rsidRPr="009D5A9D">
        <w:rPr>
          <w:rFonts w:ascii="Helvetica" w:hAnsi="Helvetica" w:cs="Arial"/>
          <w:color w:val="000000" w:themeColor="text1"/>
          <w:lang w:val="en-US"/>
        </w:rPr>
        <w:t>, DYRK2, Notch1-IC and Cyclin E1 were evaluated by WB. (</w:t>
      </w:r>
      <w:r w:rsidR="00892974" w:rsidRPr="009D5A9D">
        <w:rPr>
          <w:rFonts w:ascii="Helvetica" w:hAnsi="Helvetica" w:cs="Arial"/>
          <w:b/>
          <w:bCs/>
          <w:color w:val="000000" w:themeColor="text1"/>
          <w:lang w:val="en-US"/>
        </w:rPr>
        <w:t>C</w:t>
      </w:r>
      <w:r w:rsidR="00892974" w:rsidRPr="009D5A9D">
        <w:rPr>
          <w:rFonts w:ascii="Helvetica" w:hAnsi="Helvetica" w:cs="Arial"/>
          <w:color w:val="000000" w:themeColor="text1"/>
          <w:lang w:val="en-US"/>
        </w:rPr>
        <w:t>)</w:t>
      </w:r>
      <w:r w:rsidR="00892974" w:rsidRPr="009D5A9D">
        <w:rPr>
          <w:rFonts w:ascii="Helvetica" w:hAnsi="Helvetica" w:cs="Arial"/>
          <w:b/>
          <w:bCs/>
          <w:color w:val="000000" w:themeColor="text1"/>
          <w:lang w:val="en-US"/>
        </w:rPr>
        <w:t xml:space="preserve"> </w:t>
      </w:r>
      <w:r w:rsidR="00892974" w:rsidRPr="009D5A9D">
        <w:rPr>
          <w:rFonts w:ascii="Helvetica" w:eastAsia="Arial" w:hAnsi="Helvetica" w:cs="Arial"/>
          <w:color w:val="000000" w:themeColor="text1"/>
          <w:lang w:val="en-US"/>
        </w:rPr>
        <w:t xml:space="preserve">HeLa cells were treated for 12 h with DOX (1.5 </w:t>
      </w:r>
      <w:r w:rsidR="00892974" w:rsidRPr="009D5A9D">
        <w:rPr>
          <w:rFonts w:ascii="Symbol" w:eastAsia="Symbol" w:hAnsi="Symbol" w:cs="Symbol"/>
          <w:color w:val="000000" w:themeColor="text1"/>
          <w:lang w:val="en-US"/>
        </w:rPr>
        <w:t></w:t>
      </w:r>
      <w:r w:rsidR="00892974" w:rsidRPr="009D5A9D">
        <w:rPr>
          <w:rFonts w:ascii="Helvetica" w:eastAsia="Arial" w:hAnsi="Helvetica" w:cs="Arial"/>
          <w:color w:val="000000" w:themeColor="text1"/>
          <w:lang w:val="en-US"/>
        </w:rPr>
        <w:t xml:space="preserve">g/mL) and MG-132 </w:t>
      </w:r>
      <w:r w:rsidR="00892974" w:rsidRPr="009D5A9D">
        <w:rPr>
          <w:rFonts w:ascii="Helvetica" w:eastAsia="Helvetica" w:hAnsi="Helvetica" w:cs="Helvetica"/>
          <w:color w:val="000000" w:themeColor="text1"/>
          <w:lang w:val="en-US"/>
        </w:rPr>
        <w:t xml:space="preserve">(10 </w:t>
      </w:r>
      <w:proofErr w:type="spellStart"/>
      <w:r w:rsidR="00892974" w:rsidRPr="009D5A9D">
        <w:rPr>
          <w:rFonts w:ascii="Helvetica" w:eastAsia="Helvetica" w:hAnsi="Helvetica" w:cs="Helvetica"/>
          <w:color w:val="000000" w:themeColor="text1"/>
          <w:lang w:val="en-US"/>
        </w:rPr>
        <w:t>μM</w:t>
      </w:r>
      <w:proofErr w:type="spellEnd"/>
      <w:r w:rsidR="00892974" w:rsidRPr="009D5A9D">
        <w:rPr>
          <w:rFonts w:ascii="Helvetica" w:eastAsia="Helvetica" w:hAnsi="Helvetica" w:cs="Helvetica"/>
          <w:color w:val="000000" w:themeColor="text1"/>
          <w:lang w:val="en-US"/>
        </w:rPr>
        <w:t>)</w:t>
      </w:r>
      <w:r w:rsidR="00892974" w:rsidRPr="009D5A9D">
        <w:rPr>
          <w:rFonts w:ascii="Helvetica" w:eastAsia="Arial" w:hAnsi="Helvetica" w:cs="Arial"/>
          <w:color w:val="000000" w:themeColor="text1"/>
          <w:lang w:val="en-US"/>
        </w:rPr>
        <w:t>. DYRK2 was immunoprecipitated and the presence of endogenous FBXW7</w:t>
      </w:r>
      <w:r w:rsidR="00892974" w:rsidRPr="009D5A9D">
        <w:rPr>
          <w:rFonts w:ascii="Symbol" w:eastAsia="MS Mincho" w:hAnsi="Symbol"/>
          <w:color w:val="000000" w:themeColor="text1"/>
          <w:lang w:val="en-US"/>
        </w:rPr>
        <w:t></w:t>
      </w:r>
      <w:r w:rsidR="00892974" w:rsidRPr="009D5A9D">
        <w:rPr>
          <w:rFonts w:ascii="Helvetica" w:eastAsia="Arial" w:hAnsi="Helvetica" w:cs="Arial"/>
          <w:color w:val="000000" w:themeColor="text1"/>
          <w:lang w:val="en-US"/>
        </w:rPr>
        <w:t xml:space="preserve"> in the immunoprecipitates was analyzed by WB</w:t>
      </w:r>
      <w:r w:rsidR="00892974" w:rsidRPr="009D5A9D">
        <w:rPr>
          <w:rFonts w:ascii="Helvetica" w:hAnsi="Helvetica" w:cs="Arial"/>
          <w:b/>
          <w:bCs/>
          <w:color w:val="000000" w:themeColor="text1"/>
          <w:lang w:val="en-US"/>
        </w:rPr>
        <w:t>.</w:t>
      </w:r>
      <w:r w:rsidR="00892974" w:rsidRPr="009D5A9D">
        <w:rPr>
          <w:rFonts w:ascii="Helvetica" w:hAnsi="Helvetica" w:cs="Arial"/>
          <w:color w:val="000000" w:themeColor="text1"/>
          <w:lang w:val="en-US"/>
        </w:rPr>
        <w:t xml:space="preserve"> (</w:t>
      </w:r>
      <w:r w:rsidR="00892974" w:rsidRPr="009D5A9D">
        <w:rPr>
          <w:rFonts w:ascii="Helvetica" w:hAnsi="Helvetica" w:cs="Arial"/>
          <w:b/>
          <w:bCs/>
          <w:color w:val="000000" w:themeColor="text1"/>
          <w:lang w:val="en-US"/>
        </w:rPr>
        <w:t>D</w:t>
      </w:r>
      <w:r w:rsidR="00892974" w:rsidRPr="009D5A9D">
        <w:rPr>
          <w:rFonts w:ascii="Helvetica" w:hAnsi="Helvetica" w:cs="Arial"/>
          <w:color w:val="000000" w:themeColor="text1"/>
          <w:lang w:val="en-US"/>
        </w:rPr>
        <w:t xml:space="preserve">) </w:t>
      </w:r>
      <w:proofErr w:type="spellStart"/>
      <w:r w:rsidR="00892974" w:rsidRPr="009D5A9D">
        <w:rPr>
          <w:rFonts w:ascii="Helvetica" w:hAnsi="Helvetica" w:cs="Arial"/>
          <w:color w:val="000000" w:themeColor="text1"/>
          <w:lang w:val="en-US"/>
        </w:rPr>
        <w:t>Jurkat</w:t>
      </w:r>
      <w:proofErr w:type="spellEnd"/>
      <w:r w:rsidR="00892974" w:rsidRPr="009D5A9D">
        <w:rPr>
          <w:rFonts w:ascii="Helvetica" w:hAnsi="Helvetica" w:cs="Arial"/>
          <w:color w:val="000000" w:themeColor="text1"/>
          <w:lang w:val="en-US"/>
        </w:rPr>
        <w:t xml:space="preserve"> or MOLT4 cells were transfected with Flag-DYRK2 together with a GFP control expression vector. After 36 h cell extracts were analyzed by WB with the indicated antibodies (left panel). Transfection efficiency in these cell lines was assessed by GFP detection (right panel). Representative images of transfected </w:t>
      </w:r>
      <w:proofErr w:type="spellStart"/>
      <w:r w:rsidR="00892974" w:rsidRPr="009D5A9D">
        <w:rPr>
          <w:rFonts w:ascii="Helvetica" w:hAnsi="Helvetica" w:cs="Arial"/>
          <w:color w:val="000000" w:themeColor="text1"/>
          <w:lang w:val="en-US"/>
        </w:rPr>
        <w:t>Jurkat</w:t>
      </w:r>
      <w:proofErr w:type="spellEnd"/>
      <w:r w:rsidR="00892974" w:rsidRPr="009D5A9D">
        <w:rPr>
          <w:rFonts w:ascii="Helvetica" w:hAnsi="Helvetica" w:cs="Arial"/>
          <w:color w:val="000000" w:themeColor="text1"/>
          <w:lang w:val="en-US"/>
        </w:rPr>
        <w:t xml:space="preserve"> and MOLT4 cells (GFP+). Quantitative analysis of the percentage of GFP+ cells among the total population</w:t>
      </w:r>
      <w:r w:rsidR="004C6AED" w:rsidRPr="009D5A9D">
        <w:rPr>
          <w:rFonts w:ascii="Helvetica" w:hAnsi="Helvetica" w:cs="Arial"/>
          <w:color w:val="000000" w:themeColor="text1"/>
          <w:lang w:val="en-US"/>
        </w:rPr>
        <w:t>.</w:t>
      </w:r>
      <w:r w:rsidR="00892974" w:rsidRPr="009D5A9D">
        <w:rPr>
          <w:rFonts w:ascii="Helvetica" w:hAnsi="Helvetica" w:cs="Arial"/>
          <w:color w:val="000000" w:themeColor="text1"/>
          <w:lang w:val="en-US"/>
        </w:rPr>
        <w:t xml:space="preserve"> (</w:t>
      </w:r>
      <w:r w:rsidR="00892974" w:rsidRPr="009D5A9D">
        <w:rPr>
          <w:rFonts w:ascii="Helvetica" w:hAnsi="Helvetica" w:cs="Arial"/>
          <w:b/>
          <w:bCs/>
          <w:color w:val="000000" w:themeColor="text1"/>
          <w:lang w:val="en-US"/>
        </w:rPr>
        <w:t>E</w:t>
      </w:r>
      <w:r w:rsidR="00892974" w:rsidRPr="009D5A9D">
        <w:rPr>
          <w:rFonts w:ascii="Helvetica" w:hAnsi="Helvetica" w:cs="Arial"/>
          <w:color w:val="000000" w:themeColor="text1"/>
          <w:lang w:val="en-US"/>
        </w:rPr>
        <w:t xml:space="preserve">) </w:t>
      </w:r>
      <w:r w:rsidR="00892974" w:rsidRPr="009D5A9D">
        <w:rPr>
          <w:rFonts w:ascii="Helvetica" w:eastAsia="MS Mincho" w:hAnsi="Helvetica" w:cs="Times New Roman"/>
          <w:color w:val="000000" w:themeColor="text1"/>
          <w:lang w:val="en-US"/>
        </w:rPr>
        <w:t xml:space="preserve">Cell proliferation of HCT116 cells of indicated conditions, as estimated by cell counting on indicated days (mean ± SD, n = 3). </w:t>
      </w:r>
      <w:r w:rsidR="00892974" w:rsidRPr="009D5A9D">
        <w:rPr>
          <w:rFonts w:ascii="Helvetica" w:hAnsi="Helvetica" w:cs="Arial"/>
          <w:color w:val="000000" w:themeColor="text1"/>
          <w:lang w:val="en-US"/>
        </w:rPr>
        <w:t>(</w:t>
      </w:r>
      <w:r w:rsidR="00892974" w:rsidRPr="009D5A9D">
        <w:rPr>
          <w:rFonts w:ascii="Helvetica" w:hAnsi="Helvetica" w:cs="Arial"/>
          <w:b/>
          <w:bCs/>
          <w:color w:val="000000" w:themeColor="text1"/>
          <w:lang w:val="en-US"/>
        </w:rPr>
        <w:t>F</w:t>
      </w:r>
      <w:r w:rsidR="00892974" w:rsidRPr="009D5A9D">
        <w:rPr>
          <w:rFonts w:ascii="Helvetica" w:hAnsi="Helvetica" w:cs="Arial"/>
          <w:color w:val="000000" w:themeColor="text1"/>
          <w:lang w:val="en-US"/>
        </w:rPr>
        <w:t xml:space="preserve">) Viability of colorectal cancer cell lines with the indicated genotypes, treated with Paclitaxel (100 nM) for 72 h as measured by MTT assay and shown relative to control-treated cells (mean ± SD, n = 3, *P &lt; 0.05, </w:t>
      </w:r>
      <w:proofErr w:type="spellStart"/>
      <w:r w:rsidR="00892974" w:rsidRPr="009D5A9D">
        <w:rPr>
          <w:rFonts w:ascii="Helvetica" w:hAnsi="Helvetica" w:cs="Arial"/>
          <w:color w:val="000000" w:themeColor="text1"/>
          <w:lang w:val="en-US"/>
        </w:rPr>
        <w:t>n.s</w:t>
      </w:r>
      <w:proofErr w:type="spellEnd"/>
      <w:r w:rsidR="00892974" w:rsidRPr="009D5A9D">
        <w:rPr>
          <w:rFonts w:ascii="Helvetica" w:hAnsi="Helvetica" w:cs="Arial"/>
          <w:color w:val="000000" w:themeColor="text1"/>
          <w:lang w:val="en-US"/>
        </w:rPr>
        <w:t>., not significant).</w:t>
      </w:r>
    </w:p>
    <w:p w14:paraId="61526E29" w14:textId="77777777" w:rsidR="003F610D" w:rsidRPr="009D5A9D" w:rsidRDefault="008F7D25" w:rsidP="00897894">
      <w:pPr>
        <w:spacing w:line="480" w:lineRule="auto"/>
        <w:jc w:val="both"/>
        <w:rPr>
          <w:rFonts w:ascii="Helvetica" w:eastAsia="Helvetica" w:hAnsi="Helvetica" w:cs="Helvetica"/>
          <w:lang w:val="en-US"/>
        </w:rPr>
      </w:pPr>
      <w:r w:rsidRPr="009D5A9D">
        <w:rPr>
          <w:rFonts w:ascii="Helvetica" w:hAnsi="Helvetica" w:cs="Arial"/>
          <w:b/>
          <w:bCs/>
          <w:color w:val="000000" w:themeColor="text1"/>
          <w:lang w:val="en-US"/>
        </w:rPr>
        <w:t>Supp. Figure 5. Analysis of the expression levels and mutations of FBXW7 and DYRK2 in different cancer types</w:t>
      </w:r>
      <w:r w:rsidRPr="009D5A9D">
        <w:rPr>
          <w:rFonts w:ascii="Helvetica" w:hAnsi="Helvetica" w:cs="Arial"/>
          <w:color w:val="000000" w:themeColor="text1"/>
          <w:lang w:val="en-US"/>
        </w:rPr>
        <w:t xml:space="preserve"> </w:t>
      </w:r>
      <w:r w:rsidR="00E92B15" w:rsidRPr="009D5A9D">
        <w:rPr>
          <w:rFonts w:ascii="Helvetica" w:hAnsi="Helvetica" w:cs="Arial"/>
          <w:color w:val="000000" w:themeColor="text1"/>
          <w:lang w:val="en-US"/>
        </w:rPr>
        <w:t>(</w:t>
      </w:r>
      <w:r w:rsidRPr="009D5A9D">
        <w:rPr>
          <w:rFonts w:ascii="Helvetica" w:hAnsi="Helvetica" w:cs="Arial"/>
          <w:b/>
          <w:bCs/>
          <w:color w:val="000000" w:themeColor="text1"/>
          <w:lang w:val="en-US"/>
        </w:rPr>
        <w:t>A</w:t>
      </w:r>
      <w:r w:rsidR="00EA1CED" w:rsidRPr="009D5A9D">
        <w:rPr>
          <w:rFonts w:ascii="Helvetica" w:hAnsi="Helvetica" w:cs="Arial"/>
          <w:color w:val="000000" w:themeColor="text1"/>
          <w:lang w:val="en-US"/>
        </w:rPr>
        <w:t>)</w:t>
      </w:r>
      <w:r w:rsidR="00E92B15" w:rsidRPr="009D5A9D">
        <w:rPr>
          <w:rFonts w:ascii="Helvetica" w:hAnsi="Helvetica" w:cs="Arial"/>
          <w:b/>
          <w:bCs/>
          <w:color w:val="000000" w:themeColor="text1"/>
          <w:lang w:val="en-US"/>
        </w:rPr>
        <w:t xml:space="preserve"> </w:t>
      </w:r>
      <w:r w:rsidR="00E92B15" w:rsidRPr="009D5A9D">
        <w:rPr>
          <w:rFonts w:ascii="Helvetica" w:eastAsia="Helvetica" w:hAnsi="Helvetica" w:cs="Helvetica"/>
          <w:color w:val="000000" w:themeColor="text1"/>
          <w:lang w:val="en-US"/>
        </w:rPr>
        <w:t xml:space="preserve">DYRK2 </w:t>
      </w:r>
      <w:r w:rsidR="00E92B15" w:rsidRPr="009D5A9D">
        <w:rPr>
          <w:rFonts w:ascii="Helvetica" w:eastAsia="Helvetica" w:hAnsi="Helvetica" w:cs="Helvetica"/>
          <w:lang w:val="en-US"/>
        </w:rPr>
        <w:t>and FBXW7 protein abundance in tumor tissues obtained from The Human Protein Atlas. Column and circle color show</w:t>
      </w:r>
      <w:r w:rsidR="00C31F79" w:rsidRPr="009D5A9D">
        <w:rPr>
          <w:rFonts w:ascii="Helvetica" w:eastAsia="Helvetica" w:hAnsi="Helvetica" w:cs="Helvetica"/>
          <w:lang w:val="en-US"/>
        </w:rPr>
        <w:t>s</w:t>
      </w:r>
      <w:r w:rsidR="00E92B15" w:rsidRPr="009D5A9D">
        <w:rPr>
          <w:rFonts w:ascii="Helvetica" w:eastAsia="Helvetica" w:hAnsi="Helvetica" w:cs="Helvetica"/>
          <w:lang w:val="en-US"/>
        </w:rPr>
        <w:t xml:space="preserve"> the antibody stain levels observed in tumor tissues. The point size indicates the number of patients showing expression relative to the total patients. The tumor tissues were sorted based on the abundance score differences between proteins. To calculate this, every staining level was assigned to a number (Not detected: 1, Low: 2, Medium: 3 and High: 4) and multiplied by the number of patients for each tissue and protein. Then, the absolute mean differences were </w:t>
      </w:r>
      <w:r w:rsidR="00E92B15" w:rsidRPr="009D5A9D">
        <w:rPr>
          <w:rFonts w:ascii="Helvetica" w:eastAsia="Helvetica" w:hAnsi="Helvetica" w:cs="Helvetica"/>
          <w:lang w:val="en-US"/>
        </w:rPr>
        <w:lastRenderedPageBreak/>
        <w:t xml:space="preserve">calculated for every tumor tissue. </w:t>
      </w:r>
      <w:r w:rsidR="00E92B15" w:rsidRPr="009D5A9D">
        <w:rPr>
          <w:rFonts w:ascii="Helvetica" w:eastAsia="Arial" w:hAnsi="Helvetica" w:cs="Arial"/>
          <w:lang w:val="en-US"/>
        </w:rPr>
        <w:t>(</w:t>
      </w:r>
      <w:r w:rsidRPr="009D5A9D">
        <w:rPr>
          <w:rFonts w:ascii="Helvetica" w:eastAsia="Arial" w:hAnsi="Helvetica" w:cs="Arial"/>
          <w:b/>
          <w:bCs/>
          <w:lang w:val="en-US"/>
        </w:rPr>
        <w:t>B</w:t>
      </w:r>
      <w:r w:rsidR="00E92B15" w:rsidRPr="009D5A9D">
        <w:rPr>
          <w:rFonts w:ascii="Helvetica" w:eastAsia="Arial" w:hAnsi="Helvetica" w:cs="Arial"/>
          <w:lang w:val="en-US"/>
        </w:rPr>
        <w:t>)</w:t>
      </w:r>
      <w:r w:rsidR="00E92B15" w:rsidRPr="009D5A9D">
        <w:rPr>
          <w:rFonts w:ascii="Helvetica" w:eastAsia="Helvetica" w:hAnsi="Helvetica" w:cs="Helvetica"/>
          <w:lang w:val="en-US"/>
        </w:rPr>
        <w:t xml:space="preserve"> </w:t>
      </w:r>
      <w:r w:rsidR="00E92B15" w:rsidRPr="009D5A9D">
        <w:rPr>
          <w:rFonts w:ascii="Helvetica" w:eastAsia="Helvetica" w:hAnsi="Helvetica" w:cs="Helvetica"/>
          <w:i/>
          <w:lang w:val="en-US"/>
        </w:rPr>
        <w:t>DYRK2</w:t>
      </w:r>
      <w:r w:rsidR="00E92B15" w:rsidRPr="009D5A9D">
        <w:rPr>
          <w:rFonts w:ascii="Helvetica" w:eastAsia="Helvetica" w:hAnsi="Helvetica" w:cs="Helvetica"/>
          <w:lang w:val="en-US"/>
        </w:rPr>
        <w:t xml:space="preserve"> and </w:t>
      </w:r>
      <w:r w:rsidR="00E92B15" w:rsidRPr="009D5A9D">
        <w:rPr>
          <w:rFonts w:ascii="Helvetica" w:eastAsia="Helvetica" w:hAnsi="Helvetica" w:cs="Helvetica"/>
          <w:i/>
          <w:lang w:val="en-US"/>
        </w:rPr>
        <w:t>FBXW7</w:t>
      </w:r>
      <w:r w:rsidR="00E92B15" w:rsidRPr="009D5A9D">
        <w:rPr>
          <w:rFonts w:ascii="Helvetica" w:eastAsia="Helvetica" w:hAnsi="Helvetica" w:cs="Helvetica"/>
          <w:lang w:val="en-US"/>
        </w:rPr>
        <w:t xml:space="preserve"> mutation frequency (missense, non-sense, or deep deletions) for each gene or together for every tumor type included in the TCGA </w:t>
      </w:r>
      <w:proofErr w:type="spellStart"/>
      <w:r w:rsidR="00E92B15" w:rsidRPr="009D5A9D">
        <w:rPr>
          <w:rFonts w:ascii="Helvetica" w:eastAsia="Helvetica" w:hAnsi="Helvetica" w:cs="Helvetica"/>
          <w:lang w:val="en-US"/>
        </w:rPr>
        <w:t>PanCancer</w:t>
      </w:r>
      <w:proofErr w:type="spellEnd"/>
      <w:r w:rsidR="00E92B15" w:rsidRPr="009D5A9D">
        <w:rPr>
          <w:rFonts w:ascii="Helvetica" w:eastAsia="Helvetica" w:hAnsi="Helvetica" w:cs="Helvetica"/>
          <w:lang w:val="en-US"/>
        </w:rPr>
        <w:t xml:space="preserve"> dataset.</w:t>
      </w:r>
    </w:p>
    <w:p w14:paraId="65C31EC7" w14:textId="42431373" w:rsidR="00E2649E" w:rsidRPr="009D5A9D" w:rsidRDefault="00E2649E" w:rsidP="00E2649E">
      <w:pPr>
        <w:spacing w:line="360" w:lineRule="auto"/>
        <w:jc w:val="both"/>
        <w:rPr>
          <w:rFonts w:ascii="Helvetica" w:hAnsi="Helvetica" w:cs="Arial"/>
          <w:lang w:val="en-US"/>
        </w:rPr>
      </w:pPr>
      <w:r w:rsidRPr="009D5A9D">
        <w:rPr>
          <w:rFonts w:ascii="Helvetica" w:hAnsi="Helvetica" w:cs="Arial"/>
          <w:b/>
          <w:bCs/>
          <w:lang w:val="en-US"/>
        </w:rPr>
        <w:t xml:space="preserve">Supplemental Table 1: Reagents. </w:t>
      </w:r>
      <w:r w:rsidRPr="009D5A9D">
        <w:rPr>
          <w:rFonts w:ascii="Helvetica" w:hAnsi="Helvetica" w:cs="Arial"/>
          <w:lang w:val="en-US"/>
        </w:rPr>
        <w:t>Reagents used in this paper.</w:t>
      </w:r>
    </w:p>
    <w:p w14:paraId="078D342D" w14:textId="4F008060" w:rsidR="006B6561" w:rsidRPr="009D5A9D" w:rsidRDefault="006B6561" w:rsidP="006B6561">
      <w:pPr>
        <w:spacing w:line="360" w:lineRule="auto"/>
        <w:jc w:val="both"/>
        <w:rPr>
          <w:rFonts w:ascii="Helvetica" w:hAnsi="Helvetica" w:cs="Arial"/>
          <w:lang w:val="en-US"/>
        </w:rPr>
      </w:pPr>
      <w:r w:rsidRPr="009D5A9D">
        <w:rPr>
          <w:rFonts w:ascii="Helvetica" w:hAnsi="Helvetica" w:cs="Arial"/>
          <w:b/>
          <w:bCs/>
          <w:lang w:val="en-US"/>
        </w:rPr>
        <w:t xml:space="preserve">Supplemental Table </w:t>
      </w:r>
      <w:r w:rsidR="00E2649E" w:rsidRPr="009D5A9D">
        <w:rPr>
          <w:rFonts w:ascii="Helvetica" w:hAnsi="Helvetica" w:cs="Arial"/>
          <w:b/>
          <w:bCs/>
          <w:lang w:val="en-US"/>
        </w:rPr>
        <w:t>2</w:t>
      </w:r>
      <w:r w:rsidRPr="009D5A9D">
        <w:rPr>
          <w:rFonts w:ascii="Helvetica" w:hAnsi="Helvetica" w:cs="Arial"/>
          <w:b/>
          <w:bCs/>
          <w:lang w:val="en-US"/>
        </w:rPr>
        <w:t xml:space="preserve">: Primers. </w:t>
      </w:r>
      <w:r w:rsidR="0044561E">
        <w:rPr>
          <w:rFonts w:ascii="Helvetica" w:hAnsi="Helvetica" w:cs="Arial"/>
          <w:b/>
          <w:bCs/>
          <w:lang w:val="en-US"/>
        </w:rPr>
        <w:t xml:space="preserve">Mutagenesis </w:t>
      </w:r>
      <w:r w:rsidR="0044561E">
        <w:rPr>
          <w:rFonts w:ascii="Helvetica" w:hAnsi="Helvetica" w:cs="Arial"/>
          <w:lang w:val="en-US"/>
        </w:rPr>
        <w:t>p</w:t>
      </w:r>
      <w:r w:rsidRPr="009D5A9D">
        <w:rPr>
          <w:rFonts w:ascii="Helvetica" w:hAnsi="Helvetica" w:cs="Arial"/>
          <w:lang w:val="en-US"/>
        </w:rPr>
        <w:t>rimers used in this paper.</w:t>
      </w:r>
    </w:p>
    <w:p w14:paraId="4F174A22" w14:textId="5D7B0B49" w:rsidR="006B6561" w:rsidRPr="009D5A9D" w:rsidRDefault="006B6561" w:rsidP="006B6561">
      <w:pPr>
        <w:spacing w:line="360" w:lineRule="auto"/>
        <w:jc w:val="both"/>
        <w:rPr>
          <w:rFonts w:ascii="Helvetica" w:hAnsi="Helvetica" w:cs="Arial"/>
          <w:lang w:val="en-US"/>
        </w:rPr>
      </w:pPr>
      <w:r w:rsidRPr="009D5A9D">
        <w:rPr>
          <w:rFonts w:ascii="Helvetica" w:hAnsi="Helvetica" w:cs="Arial"/>
          <w:b/>
          <w:bCs/>
          <w:lang w:val="en-US"/>
        </w:rPr>
        <w:t xml:space="preserve">Supplemental Table </w:t>
      </w:r>
      <w:r w:rsidR="00E2649E" w:rsidRPr="009D5A9D">
        <w:rPr>
          <w:rFonts w:ascii="Helvetica" w:hAnsi="Helvetica" w:cs="Arial"/>
          <w:b/>
          <w:bCs/>
          <w:lang w:val="en-US"/>
        </w:rPr>
        <w:t>3</w:t>
      </w:r>
      <w:r w:rsidRPr="009D5A9D">
        <w:rPr>
          <w:rFonts w:ascii="Helvetica" w:hAnsi="Helvetica" w:cs="Arial"/>
          <w:b/>
          <w:bCs/>
          <w:lang w:val="en-US"/>
        </w:rPr>
        <w:t>: Plasmids</w:t>
      </w:r>
      <w:r w:rsidRPr="009D5A9D">
        <w:rPr>
          <w:rFonts w:ascii="Helvetica" w:hAnsi="Helvetica" w:cs="Arial"/>
          <w:lang w:val="en-US"/>
        </w:rPr>
        <w:t>. Plasmids used in this paper.</w:t>
      </w:r>
    </w:p>
    <w:p w14:paraId="4B83E580" w14:textId="336FE0E4" w:rsidR="006B6561" w:rsidRPr="007202E2" w:rsidRDefault="006B6561" w:rsidP="006B6561">
      <w:pPr>
        <w:spacing w:line="360" w:lineRule="auto"/>
        <w:jc w:val="both"/>
        <w:rPr>
          <w:rFonts w:ascii="Helvetica" w:hAnsi="Helvetica" w:cs="Arial"/>
          <w:lang w:val="en-US"/>
        </w:rPr>
      </w:pPr>
      <w:r w:rsidRPr="009D5A9D">
        <w:rPr>
          <w:rFonts w:ascii="Helvetica" w:hAnsi="Helvetica" w:cs="Arial"/>
          <w:b/>
          <w:bCs/>
          <w:lang w:val="en-US"/>
        </w:rPr>
        <w:t xml:space="preserve">Supplemental Table </w:t>
      </w:r>
      <w:r w:rsidR="00E2649E" w:rsidRPr="009D5A9D">
        <w:rPr>
          <w:rFonts w:ascii="Helvetica" w:hAnsi="Helvetica" w:cs="Arial"/>
          <w:b/>
          <w:bCs/>
          <w:lang w:val="en-US"/>
        </w:rPr>
        <w:t>4</w:t>
      </w:r>
      <w:r w:rsidRPr="009D5A9D">
        <w:rPr>
          <w:rFonts w:ascii="Helvetica" w:hAnsi="Helvetica" w:cs="Arial"/>
          <w:b/>
          <w:bCs/>
          <w:lang w:val="en-US"/>
        </w:rPr>
        <w:t>: Buffer composition</w:t>
      </w:r>
      <w:r w:rsidRPr="009D5A9D">
        <w:rPr>
          <w:rFonts w:ascii="Helvetica" w:hAnsi="Helvetica" w:cs="Arial"/>
          <w:lang w:val="en-US"/>
        </w:rPr>
        <w:t>. Buffer composition used in this paper.</w:t>
      </w:r>
    </w:p>
    <w:p w14:paraId="3B166387" w14:textId="5F9AE2CC" w:rsidR="00DF4CFE" w:rsidRPr="002639F4" w:rsidRDefault="00DF4CFE" w:rsidP="00897894">
      <w:pPr>
        <w:spacing w:line="480" w:lineRule="auto"/>
        <w:jc w:val="both"/>
        <w:rPr>
          <w:rFonts w:ascii="Helvetica" w:eastAsia="Helvetica" w:hAnsi="Helvetica" w:cs="Helvetica"/>
          <w:lang w:val="en-US"/>
        </w:rPr>
      </w:pPr>
    </w:p>
    <w:sectPr w:rsidR="00DF4CFE" w:rsidRPr="002639F4" w:rsidSect="00DE7B81">
      <w:headerReference w:type="default" r:id="rId7"/>
      <w:footerReference w:type="default" r:id="rId8"/>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61F53" w14:textId="77777777" w:rsidR="007912D5" w:rsidRDefault="007912D5">
      <w:pPr>
        <w:spacing w:after="0" w:line="240" w:lineRule="auto"/>
      </w:pPr>
      <w:r>
        <w:separator/>
      </w:r>
    </w:p>
  </w:endnote>
  <w:endnote w:type="continuationSeparator" w:id="0">
    <w:p w14:paraId="78625327" w14:textId="77777777" w:rsidR="007912D5" w:rsidRDefault="007912D5">
      <w:pPr>
        <w:spacing w:after="0" w:line="240" w:lineRule="auto"/>
      </w:pPr>
      <w:r>
        <w:continuationSeparator/>
      </w:r>
    </w:p>
  </w:endnote>
  <w:endnote w:type="continuationNotice" w:id="1">
    <w:p w14:paraId="44390B62" w14:textId="77777777" w:rsidR="007912D5" w:rsidRDefault="007912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D82E7B" w14:paraId="26F789AD" w14:textId="77777777" w:rsidTr="00042933">
      <w:tc>
        <w:tcPr>
          <w:tcW w:w="3005" w:type="dxa"/>
        </w:tcPr>
        <w:p w14:paraId="16E0EF2F" w14:textId="0B792A77" w:rsidR="00D82E7B" w:rsidRDefault="00D82E7B" w:rsidP="00042933">
          <w:pPr>
            <w:pStyle w:val="Encabezado"/>
            <w:ind w:left="-115"/>
          </w:pPr>
        </w:p>
      </w:tc>
      <w:tc>
        <w:tcPr>
          <w:tcW w:w="3005" w:type="dxa"/>
        </w:tcPr>
        <w:p w14:paraId="0FDBFC50" w14:textId="6033B063" w:rsidR="00D82E7B" w:rsidRDefault="00D82E7B" w:rsidP="00042933">
          <w:pPr>
            <w:pStyle w:val="Encabezado"/>
            <w:jc w:val="center"/>
          </w:pPr>
        </w:p>
      </w:tc>
      <w:tc>
        <w:tcPr>
          <w:tcW w:w="3005" w:type="dxa"/>
        </w:tcPr>
        <w:p w14:paraId="66F40306" w14:textId="442EE64E" w:rsidR="00D82E7B" w:rsidRDefault="00D82E7B" w:rsidP="00042933">
          <w:pPr>
            <w:pStyle w:val="Encabezado"/>
            <w:ind w:right="-115"/>
            <w:jc w:val="right"/>
          </w:pPr>
        </w:p>
      </w:tc>
    </w:tr>
  </w:tbl>
  <w:p w14:paraId="551256DD" w14:textId="28988A05" w:rsidR="00D82E7B" w:rsidRDefault="00D82E7B" w:rsidP="005A30D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9DEBF" w14:textId="77777777" w:rsidR="007912D5" w:rsidRDefault="007912D5">
      <w:pPr>
        <w:spacing w:after="0" w:line="240" w:lineRule="auto"/>
      </w:pPr>
      <w:r>
        <w:separator/>
      </w:r>
    </w:p>
  </w:footnote>
  <w:footnote w:type="continuationSeparator" w:id="0">
    <w:p w14:paraId="2C463175" w14:textId="77777777" w:rsidR="007912D5" w:rsidRDefault="007912D5">
      <w:pPr>
        <w:spacing w:after="0" w:line="240" w:lineRule="auto"/>
      </w:pPr>
      <w:r>
        <w:continuationSeparator/>
      </w:r>
    </w:p>
  </w:footnote>
  <w:footnote w:type="continuationNotice" w:id="1">
    <w:p w14:paraId="17EE4333" w14:textId="77777777" w:rsidR="007912D5" w:rsidRDefault="007912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D82E7B" w14:paraId="3CA2B495" w14:textId="77777777" w:rsidTr="00042933">
      <w:tc>
        <w:tcPr>
          <w:tcW w:w="3005" w:type="dxa"/>
        </w:tcPr>
        <w:p w14:paraId="0DAC2803" w14:textId="1B2DC955" w:rsidR="00D82E7B" w:rsidRDefault="00D82E7B" w:rsidP="00042933">
          <w:pPr>
            <w:pStyle w:val="Encabezado"/>
            <w:ind w:left="-115"/>
          </w:pPr>
        </w:p>
      </w:tc>
      <w:tc>
        <w:tcPr>
          <w:tcW w:w="3005" w:type="dxa"/>
        </w:tcPr>
        <w:p w14:paraId="4E3C34CF" w14:textId="56173455" w:rsidR="00D82E7B" w:rsidRDefault="00D82E7B" w:rsidP="00042933">
          <w:pPr>
            <w:pStyle w:val="Encabezado"/>
            <w:jc w:val="center"/>
          </w:pPr>
        </w:p>
      </w:tc>
      <w:tc>
        <w:tcPr>
          <w:tcW w:w="3005" w:type="dxa"/>
        </w:tcPr>
        <w:p w14:paraId="7649C86B" w14:textId="718DA724" w:rsidR="00D82E7B" w:rsidRDefault="00D82E7B" w:rsidP="00042933">
          <w:pPr>
            <w:pStyle w:val="Encabezado"/>
            <w:ind w:right="-115"/>
            <w:jc w:val="right"/>
          </w:pPr>
        </w:p>
      </w:tc>
    </w:tr>
  </w:tbl>
  <w:p w14:paraId="28631EF7" w14:textId="57D6DDBB" w:rsidR="00D82E7B" w:rsidRDefault="00D82E7B" w:rsidP="002E554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20BC3"/>
    <w:multiLevelType w:val="hybridMultilevel"/>
    <w:tmpl w:val="FC58400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12E04B95"/>
    <w:multiLevelType w:val="hybridMultilevel"/>
    <w:tmpl w:val="0994CCF0"/>
    <w:lvl w:ilvl="0" w:tplc="040A000F">
      <w:start w:val="1"/>
      <w:numFmt w:val="decimal"/>
      <w:lvlText w:val="%1."/>
      <w:lvlJc w:val="left"/>
      <w:pPr>
        <w:ind w:left="720" w:hanging="360"/>
      </w:pPr>
      <w:rPr>
        <w:rFonts w:hint="default"/>
      </w:rPr>
    </w:lvl>
    <w:lvl w:ilvl="1" w:tplc="040A0001">
      <w:start w:val="1"/>
      <w:numFmt w:val="bullet"/>
      <w:lvlText w:val=""/>
      <w:lvlJc w:val="left"/>
      <w:pPr>
        <w:ind w:left="1440" w:hanging="360"/>
      </w:pPr>
      <w:rPr>
        <w:rFonts w:ascii="Symbol" w:hAnsi="Symbol" w:hint="default"/>
      </w:rPr>
    </w:lvl>
    <w:lvl w:ilvl="2" w:tplc="A110632A">
      <w:start w:val="1"/>
      <w:numFmt w:val="upperLetter"/>
      <w:lvlText w:val="(%3)"/>
      <w:lvlJc w:val="left"/>
      <w:pPr>
        <w:ind w:left="2340" w:hanging="360"/>
      </w:pPr>
      <w:rPr>
        <w:rFonts w:hint="default"/>
      </w:r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86E2C7E"/>
    <w:multiLevelType w:val="hybridMultilevel"/>
    <w:tmpl w:val="5E7AF15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01E0AD3"/>
    <w:multiLevelType w:val="hybridMultilevel"/>
    <w:tmpl w:val="F624798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4" w15:restartNumberingAfterBreak="0">
    <w:nsid w:val="7D993995"/>
    <w:multiLevelType w:val="hybridMultilevel"/>
    <w:tmpl w:val="FC58400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981231584">
    <w:abstractNumId w:val="2"/>
  </w:num>
  <w:num w:numId="2" w16cid:durableId="1790929415">
    <w:abstractNumId w:val="1"/>
  </w:num>
  <w:num w:numId="3" w16cid:durableId="1501502067">
    <w:abstractNumId w:val="4"/>
  </w:num>
  <w:num w:numId="4" w16cid:durableId="1396776333">
    <w:abstractNumId w:val="0"/>
  </w:num>
  <w:num w:numId="5" w16cid:durableId="17629912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Oncoge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st2xrvaks0vsoe9fe7vxpfkdp0p25wav59z&quot;&gt;FBXW7&lt;record-ids&gt;&lt;item&gt;53&lt;/item&gt;&lt;item&gt;54&lt;/item&gt;&lt;item&gt;56&lt;/item&gt;&lt;item&gt;57&lt;/item&gt;&lt;item&gt;135&lt;/item&gt;&lt;item&gt;136&lt;/item&gt;&lt;item&gt;145&lt;/item&gt;&lt;/record-ids&gt;&lt;/item&gt;&lt;/Libraries&gt;"/>
  </w:docVars>
  <w:rsids>
    <w:rsidRoot w:val="00EF0591"/>
    <w:rsid w:val="00001839"/>
    <w:rsid w:val="000063FE"/>
    <w:rsid w:val="00006C1C"/>
    <w:rsid w:val="000149CB"/>
    <w:rsid w:val="00022F8A"/>
    <w:rsid w:val="0002558E"/>
    <w:rsid w:val="00025C9E"/>
    <w:rsid w:val="00026005"/>
    <w:rsid w:val="000265E4"/>
    <w:rsid w:val="00030727"/>
    <w:rsid w:val="00032772"/>
    <w:rsid w:val="000331E0"/>
    <w:rsid w:val="000402A5"/>
    <w:rsid w:val="00040B97"/>
    <w:rsid w:val="00041C69"/>
    <w:rsid w:val="00042933"/>
    <w:rsid w:val="000450EF"/>
    <w:rsid w:val="000508D7"/>
    <w:rsid w:val="00056F82"/>
    <w:rsid w:val="000614AA"/>
    <w:rsid w:val="00061896"/>
    <w:rsid w:val="0007002B"/>
    <w:rsid w:val="000715A2"/>
    <w:rsid w:val="00074B00"/>
    <w:rsid w:val="00076FB8"/>
    <w:rsid w:val="000812D6"/>
    <w:rsid w:val="000838EE"/>
    <w:rsid w:val="00087081"/>
    <w:rsid w:val="00092013"/>
    <w:rsid w:val="00093CD8"/>
    <w:rsid w:val="00096062"/>
    <w:rsid w:val="000A205E"/>
    <w:rsid w:val="000A2407"/>
    <w:rsid w:val="000A79F3"/>
    <w:rsid w:val="000B5E0F"/>
    <w:rsid w:val="000B5F06"/>
    <w:rsid w:val="000B79CF"/>
    <w:rsid w:val="000C518F"/>
    <w:rsid w:val="000C6B2D"/>
    <w:rsid w:val="000D191A"/>
    <w:rsid w:val="000D3408"/>
    <w:rsid w:val="000F5A6B"/>
    <w:rsid w:val="000F7FAC"/>
    <w:rsid w:val="00114587"/>
    <w:rsid w:val="00114F19"/>
    <w:rsid w:val="001202C7"/>
    <w:rsid w:val="00123727"/>
    <w:rsid w:val="00127C42"/>
    <w:rsid w:val="00130697"/>
    <w:rsid w:val="0013179D"/>
    <w:rsid w:val="00143102"/>
    <w:rsid w:val="001439C1"/>
    <w:rsid w:val="0015404D"/>
    <w:rsid w:val="00157763"/>
    <w:rsid w:val="001659BC"/>
    <w:rsid w:val="00171C22"/>
    <w:rsid w:val="0017381F"/>
    <w:rsid w:val="001756ED"/>
    <w:rsid w:val="00176AE3"/>
    <w:rsid w:val="001870DA"/>
    <w:rsid w:val="00191765"/>
    <w:rsid w:val="001966A3"/>
    <w:rsid w:val="001A4FCD"/>
    <w:rsid w:val="001B3AB2"/>
    <w:rsid w:val="001B4079"/>
    <w:rsid w:val="001C18A5"/>
    <w:rsid w:val="001C590F"/>
    <w:rsid w:val="001D026B"/>
    <w:rsid w:val="001D2564"/>
    <w:rsid w:val="001D261E"/>
    <w:rsid w:val="001D2DC7"/>
    <w:rsid w:val="001D7BA2"/>
    <w:rsid w:val="001E04B9"/>
    <w:rsid w:val="001E4888"/>
    <w:rsid w:val="001E55B0"/>
    <w:rsid w:val="001E6697"/>
    <w:rsid w:val="0020502B"/>
    <w:rsid w:val="00207A61"/>
    <w:rsid w:val="00210F0D"/>
    <w:rsid w:val="00212E7D"/>
    <w:rsid w:val="002201A9"/>
    <w:rsid w:val="00220668"/>
    <w:rsid w:val="00222374"/>
    <w:rsid w:val="00226876"/>
    <w:rsid w:val="00227F96"/>
    <w:rsid w:val="0023596F"/>
    <w:rsid w:val="00247472"/>
    <w:rsid w:val="00247922"/>
    <w:rsid w:val="00250486"/>
    <w:rsid w:val="00253B3E"/>
    <w:rsid w:val="00253C12"/>
    <w:rsid w:val="002546DB"/>
    <w:rsid w:val="00260E8E"/>
    <w:rsid w:val="00261EF9"/>
    <w:rsid w:val="002639F4"/>
    <w:rsid w:val="00263CB1"/>
    <w:rsid w:val="00263EEF"/>
    <w:rsid w:val="002647B0"/>
    <w:rsid w:val="00266E1D"/>
    <w:rsid w:val="00267D4E"/>
    <w:rsid w:val="0027166F"/>
    <w:rsid w:val="00271D8E"/>
    <w:rsid w:val="00275EA7"/>
    <w:rsid w:val="00280AC2"/>
    <w:rsid w:val="00281813"/>
    <w:rsid w:val="00283148"/>
    <w:rsid w:val="00284237"/>
    <w:rsid w:val="00290FA3"/>
    <w:rsid w:val="002A04F8"/>
    <w:rsid w:val="002A140E"/>
    <w:rsid w:val="002A488D"/>
    <w:rsid w:val="002A5C2E"/>
    <w:rsid w:val="002C67F2"/>
    <w:rsid w:val="002C6EBF"/>
    <w:rsid w:val="002C721C"/>
    <w:rsid w:val="002D4089"/>
    <w:rsid w:val="002D4C0D"/>
    <w:rsid w:val="002D5764"/>
    <w:rsid w:val="002D58F7"/>
    <w:rsid w:val="002D646A"/>
    <w:rsid w:val="002D6B47"/>
    <w:rsid w:val="002E3A1F"/>
    <w:rsid w:val="002E54ED"/>
    <w:rsid w:val="002E5548"/>
    <w:rsid w:val="002F2105"/>
    <w:rsid w:val="002F246C"/>
    <w:rsid w:val="002F30DC"/>
    <w:rsid w:val="002F64CC"/>
    <w:rsid w:val="00302CCF"/>
    <w:rsid w:val="003122BC"/>
    <w:rsid w:val="00316EE4"/>
    <w:rsid w:val="00320B09"/>
    <w:rsid w:val="00321F9B"/>
    <w:rsid w:val="003314B1"/>
    <w:rsid w:val="00335146"/>
    <w:rsid w:val="003368BE"/>
    <w:rsid w:val="00344C19"/>
    <w:rsid w:val="003458C1"/>
    <w:rsid w:val="003500A4"/>
    <w:rsid w:val="00354562"/>
    <w:rsid w:val="00355E82"/>
    <w:rsid w:val="0036036E"/>
    <w:rsid w:val="00367588"/>
    <w:rsid w:val="00370674"/>
    <w:rsid w:val="00372675"/>
    <w:rsid w:val="00376BD7"/>
    <w:rsid w:val="003849CF"/>
    <w:rsid w:val="00386AE5"/>
    <w:rsid w:val="0039226E"/>
    <w:rsid w:val="003949F6"/>
    <w:rsid w:val="003A03FF"/>
    <w:rsid w:val="003A3823"/>
    <w:rsid w:val="003A5676"/>
    <w:rsid w:val="003A5AF0"/>
    <w:rsid w:val="003A5DDB"/>
    <w:rsid w:val="003B2D13"/>
    <w:rsid w:val="003B73F5"/>
    <w:rsid w:val="003C10F4"/>
    <w:rsid w:val="003C2558"/>
    <w:rsid w:val="003C6B8F"/>
    <w:rsid w:val="003C6C13"/>
    <w:rsid w:val="003D1314"/>
    <w:rsid w:val="003D385F"/>
    <w:rsid w:val="003D44E0"/>
    <w:rsid w:val="003D539D"/>
    <w:rsid w:val="003E4025"/>
    <w:rsid w:val="003E4F83"/>
    <w:rsid w:val="003F33D9"/>
    <w:rsid w:val="003F5FDE"/>
    <w:rsid w:val="003F610D"/>
    <w:rsid w:val="003F61B0"/>
    <w:rsid w:val="0041429C"/>
    <w:rsid w:val="004151C3"/>
    <w:rsid w:val="00416731"/>
    <w:rsid w:val="0041715F"/>
    <w:rsid w:val="0041BBB6"/>
    <w:rsid w:val="0042332A"/>
    <w:rsid w:val="0042408A"/>
    <w:rsid w:val="00427161"/>
    <w:rsid w:val="00440AA0"/>
    <w:rsid w:val="00441712"/>
    <w:rsid w:val="004433BB"/>
    <w:rsid w:val="0044353E"/>
    <w:rsid w:val="00444AC5"/>
    <w:rsid w:val="0044561E"/>
    <w:rsid w:val="00446419"/>
    <w:rsid w:val="00446485"/>
    <w:rsid w:val="0044669E"/>
    <w:rsid w:val="00451EE7"/>
    <w:rsid w:val="00452DD4"/>
    <w:rsid w:val="00461314"/>
    <w:rsid w:val="004651E0"/>
    <w:rsid w:val="004745AD"/>
    <w:rsid w:val="0047493C"/>
    <w:rsid w:val="004862F0"/>
    <w:rsid w:val="0048646E"/>
    <w:rsid w:val="00486764"/>
    <w:rsid w:val="00487C56"/>
    <w:rsid w:val="00491501"/>
    <w:rsid w:val="00497EE4"/>
    <w:rsid w:val="004A1F45"/>
    <w:rsid w:val="004A6DE3"/>
    <w:rsid w:val="004B0545"/>
    <w:rsid w:val="004B3529"/>
    <w:rsid w:val="004B654C"/>
    <w:rsid w:val="004B6B0F"/>
    <w:rsid w:val="004B7274"/>
    <w:rsid w:val="004C3326"/>
    <w:rsid w:val="004C63BD"/>
    <w:rsid w:val="004C6AED"/>
    <w:rsid w:val="004D3CFA"/>
    <w:rsid w:val="004D41FC"/>
    <w:rsid w:val="004E31AC"/>
    <w:rsid w:val="004E63E7"/>
    <w:rsid w:val="004F57BA"/>
    <w:rsid w:val="004F6F43"/>
    <w:rsid w:val="00501945"/>
    <w:rsid w:val="0050320D"/>
    <w:rsid w:val="005033FB"/>
    <w:rsid w:val="005045A9"/>
    <w:rsid w:val="00511A5C"/>
    <w:rsid w:val="0051204D"/>
    <w:rsid w:val="00513E64"/>
    <w:rsid w:val="00517DC2"/>
    <w:rsid w:val="00521D41"/>
    <w:rsid w:val="00524712"/>
    <w:rsid w:val="00524921"/>
    <w:rsid w:val="00526ED6"/>
    <w:rsid w:val="005270F1"/>
    <w:rsid w:val="00532FD1"/>
    <w:rsid w:val="00535BD4"/>
    <w:rsid w:val="00540FAD"/>
    <w:rsid w:val="005512DE"/>
    <w:rsid w:val="005527EE"/>
    <w:rsid w:val="00557C5A"/>
    <w:rsid w:val="00563A66"/>
    <w:rsid w:val="005824C1"/>
    <w:rsid w:val="005835E7"/>
    <w:rsid w:val="00585C49"/>
    <w:rsid w:val="00591708"/>
    <w:rsid w:val="00596E41"/>
    <w:rsid w:val="005A1292"/>
    <w:rsid w:val="005A30D6"/>
    <w:rsid w:val="005A4243"/>
    <w:rsid w:val="005A516C"/>
    <w:rsid w:val="005A5A24"/>
    <w:rsid w:val="005A7644"/>
    <w:rsid w:val="005C1816"/>
    <w:rsid w:val="005D1597"/>
    <w:rsid w:val="005D1A8E"/>
    <w:rsid w:val="005D33A1"/>
    <w:rsid w:val="005D76D4"/>
    <w:rsid w:val="005F2867"/>
    <w:rsid w:val="005F59A6"/>
    <w:rsid w:val="00601945"/>
    <w:rsid w:val="006127CA"/>
    <w:rsid w:val="00614D75"/>
    <w:rsid w:val="00621122"/>
    <w:rsid w:val="00625502"/>
    <w:rsid w:val="00632C18"/>
    <w:rsid w:val="00633C79"/>
    <w:rsid w:val="00637BDE"/>
    <w:rsid w:val="00644196"/>
    <w:rsid w:val="006476A0"/>
    <w:rsid w:val="00654B6A"/>
    <w:rsid w:val="006616A2"/>
    <w:rsid w:val="00677A83"/>
    <w:rsid w:val="00685556"/>
    <w:rsid w:val="006928C6"/>
    <w:rsid w:val="00697169"/>
    <w:rsid w:val="006A4FC1"/>
    <w:rsid w:val="006A65B7"/>
    <w:rsid w:val="006B2844"/>
    <w:rsid w:val="006B323A"/>
    <w:rsid w:val="006B6561"/>
    <w:rsid w:val="006C147E"/>
    <w:rsid w:val="006C5760"/>
    <w:rsid w:val="006C71F9"/>
    <w:rsid w:val="006D399C"/>
    <w:rsid w:val="006D42CB"/>
    <w:rsid w:val="006D4819"/>
    <w:rsid w:val="006D563A"/>
    <w:rsid w:val="006D7E27"/>
    <w:rsid w:val="006E276E"/>
    <w:rsid w:val="006E2C68"/>
    <w:rsid w:val="006E7904"/>
    <w:rsid w:val="006F000C"/>
    <w:rsid w:val="006F0DB4"/>
    <w:rsid w:val="006F1A17"/>
    <w:rsid w:val="00700A11"/>
    <w:rsid w:val="00704B1D"/>
    <w:rsid w:val="007060C7"/>
    <w:rsid w:val="007113EF"/>
    <w:rsid w:val="007137C5"/>
    <w:rsid w:val="00722FBE"/>
    <w:rsid w:val="00724081"/>
    <w:rsid w:val="00731788"/>
    <w:rsid w:val="0073217B"/>
    <w:rsid w:val="00737C19"/>
    <w:rsid w:val="00740B33"/>
    <w:rsid w:val="00742348"/>
    <w:rsid w:val="00746268"/>
    <w:rsid w:val="007464A9"/>
    <w:rsid w:val="0075031B"/>
    <w:rsid w:val="00755F75"/>
    <w:rsid w:val="00757FCD"/>
    <w:rsid w:val="0076243E"/>
    <w:rsid w:val="00767044"/>
    <w:rsid w:val="00767C59"/>
    <w:rsid w:val="007818E5"/>
    <w:rsid w:val="00782DE4"/>
    <w:rsid w:val="00782F49"/>
    <w:rsid w:val="00786C43"/>
    <w:rsid w:val="00787CD1"/>
    <w:rsid w:val="0079036C"/>
    <w:rsid w:val="007912D5"/>
    <w:rsid w:val="00795018"/>
    <w:rsid w:val="00795FB5"/>
    <w:rsid w:val="00797F76"/>
    <w:rsid w:val="007A174F"/>
    <w:rsid w:val="007A2D95"/>
    <w:rsid w:val="007A3075"/>
    <w:rsid w:val="007B4947"/>
    <w:rsid w:val="007C38B4"/>
    <w:rsid w:val="007C5EF8"/>
    <w:rsid w:val="007E5AA9"/>
    <w:rsid w:val="007E5C5F"/>
    <w:rsid w:val="007E7574"/>
    <w:rsid w:val="007F481B"/>
    <w:rsid w:val="008073EF"/>
    <w:rsid w:val="0081238E"/>
    <w:rsid w:val="00814CAE"/>
    <w:rsid w:val="00815969"/>
    <w:rsid w:val="00816FF3"/>
    <w:rsid w:val="00820B05"/>
    <w:rsid w:val="0082164B"/>
    <w:rsid w:val="00825872"/>
    <w:rsid w:val="008273EE"/>
    <w:rsid w:val="00830D85"/>
    <w:rsid w:val="00832669"/>
    <w:rsid w:val="008346B4"/>
    <w:rsid w:val="00836989"/>
    <w:rsid w:val="00837DCF"/>
    <w:rsid w:val="00841DA8"/>
    <w:rsid w:val="00845499"/>
    <w:rsid w:val="00845868"/>
    <w:rsid w:val="00861A7C"/>
    <w:rsid w:val="00864978"/>
    <w:rsid w:val="008705A4"/>
    <w:rsid w:val="00871F45"/>
    <w:rsid w:val="0087240F"/>
    <w:rsid w:val="008853E0"/>
    <w:rsid w:val="00885D00"/>
    <w:rsid w:val="00890647"/>
    <w:rsid w:val="008925D6"/>
    <w:rsid w:val="00892974"/>
    <w:rsid w:val="00895C9A"/>
    <w:rsid w:val="008965F8"/>
    <w:rsid w:val="00897894"/>
    <w:rsid w:val="008978F7"/>
    <w:rsid w:val="008A0145"/>
    <w:rsid w:val="008A1A5B"/>
    <w:rsid w:val="008A7795"/>
    <w:rsid w:val="008A7A31"/>
    <w:rsid w:val="008B1912"/>
    <w:rsid w:val="008B3950"/>
    <w:rsid w:val="008B3D53"/>
    <w:rsid w:val="008C0326"/>
    <w:rsid w:val="008C4560"/>
    <w:rsid w:val="008C6086"/>
    <w:rsid w:val="008C688A"/>
    <w:rsid w:val="008D2274"/>
    <w:rsid w:val="008E2FB9"/>
    <w:rsid w:val="008E31D1"/>
    <w:rsid w:val="008E5A2D"/>
    <w:rsid w:val="008E7CCF"/>
    <w:rsid w:val="008F43CE"/>
    <w:rsid w:val="008F46D8"/>
    <w:rsid w:val="008F4B76"/>
    <w:rsid w:val="008F7D25"/>
    <w:rsid w:val="009015C9"/>
    <w:rsid w:val="00906542"/>
    <w:rsid w:val="00911945"/>
    <w:rsid w:val="009153E3"/>
    <w:rsid w:val="00917BDD"/>
    <w:rsid w:val="0092541B"/>
    <w:rsid w:val="00930736"/>
    <w:rsid w:val="00930DE8"/>
    <w:rsid w:val="0093362E"/>
    <w:rsid w:val="009337BD"/>
    <w:rsid w:val="00935F10"/>
    <w:rsid w:val="00945770"/>
    <w:rsid w:val="009460A3"/>
    <w:rsid w:val="00947747"/>
    <w:rsid w:val="009512BE"/>
    <w:rsid w:val="00952A14"/>
    <w:rsid w:val="00957178"/>
    <w:rsid w:val="009572FD"/>
    <w:rsid w:val="00960477"/>
    <w:rsid w:val="00960704"/>
    <w:rsid w:val="00961890"/>
    <w:rsid w:val="00961DB1"/>
    <w:rsid w:val="00967A03"/>
    <w:rsid w:val="0097084F"/>
    <w:rsid w:val="00970925"/>
    <w:rsid w:val="00983D88"/>
    <w:rsid w:val="00984C42"/>
    <w:rsid w:val="00987E9D"/>
    <w:rsid w:val="009910B5"/>
    <w:rsid w:val="009942CD"/>
    <w:rsid w:val="00996368"/>
    <w:rsid w:val="00996E90"/>
    <w:rsid w:val="009B1CA6"/>
    <w:rsid w:val="009B6D40"/>
    <w:rsid w:val="009C0A36"/>
    <w:rsid w:val="009C565A"/>
    <w:rsid w:val="009D1436"/>
    <w:rsid w:val="009D3262"/>
    <w:rsid w:val="009D5A9D"/>
    <w:rsid w:val="009D5D0B"/>
    <w:rsid w:val="009D7961"/>
    <w:rsid w:val="009E2D08"/>
    <w:rsid w:val="009E4C26"/>
    <w:rsid w:val="009F257B"/>
    <w:rsid w:val="009F4923"/>
    <w:rsid w:val="00A02BD3"/>
    <w:rsid w:val="00A047D2"/>
    <w:rsid w:val="00A15749"/>
    <w:rsid w:val="00A16FA7"/>
    <w:rsid w:val="00A176E7"/>
    <w:rsid w:val="00A21F68"/>
    <w:rsid w:val="00A25BDB"/>
    <w:rsid w:val="00A31579"/>
    <w:rsid w:val="00A338F3"/>
    <w:rsid w:val="00A34BA3"/>
    <w:rsid w:val="00A4255D"/>
    <w:rsid w:val="00A43689"/>
    <w:rsid w:val="00A43B53"/>
    <w:rsid w:val="00A4690D"/>
    <w:rsid w:val="00A51361"/>
    <w:rsid w:val="00A52D50"/>
    <w:rsid w:val="00A54236"/>
    <w:rsid w:val="00A546E7"/>
    <w:rsid w:val="00A54773"/>
    <w:rsid w:val="00A62635"/>
    <w:rsid w:val="00A7731D"/>
    <w:rsid w:val="00A83662"/>
    <w:rsid w:val="00A843CA"/>
    <w:rsid w:val="00A84E93"/>
    <w:rsid w:val="00A859BD"/>
    <w:rsid w:val="00A93141"/>
    <w:rsid w:val="00A96B09"/>
    <w:rsid w:val="00AA1BBC"/>
    <w:rsid w:val="00AA7EE2"/>
    <w:rsid w:val="00AB5E0E"/>
    <w:rsid w:val="00AB786F"/>
    <w:rsid w:val="00AD0C0E"/>
    <w:rsid w:val="00AE6459"/>
    <w:rsid w:val="00AF1C98"/>
    <w:rsid w:val="00AF2CDF"/>
    <w:rsid w:val="00B006C8"/>
    <w:rsid w:val="00B0670E"/>
    <w:rsid w:val="00B14CFA"/>
    <w:rsid w:val="00B15F85"/>
    <w:rsid w:val="00B22262"/>
    <w:rsid w:val="00B2541B"/>
    <w:rsid w:val="00B444FD"/>
    <w:rsid w:val="00B514A2"/>
    <w:rsid w:val="00B53C6E"/>
    <w:rsid w:val="00B54016"/>
    <w:rsid w:val="00B62B40"/>
    <w:rsid w:val="00B645E4"/>
    <w:rsid w:val="00B75133"/>
    <w:rsid w:val="00B81AEE"/>
    <w:rsid w:val="00B84332"/>
    <w:rsid w:val="00B85A25"/>
    <w:rsid w:val="00B86ACF"/>
    <w:rsid w:val="00B87C18"/>
    <w:rsid w:val="00B91885"/>
    <w:rsid w:val="00B93AAC"/>
    <w:rsid w:val="00BA35CC"/>
    <w:rsid w:val="00BB7F6B"/>
    <w:rsid w:val="00BC353B"/>
    <w:rsid w:val="00BD7BBD"/>
    <w:rsid w:val="00BE1F6D"/>
    <w:rsid w:val="00BF2E67"/>
    <w:rsid w:val="00C01A4A"/>
    <w:rsid w:val="00C0258E"/>
    <w:rsid w:val="00C03366"/>
    <w:rsid w:val="00C03A39"/>
    <w:rsid w:val="00C12A9D"/>
    <w:rsid w:val="00C12FAB"/>
    <w:rsid w:val="00C14B79"/>
    <w:rsid w:val="00C16D89"/>
    <w:rsid w:val="00C22737"/>
    <w:rsid w:val="00C31F79"/>
    <w:rsid w:val="00C36AE2"/>
    <w:rsid w:val="00C54906"/>
    <w:rsid w:val="00C6365A"/>
    <w:rsid w:val="00C7161D"/>
    <w:rsid w:val="00C73EB1"/>
    <w:rsid w:val="00C75346"/>
    <w:rsid w:val="00C93B75"/>
    <w:rsid w:val="00C94452"/>
    <w:rsid w:val="00CA0E10"/>
    <w:rsid w:val="00CA3DDC"/>
    <w:rsid w:val="00CB0F68"/>
    <w:rsid w:val="00CB109C"/>
    <w:rsid w:val="00CD021D"/>
    <w:rsid w:val="00CD560C"/>
    <w:rsid w:val="00CD7826"/>
    <w:rsid w:val="00CD7C18"/>
    <w:rsid w:val="00CE1BE9"/>
    <w:rsid w:val="00CE3FF7"/>
    <w:rsid w:val="00CE42A3"/>
    <w:rsid w:val="00CE5191"/>
    <w:rsid w:val="00CE61D1"/>
    <w:rsid w:val="00CE66CB"/>
    <w:rsid w:val="00CE6A05"/>
    <w:rsid w:val="00CE7164"/>
    <w:rsid w:val="00CE7DF0"/>
    <w:rsid w:val="00CF2A07"/>
    <w:rsid w:val="00CF6097"/>
    <w:rsid w:val="00CF68CC"/>
    <w:rsid w:val="00D06381"/>
    <w:rsid w:val="00D1286F"/>
    <w:rsid w:val="00D12BF7"/>
    <w:rsid w:val="00D15213"/>
    <w:rsid w:val="00D27287"/>
    <w:rsid w:val="00D3180D"/>
    <w:rsid w:val="00D37C79"/>
    <w:rsid w:val="00D44855"/>
    <w:rsid w:val="00D454D2"/>
    <w:rsid w:val="00D55BA1"/>
    <w:rsid w:val="00D6330E"/>
    <w:rsid w:val="00D6443B"/>
    <w:rsid w:val="00D6488D"/>
    <w:rsid w:val="00D6519D"/>
    <w:rsid w:val="00D67F19"/>
    <w:rsid w:val="00D772B9"/>
    <w:rsid w:val="00D82B4E"/>
    <w:rsid w:val="00D82E7B"/>
    <w:rsid w:val="00D833D3"/>
    <w:rsid w:val="00D83B4C"/>
    <w:rsid w:val="00D856B7"/>
    <w:rsid w:val="00D85BE7"/>
    <w:rsid w:val="00D87119"/>
    <w:rsid w:val="00D94351"/>
    <w:rsid w:val="00DA62B0"/>
    <w:rsid w:val="00DA6B04"/>
    <w:rsid w:val="00DB4B45"/>
    <w:rsid w:val="00DC3E73"/>
    <w:rsid w:val="00DC70F9"/>
    <w:rsid w:val="00DD0C98"/>
    <w:rsid w:val="00DD6501"/>
    <w:rsid w:val="00DE06F9"/>
    <w:rsid w:val="00DE084A"/>
    <w:rsid w:val="00DE610C"/>
    <w:rsid w:val="00DE7B81"/>
    <w:rsid w:val="00DF1667"/>
    <w:rsid w:val="00DF200F"/>
    <w:rsid w:val="00DF4CFE"/>
    <w:rsid w:val="00E02EDC"/>
    <w:rsid w:val="00E04333"/>
    <w:rsid w:val="00E1245A"/>
    <w:rsid w:val="00E20368"/>
    <w:rsid w:val="00E212BE"/>
    <w:rsid w:val="00E25180"/>
    <w:rsid w:val="00E2649E"/>
    <w:rsid w:val="00E30B44"/>
    <w:rsid w:val="00E319A6"/>
    <w:rsid w:val="00E3296B"/>
    <w:rsid w:val="00E4284B"/>
    <w:rsid w:val="00E439B5"/>
    <w:rsid w:val="00E50F48"/>
    <w:rsid w:val="00E53CAA"/>
    <w:rsid w:val="00E54FB4"/>
    <w:rsid w:val="00E5744E"/>
    <w:rsid w:val="00E621F5"/>
    <w:rsid w:val="00E7267D"/>
    <w:rsid w:val="00E74D15"/>
    <w:rsid w:val="00E81042"/>
    <w:rsid w:val="00E83BE5"/>
    <w:rsid w:val="00E842D7"/>
    <w:rsid w:val="00E845E4"/>
    <w:rsid w:val="00E85891"/>
    <w:rsid w:val="00E86E8A"/>
    <w:rsid w:val="00E91B09"/>
    <w:rsid w:val="00E92B15"/>
    <w:rsid w:val="00EA0C06"/>
    <w:rsid w:val="00EA1C5A"/>
    <w:rsid w:val="00EA1CED"/>
    <w:rsid w:val="00EA3CAE"/>
    <w:rsid w:val="00EA707B"/>
    <w:rsid w:val="00EB5C7D"/>
    <w:rsid w:val="00EB70F7"/>
    <w:rsid w:val="00EB79F9"/>
    <w:rsid w:val="00EC0422"/>
    <w:rsid w:val="00EC0B02"/>
    <w:rsid w:val="00ED5645"/>
    <w:rsid w:val="00EE0087"/>
    <w:rsid w:val="00EE4073"/>
    <w:rsid w:val="00EF0591"/>
    <w:rsid w:val="00EF23F1"/>
    <w:rsid w:val="00EF34B6"/>
    <w:rsid w:val="00F029BB"/>
    <w:rsid w:val="00F17477"/>
    <w:rsid w:val="00F223E3"/>
    <w:rsid w:val="00F238D1"/>
    <w:rsid w:val="00F33C4E"/>
    <w:rsid w:val="00F43960"/>
    <w:rsid w:val="00F4BCD9"/>
    <w:rsid w:val="00F53B45"/>
    <w:rsid w:val="00F55588"/>
    <w:rsid w:val="00F55973"/>
    <w:rsid w:val="00F5609A"/>
    <w:rsid w:val="00F57115"/>
    <w:rsid w:val="00F607E2"/>
    <w:rsid w:val="00F61E7F"/>
    <w:rsid w:val="00F63A21"/>
    <w:rsid w:val="00F63F92"/>
    <w:rsid w:val="00F80928"/>
    <w:rsid w:val="00F82B35"/>
    <w:rsid w:val="00F8519D"/>
    <w:rsid w:val="00F90F5E"/>
    <w:rsid w:val="00F96427"/>
    <w:rsid w:val="00FA2F90"/>
    <w:rsid w:val="00FA3141"/>
    <w:rsid w:val="00FA6C99"/>
    <w:rsid w:val="00FB1552"/>
    <w:rsid w:val="00FB3244"/>
    <w:rsid w:val="00FB5CFA"/>
    <w:rsid w:val="00FC236C"/>
    <w:rsid w:val="00FC6F10"/>
    <w:rsid w:val="00FC7BF5"/>
    <w:rsid w:val="00FD1256"/>
    <w:rsid w:val="00FD2E37"/>
    <w:rsid w:val="00FD4B1A"/>
    <w:rsid w:val="00FE19DB"/>
    <w:rsid w:val="00FE23EA"/>
    <w:rsid w:val="00FE65B7"/>
    <w:rsid w:val="00FE7314"/>
    <w:rsid w:val="00FF2B2A"/>
    <w:rsid w:val="00FF6F4D"/>
    <w:rsid w:val="00FF7B5D"/>
    <w:rsid w:val="0186318C"/>
    <w:rsid w:val="01ECEC01"/>
    <w:rsid w:val="03356D88"/>
    <w:rsid w:val="047FA6D8"/>
    <w:rsid w:val="04835A33"/>
    <w:rsid w:val="048B5EF6"/>
    <w:rsid w:val="05715E8A"/>
    <w:rsid w:val="05794B57"/>
    <w:rsid w:val="05AE843D"/>
    <w:rsid w:val="05FC97CB"/>
    <w:rsid w:val="06614E30"/>
    <w:rsid w:val="06A21BE2"/>
    <w:rsid w:val="07268239"/>
    <w:rsid w:val="08973FD3"/>
    <w:rsid w:val="094F5CD2"/>
    <w:rsid w:val="09544A2B"/>
    <w:rsid w:val="09F5F2D4"/>
    <w:rsid w:val="0A16AE47"/>
    <w:rsid w:val="0AF1F55A"/>
    <w:rsid w:val="0B4BD8B8"/>
    <w:rsid w:val="0BF5DF5F"/>
    <w:rsid w:val="0CB3FCBF"/>
    <w:rsid w:val="0E3974E7"/>
    <w:rsid w:val="0E75CA78"/>
    <w:rsid w:val="101F49DB"/>
    <w:rsid w:val="10BA2B9B"/>
    <w:rsid w:val="1101A04B"/>
    <w:rsid w:val="11248D0C"/>
    <w:rsid w:val="11AA4885"/>
    <w:rsid w:val="127D9180"/>
    <w:rsid w:val="12C8BBD6"/>
    <w:rsid w:val="133EF470"/>
    <w:rsid w:val="134618E6"/>
    <w:rsid w:val="13EDBD34"/>
    <w:rsid w:val="1400F144"/>
    <w:rsid w:val="1411644A"/>
    <w:rsid w:val="142ADFCB"/>
    <w:rsid w:val="14540A5C"/>
    <w:rsid w:val="16272C04"/>
    <w:rsid w:val="1646B32C"/>
    <w:rsid w:val="16DC08F2"/>
    <w:rsid w:val="16EC3EBE"/>
    <w:rsid w:val="175F46FD"/>
    <w:rsid w:val="191EF26C"/>
    <w:rsid w:val="193A1D9E"/>
    <w:rsid w:val="199465CB"/>
    <w:rsid w:val="1A91762F"/>
    <w:rsid w:val="1C56A675"/>
    <w:rsid w:val="1D6FF909"/>
    <w:rsid w:val="1DC38A19"/>
    <w:rsid w:val="1E62F3D5"/>
    <w:rsid w:val="1F0D3099"/>
    <w:rsid w:val="1F6D2EFE"/>
    <w:rsid w:val="1F8E33F0"/>
    <w:rsid w:val="2036BA47"/>
    <w:rsid w:val="2094D224"/>
    <w:rsid w:val="20C64BEF"/>
    <w:rsid w:val="2126736E"/>
    <w:rsid w:val="212A0451"/>
    <w:rsid w:val="215E59A7"/>
    <w:rsid w:val="223D919F"/>
    <w:rsid w:val="22621C50"/>
    <w:rsid w:val="229A7968"/>
    <w:rsid w:val="24A5CAEA"/>
    <w:rsid w:val="24AFE284"/>
    <w:rsid w:val="24C98A39"/>
    <w:rsid w:val="24CC7CE3"/>
    <w:rsid w:val="2508095E"/>
    <w:rsid w:val="268CC50A"/>
    <w:rsid w:val="26A31E13"/>
    <w:rsid w:val="281D31C9"/>
    <w:rsid w:val="282F44B3"/>
    <w:rsid w:val="2894BBB3"/>
    <w:rsid w:val="2A36E504"/>
    <w:rsid w:val="2A3A18A6"/>
    <w:rsid w:val="2A83310A"/>
    <w:rsid w:val="2C1A7BFC"/>
    <w:rsid w:val="2C4DA477"/>
    <w:rsid w:val="2C55BFD9"/>
    <w:rsid w:val="2C645332"/>
    <w:rsid w:val="2CF506D4"/>
    <w:rsid w:val="2D06843A"/>
    <w:rsid w:val="2D146388"/>
    <w:rsid w:val="2DCC9CEA"/>
    <w:rsid w:val="2E2CB87B"/>
    <w:rsid w:val="2FC44648"/>
    <w:rsid w:val="32E23223"/>
    <w:rsid w:val="33161430"/>
    <w:rsid w:val="335BBC2C"/>
    <w:rsid w:val="335F2AF8"/>
    <w:rsid w:val="341731E3"/>
    <w:rsid w:val="342DAD3D"/>
    <w:rsid w:val="34E0E7C0"/>
    <w:rsid w:val="357BE0B3"/>
    <w:rsid w:val="3585BAE4"/>
    <w:rsid w:val="35AFCA95"/>
    <w:rsid w:val="3663605B"/>
    <w:rsid w:val="3692B2CC"/>
    <w:rsid w:val="36E4A526"/>
    <w:rsid w:val="36EC7AE1"/>
    <w:rsid w:val="37573F9B"/>
    <w:rsid w:val="385D3F60"/>
    <w:rsid w:val="38B8B269"/>
    <w:rsid w:val="38F8340E"/>
    <w:rsid w:val="393328F9"/>
    <w:rsid w:val="39D6A722"/>
    <w:rsid w:val="3A57AB5B"/>
    <w:rsid w:val="3AAE7DCE"/>
    <w:rsid w:val="3BADC153"/>
    <w:rsid w:val="3C5A4B9F"/>
    <w:rsid w:val="3CE1706B"/>
    <w:rsid w:val="3E8A99AE"/>
    <w:rsid w:val="3EF260FF"/>
    <w:rsid w:val="3FA5FA94"/>
    <w:rsid w:val="3FE69A2C"/>
    <w:rsid w:val="408BFB81"/>
    <w:rsid w:val="41429028"/>
    <w:rsid w:val="41CCE5D2"/>
    <w:rsid w:val="41DC9055"/>
    <w:rsid w:val="42466C52"/>
    <w:rsid w:val="428CE7E1"/>
    <w:rsid w:val="434DE039"/>
    <w:rsid w:val="4368B633"/>
    <w:rsid w:val="445506B8"/>
    <w:rsid w:val="4471E3D3"/>
    <w:rsid w:val="449042C7"/>
    <w:rsid w:val="449B6E2B"/>
    <w:rsid w:val="451DD308"/>
    <w:rsid w:val="45B34371"/>
    <w:rsid w:val="4630BD72"/>
    <w:rsid w:val="4687D553"/>
    <w:rsid w:val="46AE810F"/>
    <w:rsid w:val="474B3532"/>
    <w:rsid w:val="48445D23"/>
    <w:rsid w:val="48A81585"/>
    <w:rsid w:val="4959A974"/>
    <w:rsid w:val="49B1DE19"/>
    <w:rsid w:val="49D03E54"/>
    <w:rsid w:val="49D3578E"/>
    <w:rsid w:val="49E02D84"/>
    <w:rsid w:val="49FADBA7"/>
    <w:rsid w:val="4A668116"/>
    <w:rsid w:val="4AD1F73E"/>
    <w:rsid w:val="4AE4726B"/>
    <w:rsid w:val="4B7BFDE5"/>
    <w:rsid w:val="4BBBDABB"/>
    <w:rsid w:val="4C4DE620"/>
    <w:rsid w:val="4D35C66B"/>
    <w:rsid w:val="4DD79810"/>
    <w:rsid w:val="4DD9203B"/>
    <w:rsid w:val="4DE2EEFA"/>
    <w:rsid w:val="4E4D5FFF"/>
    <w:rsid w:val="4E685D87"/>
    <w:rsid w:val="4E83D675"/>
    <w:rsid w:val="4ED196CC"/>
    <w:rsid w:val="516304EF"/>
    <w:rsid w:val="51DBA6EC"/>
    <w:rsid w:val="525350B7"/>
    <w:rsid w:val="526926DF"/>
    <w:rsid w:val="5410DD0A"/>
    <w:rsid w:val="552159CD"/>
    <w:rsid w:val="55D67BF7"/>
    <w:rsid w:val="567356C1"/>
    <w:rsid w:val="56C03F33"/>
    <w:rsid w:val="5780A5BD"/>
    <w:rsid w:val="57F1203D"/>
    <w:rsid w:val="584B9921"/>
    <w:rsid w:val="590E1CB9"/>
    <w:rsid w:val="59208BD3"/>
    <w:rsid w:val="59EED82D"/>
    <w:rsid w:val="5AC636ED"/>
    <w:rsid w:val="5AE64D72"/>
    <w:rsid w:val="5B6A4E31"/>
    <w:rsid w:val="5BC2B59E"/>
    <w:rsid w:val="5C6C6033"/>
    <w:rsid w:val="5C6FBC5F"/>
    <w:rsid w:val="5C72B092"/>
    <w:rsid w:val="5D28BD29"/>
    <w:rsid w:val="5D2E7684"/>
    <w:rsid w:val="5D66A7FC"/>
    <w:rsid w:val="5D8EFDD2"/>
    <w:rsid w:val="5E06AA9A"/>
    <w:rsid w:val="5E0E80F3"/>
    <w:rsid w:val="5E1CCDF0"/>
    <w:rsid w:val="5E702F7E"/>
    <w:rsid w:val="5E8E8A32"/>
    <w:rsid w:val="5EF69AB2"/>
    <w:rsid w:val="5EFA5660"/>
    <w:rsid w:val="5F0D7551"/>
    <w:rsid w:val="60492985"/>
    <w:rsid w:val="61D98887"/>
    <w:rsid w:val="61E54AF2"/>
    <w:rsid w:val="623F6A09"/>
    <w:rsid w:val="629B04B8"/>
    <w:rsid w:val="62CC7D14"/>
    <w:rsid w:val="62D1ED50"/>
    <w:rsid w:val="631503F5"/>
    <w:rsid w:val="63ADE604"/>
    <w:rsid w:val="63E1247C"/>
    <w:rsid w:val="64C8FDDA"/>
    <w:rsid w:val="64DB868C"/>
    <w:rsid w:val="64E679B1"/>
    <w:rsid w:val="65C187B3"/>
    <w:rsid w:val="6624A507"/>
    <w:rsid w:val="69351C06"/>
    <w:rsid w:val="69D9DC17"/>
    <w:rsid w:val="6A4A0298"/>
    <w:rsid w:val="6A68BEEF"/>
    <w:rsid w:val="6A76FC18"/>
    <w:rsid w:val="6AC68592"/>
    <w:rsid w:val="6ACDE751"/>
    <w:rsid w:val="6B140E7D"/>
    <w:rsid w:val="6B726A0F"/>
    <w:rsid w:val="6BABB462"/>
    <w:rsid w:val="6D126037"/>
    <w:rsid w:val="6E4ACDC6"/>
    <w:rsid w:val="6E852577"/>
    <w:rsid w:val="6EA247C9"/>
    <w:rsid w:val="6F4E8B18"/>
    <w:rsid w:val="6F79B35B"/>
    <w:rsid w:val="6FE0FB1B"/>
    <w:rsid w:val="70933338"/>
    <w:rsid w:val="70A716B0"/>
    <w:rsid w:val="71881751"/>
    <w:rsid w:val="71A62BBC"/>
    <w:rsid w:val="71D9DE29"/>
    <w:rsid w:val="7292D225"/>
    <w:rsid w:val="73327B13"/>
    <w:rsid w:val="735DC77B"/>
    <w:rsid w:val="736B5FCC"/>
    <w:rsid w:val="73A67CF4"/>
    <w:rsid w:val="73E537EF"/>
    <w:rsid w:val="7453512D"/>
    <w:rsid w:val="746812B9"/>
    <w:rsid w:val="75607958"/>
    <w:rsid w:val="75AD8F56"/>
    <w:rsid w:val="76FEB921"/>
    <w:rsid w:val="777595D6"/>
    <w:rsid w:val="77CEBEF2"/>
    <w:rsid w:val="7831389E"/>
    <w:rsid w:val="785E602C"/>
    <w:rsid w:val="797EE401"/>
    <w:rsid w:val="7B495045"/>
    <w:rsid w:val="7B8FF398"/>
    <w:rsid w:val="7C5D5EA2"/>
    <w:rsid w:val="7C6FE976"/>
    <w:rsid w:val="7C83AAD4"/>
    <w:rsid w:val="7CD0A4BB"/>
    <w:rsid w:val="7CE520A6"/>
    <w:rsid w:val="7D3A4BF5"/>
    <w:rsid w:val="7D8B406E"/>
    <w:rsid w:val="7DABEE38"/>
    <w:rsid w:val="7DB79BE0"/>
    <w:rsid w:val="7E3C8B39"/>
    <w:rsid w:val="7EC865E1"/>
    <w:rsid w:val="7FF4BC7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FDFC5"/>
  <w15:docId w15:val="{B3341839-7204-0846-A54B-9A6C8CECE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61314"/>
    <w:pPr>
      <w:spacing w:after="200" w:line="240" w:lineRule="auto"/>
      <w:ind w:left="720"/>
      <w:contextualSpacing/>
    </w:pPr>
    <w:rPr>
      <w:rFonts w:eastAsiaTheme="minorEastAsia"/>
      <w:sz w:val="24"/>
      <w:szCs w:val="24"/>
      <w:lang w:val="es-ES_tradnl" w:eastAsia="ja-JP"/>
    </w:rPr>
  </w:style>
  <w:style w:type="character" w:styleId="Refdecomentario">
    <w:name w:val="annotation reference"/>
    <w:basedOn w:val="Fuentedeprrafopredeter"/>
    <w:uiPriority w:val="99"/>
    <w:semiHidden/>
    <w:unhideWhenUsed/>
    <w:rsid w:val="00A546E7"/>
    <w:rPr>
      <w:sz w:val="16"/>
      <w:szCs w:val="16"/>
    </w:rPr>
  </w:style>
  <w:style w:type="paragraph" w:styleId="Textocomentario">
    <w:name w:val="annotation text"/>
    <w:basedOn w:val="Normal"/>
    <w:link w:val="TextocomentarioCar"/>
    <w:uiPriority w:val="99"/>
    <w:unhideWhenUsed/>
    <w:rsid w:val="00A546E7"/>
    <w:pPr>
      <w:spacing w:line="240" w:lineRule="auto"/>
    </w:pPr>
    <w:rPr>
      <w:sz w:val="20"/>
      <w:szCs w:val="20"/>
    </w:rPr>
  </w:style>
  <w:style w:type="character" w:customStyle="1" w:styleId="TextocomentarioCar">
    <w:name w:val="Texto comentario Car"/>
    <w:basedOn w:val="Fuentedeprrafopredeter"/>
    <w:link w:val="Textocomentario"/>
    <w:uiPriority w:val="99"/>
    <w:rsid w:val="00A546E7"/>
    <w:rPr>
      <w:sz w:val="20"/>
      <w:szCs w:val="20"/>
    </w:rPr>
  </w:style>
  <w:style w:type="paragraph" w:styleId="Asuntodelcomentario">
    <w:name w:val="annotation subject"/>
    <w:basedOn w:val="Textocomentario"/>
    <w:next w:val="Textocomentario"/>
    <w:link w:val="AsuntodelcomentarioCar"/>
    <w:uiPriority w:val="99"/>
    <w:semiHidden/>
    <w:unhideWhenUsed/>
    <w:rsid w:val="00A546E7"/>
    <w:rPr>
      <w:b/>
      <w:bCs/>
    </w:rPr>
  </w:style>
  <w:style w:type="character" w:customStyle="1" w:styleId="AsuntodelcomentarioCar">
    <w:name w:val="Asunto del comentario Car"/>
    <w:basedOn w:val="TextocomentarioCar"/>
    <w:link w:val="Asuntodelcomentario"/>
    <w:uiPriority w:val="99"/>
    <w:semiHidden/>
    <w:rsid w:val="00A546E7"/>
    <w:rPr>
      <w:b/>
      <w:bCs/>
      <w:sz w:val="20"/>
      <w:szCs w:val="20"/>
    </w:rPr>
  </w:style>
  <w:style w:type="character" w:styleId="Hipervnculo">
    <w:name w:val="Hyperlink"/>
    <w:basedOn w:val="Fuentedeprrafopredeter"/>
    <w:uiPriority w:val="99"/>
    <w:unhideWhenUsed/>
    <w:rsid w:val="0002558E"/>
    <w:rPr>
      <w:color w:val="0000FF"/>
      <w:u w:val="singl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 w:type="paragraph" w:styleId="Revisin">
    <w:name w:val="Revision"/>
    <w:hidden/>
    <w:uiPriority w:val="99"/>
    <w:semiHidden/>
    <w:rsid w:val="00367588"/>
    <w:pPr>
      <w:spacing w:after="0" w:line="240" w:lineRule="auto"/>
    </w:pPr>
  </w:style>
  <w:style w:type="paragraph" w:customStyle="1" w:styleId="EndNoteBibliographyTitle">
    <w:name w:val="EndNote Bibliography Title"/>
    <w:basedOn w:val="Normal"/>
    <w:link w:val="EndNoteBibliographyTitleCar"/>
    <w:rsid w:val="009572FD"/>
    <w:pPr>
      <w:spacing w:after="0"/>
      <w:jc w:val="center"/>
    </w:pPr>
    <w:rPr>
      <w:rFonts w:ascii="Calibri" w:hAnsi="Calibri" w:cs="Calibri"/>
      <w:lang w:val="en-US"/>
    </w:rPr>
  </w:style>
  <w:style w:type="character" w:customStyle="1" w:styleId="EndNoteBibliographyTitleCar">
    <w:name w:val="EndNote Bibliography Title Car"/>
    <w:basedOn w:val="Fuentedeprrafopredeter"/>
    <w:link w:val="EndNoteBibliographyTitle"/>
    <w:rsid w:val="009572FD"/>
    <w:rPr>
      <w:rFonts w:ascii="Calibri" w:hAnsi="Calibri" w:cs="Calibri"/>
      <w:lang w:val="en-US"/>
    </w:rPr>
  </w:style>
  <w:style w:type="paragraph" w:customStyle="1" w:styleId="EndNoteBibliography">
    <w:name w:val="EndNote Bibliography"/>
    <w:basedOn w:val="Normal"/>
    <w:link w:val="EndNoteBibliographyCar"/>
    <w:rsid w:val="009572FD"/>
    <w:pPr>
      <w:spacing w:line="240" w:lineRule="auto"/>
    </w:pPr>
    <w:rPr>
      <w:rFonts w:ascii="Calibri" w:hAnsi="Calibri" w:cs="Calibri"/>
      <w:lang w:val="en-US"/>
    </w:rPr>
  </w:style>
  <w:style w:type="character" w:customStyle="1" w:styleId="EndNoteBibliographyCar">
    <w:name w:val="EndNote Bibliography Car"/>
    <w:basedOn w:val="Fuentedeprrafopredeter"/>
    <w:link w:val="EndNoteBibliography"/>
    <w:rsid w:val="009572FD"/>
    <w:rPr>
      <w:rFonts w:ascii="Calibri" w:hAnsi="Calibri" w:cs="Calibri"/>
      <w:lang w:val="en-US"/>
    </w:rPr>
  </w:style>
  <w:style w:type="paragraph" w:styleId="Textodeglobo">
    <w:name w:val="Balloon Text"/>
    <w:basedOn w:val="Normal"/>
    <w:link w:val="TextodegloboCar"/>
    <w:uiPriority w:val="99"/>
    <w:semiHidden/>
    <w:unhideWhenUsed/>
    <w:rsid w:val="005A7644"/>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A7644"/>
    <w:rPr>
      <w:rFonts w:ascii="Lucida Grande" w:hAnsi="Lucida Grande" w:cs="Lucida Grande"/>
      <w:sz w:val="18"/>
      <w:szCs w:val="18"/>
    </w:rPr>
  </w:style>
  <w:style w:type="character" w:customStyle="1" w:styleId="citation-part">
    <w:name w:val="citation-part"/>
    <w:basedOn w:val="Fuentedeprrafopredeter"/>
    <w:rsid w:val="00444AC5"/>
  </w:style>
  <w:style w:type="character" w:customStyle="1" w:styleId="docsum-pmid">
    <w:name w:val="docsum-pmid"/>
    <w:basedOn w:val="Fuentedeprrafopredeter"/>
    <w:rsid w:val="00444AC5"/>
  </w:style>
  <w:style w:type="character" w:styleId="Nmerodelnea">
    <w:name w:val="line number"/>
    <w:basedOn w:val="Fuentedeprrafopredeter"/>
    <w:uiPriority w:val="99"/>
    <w:semiHidden/>
    <w:unhideWhenUsed/>
    <w:rsid w:val="00DE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7373">
      <w:bodyDiv w:val="1"/>
      <w:marLeft w:val="0"/>
      <w:marRight w:val="0"/>
      <w:marTop w:val="0"/>
      <w:marBottom w:val="0"/>
      <w:divBdr>
        <w:top w:val="none" w:sz="0" w:space="0" w:color="auto"/>
        <w:left w:val="none" w:sz="0" w:space="0" w:color="auto"/>
        <w:bottom w:val="none" w:sz="0" w:space="0" w:color="auto"/>
        <w:right w:val="none" w:sz="0" w:space="0" w:color="auto"/>
      </w:divBdr>
    </w:div>
    <w:div w:id="29502167">
      <w:bodyDiv w:val="1"/>
      <w:marLeft w:val="0"/>
      <w:marRight w:val="0"/>
      <w:marTop w:val="0"/>
      <w:marBottom w:val="0"/>
      <w:divBdr>
        <w:top w:val="none" w:sz="0" w:space="0" w:color="auto"/>
        <w:left w:val="none" w:sz="0" w:space="0" w:color="auto"/>
        <w:bottom w:val="none" w:sz="0" w:space="0" w:color="auto"/>
        <w:right w:val="none" w:sz="0" w:space="0" w:color="auto"/>
      </w:divBdr>
    </w:div>
    <w:div w:id="294530479">
      <w:bodyDiv w:val="1"/>
      <w:marLeft w:val="0"/>
      <w:marRight w:val="0"/>
      <w:marTop w:val="0"/>
      <w:marBottom w:val="0"/>
      <w:divBdr>
        <w:top w:val="none" w:sz="0" w:space="0" w:color="auto"/>
        <w:left w:val="none" w:sz="0" w:space="0" w:color="auto"/>
        <w:bottom w:val="none" w:sz="0" w:space="0" w:color="auto"/>
        <w:right w:val="none" w:sz="0" w:space="0" w:color="auto"/>
      </w:divBdr>
      <w:divsChild>
        <w:div w:id="1334139430">
          <w:marLeft w:val="0"/>
          <w:marRight w:val="0"/>
          <w:marTop w:val="0"/>
          <w:marBottom w:val="0"/>
          <w:divBdr>
            <w:top w:val="none" w:sz="0" w:space="0" w:color="auto"/>
            <w:left w:val="none" w:sz="0" w:space="0" w:color="auto"/>
            <w:bottom w:val="none" w:sz="0" w:space="0" w:color="auto"/>
            <w:right w:val="none" w:sz="0" w:space="0" w:color="auto"/>
          </w:divBdr>
        </w:div>
        <w:div w:id="1968271623">
          <w:marLeft w:val="0"/>
          <w:marRight w:val="0"/>
          <w:marTop w:val="0"/>
          <w:marBottom w:val="0"/>
          <w:divBdr>
            <w:top w:val="none" w:sz="0" w:space="0" w:color="auto"/>
            <w:left w:val="none" w:sz="0" w:space="0" w:color="auto"/>
            <w:bottom w:val="none" w:sz="0" w:space="0" w:color="auto"/>
            <w:right w:val="none" w:sz="0" w:space="0" w:color="auto"/>
          </w:divBdr>
        </w:div>
      </w:divsChild>
    </w:div>
    <w:div w:id="692924936">
      <w:bodyDiv w:val="1"/>
      <w:marLeft w:val="0"/>
      <w:marRight w:val="0"/>
      <w:marTop w:val="0"/>
      <w:marBottom w:val="0"/>
      <w:divBdr>
        <w:top w:val="none" w:sz="0" w:space="0" w:color="auto"/>
        <w:left w:val="none" w:sz="0" w:space="0" w:color="auto"/>
        <w:bottom w:val="none" w:sz="0" w:space="0" w:color="auto"/>
        <w:right w:val="none" w:sz="0" w:space="0" w:color="auto"/>
      </w:divBdr>
      <w:divsChild>
        <w:div w:id="660425214">
          <w:marLeft w:val="0"/>
          <w:marRight w:val="0"/>
          <w:marTop w:val="0"/>
          <w:marBottom w:val="0"/>
          <w:divBdr>
            <w:top w:val="none" w:sz="0" w:space="0" w:color="auto"/>
            <w:left w:val="none" w:sz="0" w:space="0" w:color="auto"/>
            <w:bottom w:val="none" w:sz="0" w:space="0" w:color="auto"/>
            <w:right w:val="none" w:sz="0" w:space="0" w:color="auto"/>
          </w:divBdr>
        </w:div>
        <w:div w:id="1771773775">
          <w:marLeft w:val="0"/>
          <w:marRight w:val="0"/>
          <w:marTop w:val="0"/>
          <w:marBottom w:val="0"/>
          <w:divBdr>
            <w:top w:val="none" w:sz="0" w:space="0" w:color="auto"/>
            <w:left w:val="none" w:sz="0" w:space="0" w:color="auto"/>
            <w:bottom w:val="none" w:sz="0" w:space="0" w:color="auto"/>
            <w:right w:val="none" w:sz="0" w:space="0" w:color="auto"/>
          </w:divBdr>
        </w:div>
      </w:divsChild>
    </w:div>
    <w:div w:id="1775248546">
      <w:bodyDiv w:val="1"/>
      <w:marLeft w:val="0"/>
      <w:marRight w:val="0"/>
      <w:marTop w:val="0"/>
      <w:marBottom w:val="0"/>
      <w:divBdr>
        <w:top w:val="none" w:sz="0" w:space="0" w:color="auto"/>
        <w:left w:val="none" w:sz="0" w:space="0" w:color="auto"/>
        <w:bottom w:val="none" w:sz="0" w:space="0" w:color="auto"/>
        <w:right w:val="none" w:sz="0" w:space="0" w:color="auto"/>
      </w:divBdr>
    </w:div>
    <w:div w:id="1827277042">
      <w:bodyDiv w:val="1"/>
      <w:marLeft w:val="0"/>
      <w:marRight w:val="0"/>
      <w:marTop w:val="0"/>
      <w:marBottom w:val="0"/>
      <w:divBdr>
        <w:top w:val="none" w:sz="0" w:space="0" w:color="auto"/>
        <w:left w:val="none" w:sz="0" w:space="0" w:color="auto"/>
        <w:bottom w:val="none" w:sz="0" w:space="0" w:color="auto"/>
        <w:right w:val="none" w:sz="0" w:space="0" w:color="auto"/>
      </w:divBdr>
      <w:divsChild>
        <w:div w:id="160894905">
          <w:marLeft w:val="0"/>
          <w:marRight w:val="0"/>
          <w:marTop w:val="0"/>
          <w:marBottom w:val="0"/>
          <w:divBdr>
            <w:top w:val="none" w:sz="0" w:space="0" w:color="auto"/>
            <w:left w:val="none" w:sz="0" w:space="0" w:color="auto"/>
            <w:bottom w:val="none" w:sz="0" w:space="0" w:color="auto"/>
            <w:right w:val="none" w:sz="0" w:space="0" w:color="auto"/>
          </w:divBdr>
        </w:div>
        <w:div w:id="1206452470">
          <w:marLeft w:val="0"/>
          <w:marRight w:val="0"/>
          <w:marTop w:val="0"/>
          <w:marBottom w:val="0"/>
          <w:divBdr>
            <w:top w:val="none" w:sz="0" w:space="0" w:color="auto"/>
            <w:left w:val="none" w:sz="0" w:space="0" w:color="auto"/>
            <w:bottom w:val="none" w:sz="0" w:space="0" w:color="auto"/>
            <w:right w:val="none" w:sz="0" w:space="0" w:color="auto"/>
          </w:divBdr>
        </w:div>
      </w:divsChild>
    </w:div>
    <w:div w:id="1865702457">
      <w:bodyDiv w:val="1"/>
      <w:marLeft w:val="0"/>
      <w:marRight w:val="0"/>
      <w:marTop w:val="0"/>
      <w:marBottom w:val="0"/>
      <w:divBdr>
        <w:top w:val="none" w:sz="0" w:space="0" w:color="auto"/>
        <w:left w:val="none" w:sz="0" w:space="0" w:color="auto"/>
        <w:bottom w:val="none" w:sz="0" w:space="0" w:color="auto"/>
        <w:right w:val="none" w:sz="0" w:space="0" w:color="auto"/>
      </w:divBdr>
    </w:div>
    <w:div w:id="2064786767">
      <w:bodyDiv w:val="1"/>
      <w:marLeft w:val="0"/>
      <w:marRight w:val="0"/>
      <w:marTop w:val="0"/>
      <w:marBottom w:val="0"/>
      <w:divBdr>
        <w:top w:val="none" w:sz="0" w:space="0" w:color="auto"/>
        <w:left w:val="none" w:sz="0" w:space="0" w:color="auto"/>
        <w:bottom w:val="none" w:sz="0" w:space="0" w:color="auto"/>
        <w:right w:val="none" w:sz="0" w:space="0" w:color="auto"/>
      </w:divBdr>
      <w:divsChild>
        <w:div w:id="9378848">
          <w:marLeft w:val="0"/>
          <w:marRight w:val="0"/>
          <w:marTop w:val="0"/>
          <w:marBottom w:val="0"/>
          <w:divBdr>
            <w:top w:val="none" w:sz="0" w:space="0" w:color="auto"/>
            <w:left w:val="none" w:sz="0" w:space="0" w:color="auto"/>
            <w:bottom w:val="none" w:sz="0" w:space="0" w:color="auto"/>
            <w:right w:val="none" w:sz="0" w:space="0" w:color="auto"/>
          </w:divBdr>
        </w:div>
        <w:div w:id="4365641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11</Pages>
  <Words>4674</Words>
  <Characters>25708</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Rosario Morrugares</dc:creator>
  <cp:keywords/>
  <dc:description/>
  <cp:lastModifiedBy>Marco Antonio Calzado Canale</cp:lastModifiedBy>
  <cp:revision>219</cp:revision>
  <dcterms:created xsi:type="dcterms:W3CDTF">2021-12-09T14:56:00Z</dcterms:created>
  <dcterms:modified xsi:type="dcterms:W3CDTF">2023-03-16T11:01:00Z</dcterms:modified>
</cp:coreProperties>
</file>