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B76965" w14:textId="77777777" w:rsidR="00EE10F0" w:rsidRDefault="001030C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cs"/>
          <w:b/>
          <w:bCs/>
          <w:sz w:val="24"/>
          <w:szCs w:val="24"/>
        </w:rPr>
        <w:t>S</w:t>
      </w:r>
      <w:r>
        <w:rPr>
          <w:rFonts w:ascii="Times New Roman" w:hAnsi="Times New Roman" w:cs="Times New Roman"/>
          <w:b/>
          <w:bCs/>
          <w:sz w:val="24"/>
          <w:szCs w:val="24"/>
        </w:rPr>
        <w:t>upplementary Materials</w:t>
      </w:r>
    </w:p>
    <w:p w14:paraId="3852F95F" w14:textId="77777777" w:rsidR="00EE10F0" w:rsidRDefault="001030C2">
      <w:pPr>
        <w:spacing w:line="360" w:lineRule="auto"/>
        <w:contextualSpacing/>
        <w:jc w:val="left"/>
        <w:rPr>
          <w:rFonts w:ascii="Times New Roman" w:hAnsi="Times New Roman"/>
          <w:b/>
          <w:bCs/>
          <w:sz w:val="24"/>
          <w:szCs w:val="24"/>
        </w:rPr>
      </w:pPr>
      <w:bookmarkStart w:id="0" w:name="_Hlk110518685"/>
      <w:r>
        <w:rPr>
          <w:rFonts w:ascii="Times New Roman" w:hAnsi="Times New Roman" w:hint="eastAsia"/>
          <w:b/>
          <w:bCs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elsr2-mediated morphological polarization and functional phenotype of reactive astrocytes in neural repair</w:t>
      </w:r>
    </w:p>
    <w:bookmarkEnd w:id="0"/>
    <w:p w14:paraId="390F1176" w14:textId="77777777" w:rsidR="00996579" w:rsidRPr="00996579" w:rsidRDefault="00996579" w:rsidP="00996579">
      <w:pPr>
        <w:spacing w:line="360" w:lineRule="auto"/>
        <w:contextualSpacing/>
        <w:rPr>
          <w:rFonts w:ascii="Times New Roman" w:eastAsia="等线" w:hAnsi="Times New Roman" w:cs="Times New Roman"/>
          <w:sz w:val="24"/>
          <w:szCs w:val="24"/>
        </w:rPr>
      </w:pPr>
      <w:r w:rsidRPr="00996579">
        <w:rPr>
          <w:rFonts w:ascii="Times New Roman" w:eastAsia="等线" w:hAnsi="Times New Roman" w:cs="Times New Roman"/>
          <w:sz w:val="24"/>
          <w:szCs w:val="24"/>
        </w:rPr>
        <w:t>Aimei Liu</w:t>
      </w:r>
      <w:r w:rsidRPr="00996579">
        <w:rPr>
          <w:rFonts w:ascii="Times New Roman" w:eastAsia="等线" w:hAnsi="Times New Roman" w:cs="Times New Roman"/>
          <w:sz w:val="24"/>
          <w:szCs w:val="24"/>
          <w:vertAlign w:val="superscript"/>
        </w:rPr>
        <w:t xml:space="preserve">1, 2 </w:t>
      </w:r>
      <w:r w:rsidRPr="00996579">
        <w:rPr>
          <w:rFonts w:ascii="Times New Roman" w:eastAsia="等线" w:hAnsi="Times New Roman" w:cs="Times New Roman" w:hint="eastAsia"/>
          <w:color w:val="1F1F1F"/>
          <w:sz w:val="24"/>
          <w:szCs w:val="24"/>
          <w:shd w:val="clear" w:color="auto" w:fill="FFFFFF"/>
          <w:vertAlign w:val="superscript"/>
        </w:rPr>
        <w:t>#</w:t>
      </w:r>
      <w:r w:rsidRPr="00996579">
        <w:rPr>
          <w:rFonts w:ascii="Times New Roman" w:eastAsia="等线" w:hAnsi="Times New Roman" w:cs="Times New Roman"/>
          <w:sz w:val="24"/>
          <w:szCs w:val="24"/>
        </w:rPr>
        <w:t>, Lin</w:t>
      </w:r>
      <w:r w:rsidRPr="00996579">
        <w:rPr>
          <w:rFonts w:ascii="Times New Roman" w:eastAsia="等线" w:hAnsi="Times New Roman" w:cs="Times New Roman" w:hint="eastAsia"/>
          <w:sz w:val="24"/>
          <w:szCs w:val="24"/>
        </w:rPr>
        <w:t>g</w:t>
      </w:r>
      <w:r w:rsidRPr="00996579">
        <w:rPr>
          <w:rFonts w:ascii="Times New Roman" w:eastAsia="等线" w:hAnsi="Times New Roman" w:cs="Times New Roman"/>
          <w:sz w:val="24"/>
          <w:szCs w:val="24"/>
        </w:rPr>
        <w:t>tai Yu</w:t>
      </w:r>
      <w:r w:rsidRPr="00996579">
        <w:rPr>
          <w:rFonts w:ascii="Times New Roman" w:eastAsia="等线" w:hAnsi="Times New Roman" w:cs="Times New Roman"/>
          <w:sz w:val="24"/>
          <w:szCs w:val="24"/>
          <w:vertAlign w:val="superscript"/>
        </w:rPr>
        <w:t xml:space="preserve">1 </w:t>
      </w:r>
      <w:r w:rsidRPr="00996579">
        <w:rPr>
          <w:rFonts w:ascii="Times New Roman" w:eastAsia="等线" w:hAnsi="Times New Roman" w:cs="Times New Roman" w:hint="eastAsia"/>
          <w:color w:val="1F1F1F"/>
          <w:sz w:val="24"/>
          <w:szCs w:val="24"/>
          <w:shd w:val="clear" w:color="auto" w:fill="FFFFFF"/>
          <w:vertAlign w:val="superscript"/>
        </w:rPr>
        <w:t>#</w:t>
      </w:r>
      <w:r w:rsidRPr="00996579">
        <w:rPr>
          <w:rFonts w:ascii="Times New Roman" w:eastAsia="等线" w:hAnsi="Times New Roman" w:cs="Times New Roman"/>
          <w:sz w:val="24"/>
          <w:szCs w:val="24"/>
        </w:rPr>
        <w:t>, Xuejun Li</w:t>
      </w:r>
      <w:r w:rsidRPr="00996579">
        <w:rPr>
          <w:rFonts w:ascii="Times New Roman" w:eastAsia="等线" w:hAnsi="Times New Roman" w:cs="Times New Roman"/>
          <w:sz w:val="24"/>
          <w:szCs w:val="24"/>
          <w:vertAlign w:val="superscript"/>
        </w:rPr>
        <w:t xml:space="preserve">1 </w:t>
      </w:r>
      <w:r w:rsidRPr="00996579">
        <w:rPr>
          <w:rFonts w:ascii="Times New Roman" w:eastAsia="等线" w:hAnsi="Times New Roman" w:cs="Times New Roman" w:hint="eastAsia"/>
          <w:color w:val="1F1F1F"/>
          <w:sz w:val="24"/>
          <w:szCs w:val="24"/>
          <w:shd w:val="clear" w:color="auto" w:fill="FFFFFF"/>
          <w:vertAlign w:val="superscript"/>
        </w:rPr>
        <w:t>#</w:t>
      </w:r>
      <w:r w:rsidRPr="00996579">
        <w:rPr>
          <w:rFonts w:ascii="Times New Roman" w:eastAsia="等线" w:hAnsi="Times New Roman" w:cs="Times New Roman"/>
          <w:sz w:val="24"/>
          <w:szCs w:val="24"/>
        </w:rPr>
        <w:t xml:space="preserve">, </w:t>
      </w:r>
      <w:r w:rsidRPr="00996579">
        <w:rPr>
          <w:rFonts w:ascii="Times New Roman" w:eastAsia="等线" w:hAnsi="Times New Roman" w:cs="Times New Roman"/>
          <w:color w:val="FF0000"/>
          <w:sz w:val="24"/>
          <w:szCs w:val="24"/>
        </w:rPr>
        <w:t>Kejiao Zhang</w:t>
      </w:r>
      <w:r w:rsidRPr="00996579">
        <w:rPr>
          <w:rFonts w:ascii="Times New Roman" w:eastAsia="等线" w:hAnsi="Times New Roman" w:cs="Times New Roman"/>
          <w:color w:val="FF0000"/>
          <w:sz w:val="24"/>
          <w:szCs w:val="24"/>
          <w:vertAlign w:val="superscript"/>
        </w:rPr>
        <w:t>1</w:t>
      </w:r>
      <w:r w:rsidRPr="00996579">
        <w:rPr>
          <w:rFonts w:ascii="Times New Roman" w:eastAsia="等线" w:hAnsi="Times New Roman" w:cs="Times New Roman"/>
          <w:sz w:val="24"/>
          <w:szCs w:val="24"/>
        </w:rPr>
        <w:t>, Wei Zhang</w:t>
      </w:r>
      <w:r w:rsidRPr="00996579">
        <w:rPr>
          <w:rFonts w:ascii="Times New Roman" w:eastAsia="等线" w:hAnsi="Times New Roman" w:cs="Times New Roman"/>
          <w:sz w:val="24"/>
          <w:szCs w:val="24"/>
          <w:vertAlign w:val="superscript"/>
        </w:rPr>
        <w:t>1</w:t>
      </w:r>
      <w:r w:rsidRPr="00996579">
        <w:rPr>
          <w:rFonts w:ascii="Times New Roman" w:eastAsia="等线" w:hAnsi="Times New Roman" w:cs="Times New Roman"/>
          <w:sz w:val="24"/>
          <w:szCs w:val="24"/>
        </w:rPr>
        <w:t xml:space="preserve">, Kwok-Fai </w:t>
      </w:r>
      <w:r w:rsidRPr="00996579">
        <w:rPr>
          <w:rFonts w:ascii="Times New Roman" w:eastAsia="等线" w:hAnsi="Times New Roman" w:cs="Times New Roman" w:hint="eastAsia"/>
          <w:sz w:val="24"/>
          <w:szCs w:val="24"/>
        </w:rPr>
        <w:t>So</w:t>
      </w:r>
      <w:r w:rsidRPr="00996579">
        <w:rPr>
          <w:rFonts w:ascii="Times New Roman" w:eastAsia="等线" w:hAnsi="Times New Roman" w:cs="Times New Roman"/>
          <w:sz w:val="24"/>
          <w:szCs w:val="24"/>
          <w:vertAlign w:val="superscript"/>
        </w:rPr>
        <w:t>1, 2, 3, 4, 5</w:t>
      </w:r>
      <w:r w:rsidRPr="00996579">
        <w:rPr>
          <w:rFonts w:ascii="Times New Roman" w:eastAsia="等线" w:hAnsi="Times New Roman" w:cs="Times New Roman"/>
          <w:sz w:val="24"/>
          <w:szCs w:val="24"/>
        </w:rPr>
        <w:t xml:space="preserve">, Fadel Tissir </w:t>
      </w:r>
      <w:r w:rsidRPr="00996579">
        <w:rPr>
          <w:rFonts w:ascii="Times New Roman" w:eastAsia="等线" w:hAnsi="Times New Roman" w:cs="Times New Roman"/>
          <w:sz w:val="24"/>
          <w:szCs w:val="24"/>
          <w:vertAlign w:val="superscript"/>
        </w:rPr>
        <w:t>6, 7</w:t>
      </w:r>
      <w:r w:rsidRPr="00996579">
        <w:rPr>
          <w:rFonts w:ascii="Times New Roman" w:eastAsia="等线" w:hAnsi="Times New Roman" w:cs="Times New Roman"/>
          <w:sz w:val="24"/>
          <w:szCs w:val="24"/>
        </w:rPr>
        <w:t>, Yibo Qu</w:t>
      </w:r>
      <w:r w:rsidRPr="00996579">
        <w:rPr>
          <w:rFonts w:ascii="Times New Roman" w:eastAsia="等线" w:hAnsi="Times New Roman" w:cs="Times New Roman"/>
          <w:sz w:val="24"/>
          <w:szCs w:val="24"/>
          <w:vertAlign w:val="superscript"/>
        </w:rPr>
        <w:t xml:space="preserve">1, 4, </w:t>
      </w:r>
      <w:r w:rsidRPr="00996579">
        <w:rPr>
          <w:rFonts w:ascii="Times New Roman" w:eastAsia="等线" w:hAnsi="Times New Roman" w:cs="Times New Roman"/>
          <w:color w:val="FF0000"/>
          <w:sz w:val="24"/>
          <w:szCs w:val="24"/>
          <w:vertAlign w:val="superscript"/>
        </w:rPr>
        <w:t>5</w:t>
      </w:r>
      <w:r w:rsidRPr="00996579">
        <w:rPr>
          <w:rFonts w:ascii="Times New Roman" w:eastAsia="等线" w:hAnsi="Times New Roman" w:cs="Times New Roman"/>
          <w:sz w:val="24"/>
          <w:szCs w:val="24"/>
          <w:vertAlign w:val="superscript"/>
        </w:rPr>
        <w:t xml:space="preserve"> *</w:t>
      </w:r>
      <w:r w:rsidRPr="00996579">
        <w:rPr>
          <w:rFonts w:ascii="Times New Roman" w:eastAsia="等线" w:hAnsi="Times New Roman" w:cs="Times New Roman"/>
          <w:sz w:val="24"/>
          <w:szCs w:val="24"/>
        </w:rPr>
        <w:t>, Libing Zhou</w:t>
      </w:r>
      <w:r w:rsidRPr="00996579">
        <w:rPr>
          <w:rFonts w:ascii="Times New Roman" w:eastAsia="等线" w:hAnsi="Times New Roman" w:cs="Times New Roman"/>
          <w:sz w:val="24"/>
          <w:szCs w:val="24"/>
          <w:vertAlign w:val="superscript"/>
        </w:rPr>
        <w:t>1, 2, 3, 4, 5 *</w:t>
      </w:r>
    </w:p>
    <w:p w14:paraId="37E59343" w14:textId="77777777" w:rsidR="00EE10F0" w:rsidRDefault="001030C2">
      <w:pPr>
        <w:spacing w:line="360" w:lineRule="auto"/>
        <w:contextualSpacing/>
        <w:jc w:val="left"/>
        <w:rPr>
          <w:rFonts w:ascii="Times New Roman" w:hAnsi="Times New Roman"/>
          <w:color w:val="1F1F1F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1F1F1F"/>
          <w:sz w:val="24"/>
          <w:szCs w:val="24"/>
          <w:shd w:val="clear" w:color="auto" w:fill="FFFFFF"/>
        </w:rPr>
        <w:t>*</w:t>
      </w:r>
      <w:r>
        <w:rPr>
          <w:rFonts w:ascii="Times New Roman" w:hAnsi="Times New Roman"/>
          <w:color w:val="1F1F1F"/>
          <w:sz w:val="24"/>
          <w:szCs w:val="24"/>
          <w:shd w:val="clear" w:color="auto" w:fill="FFFFFF"/>
          <w:vertAlign w:val="superscript"/>
        </w:rPr>
        <w:t xml:space="preserve"> </w:t>
      </w:r>
      <w:r>
        <w:rPr>
          <w:rFonts w:ascii="Times New Roman" w:hAnsi="Times New Roman"/>
          <w:color w:val="1F1F1F"/>
          <w:sz w:val="24"/>
          <w:szCs w:val="24"/>
          <w:shd w:val="clear" w:color="auto" w:fill="FFFFFF"/>
        </w:rPr>
        <w:t>Corresponding authors. Emails: tlibingzh@jnu.edu.cn and tquyibo@jnu.edu.cn</w:t>
      </w:r>
    </w:p>
    <w:p w14:paraId="7D4F3692" w14:textId="77777777" w:rsidR="00EE10F0" w:rsidRDefault="00EE10F0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2ED78F2" w14:textId="77777777" w:rsidR="00EE10F0" w:rsidRDefault="001030C2">
      <w:pPr>
        <w:widowControl/>
        <w:jc w:val="left"/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</w:pPr>
      <w:r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>This PDF file includes:</w:t>
      </w:r>
    </w:p>
    <w:p w14:paraId="4B45CA22" w14:textId="77777777" w:rsidR="00EE10F0" w:rsidRDefault="001030C2">
      <w:pPr>
        <w:widowControl/>
        <w:ind w:left="720"/>
        <w:jc w:val="left"/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</w:pPr>
      <w:r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  <w:t>Supplementary Text</w:t>
      </w:r>
    </w:p>
    <w:p w14:paraId="4F685B9C" w14:textId="20E7D75B" w:rsidR="00EE10F0" w:rsidRDefault="001030C2">
      <w:pPr>
        <w:widowControl/>
        <w:ind w:left="720"/>
        <w:jc w:val="left"/>
        <w:rPr>
          <w:rFonts w:ascii="Times New Roman" w:eastAsia="宋体" w:hAnsi="Times New Roman" w:cs="Times New Roman"/>
          <w:kern w:val="0"/>
          <w:sz w:val="24"/>
          <w:szCs w:val="24"/>
        </w:rPr>
      </w:pPr>
      <w:r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  <w:t xml:space="preserve">Figs. S1 to </w:t>
      </w:r>
      <w:r w:rsidRPr="00996579"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eastAsia="en-US"/>
        </w:rPr>
        <w:t>S</w:t>
      </w:r>
      <w:r w:rsidR="007B63D7">
        <w:rPr>
          <w:rFonts w:ascii="Times New Roman" w:eastAsia="宋体" w:hAnsi="Times New Roman" w:cs="Times New Roman"/>
          <w:color w:val="FF0000"/>
          <w:kern w:val="0"/>
          <w:sz w:val="24"/>
          <w:szCs w:val="24"/>
        </w:rPr>
        <w:t>4</w:t>
      </w:r>
    </w:p>
    <w:p w14:paraId="718F40AB" w14:textId="087399FF" w:rsidR="00EE10F0" w:rsidRPr="002B1538" w:rsidRDefault="001030C2">
      <w:pPr>
        <w:widowControl/>
        <w:ind w:left="720"/>
        <w:jc w:val="left"/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eastAsia="en-US"/>
        </w:rPr>
      </w:pPr>
      <w:r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  <w:t>Table S1</w:t>
      </w:r>
      <w:r w:rsidR="001863C7" w:rsidRPr="002B1538"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eastAsia="en-US"/>
        </w:rPr>
        <w:t xml:space="preserve"> to S</w:t>
      </w:r>
      <w:r w:rsidR="00DB6AFB"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eastAsia="en-US"/>
        </w:rPr>
        <w:t>6</w:t>
      </w:r>
    </w:p>
    <w:p w14:paraId="1FB0C786" w14:textId="77777777" w:rsidR="00EE10F0" w:rsidRDefault="001030C2">
      <w:pPr>
        <w:widowControl/>
        <w:ind w:left="720"/>
        <w:jc w:val="left"/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</w:pPr>
      <w:r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  <w:t>Movies S1 to S2</w:t>
      </w:r>
    </w:p>
    <w:p w14:paraId="5BE32CA1" w14:textId="77777777" w:rsidR="00EE10F0" w:rsidRDefault="00EE10F0">
      <w:pPr>
        <w:widowControl/>
        <w:ind w:left="720"/>
        <w:jc w:val="left"/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</w:pPr>
    </w:p>
    <w:p w14:paraId="35340B3C" w14:textId="77777777" w:rsidR="00EE10F0" w:rsidRDefault="001030C2">
      <w:pPr>
        <w:widowControl/>
        <w:jc w:val="left"/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</w:pPr>
      <w:r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 xml:space="preserve">Other Supplementary Materials for this manuscript include the following: </w:t>
      </w:r>
    </w:p>
    <w:p w14:paraId="289FC21B" w14:textId="77777777" w:rsidR="00EE10F0" w:rsidRDefault="001030C2">
      <w:pPr>
        <w:widowControl/>
        <w:ind w:left="720"/>
        <w:jc w:val="left"/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</w:pPr>
      <w:r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  <w:t>Movies S1 to S2</w:t>
      </w:r>
    </w:p>
    <w:p w14:paraId="13E66053" w14:textId="77777777" w:rsidR="00EE10F0" w:rsidRDefault="001030C2">
      <w:pPr>
        <w:widowControl/>
        <w:jc w:val="lef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14:paraId="080A13D1" w14:textId="77777777" w:rsidR="00EE10F0" w:rsidRDefault="001030C2">
      <w:pPr>
        <w:spacing w:line="360" w:lineRule="auto"/>
        <w:contextualSpacing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Magnetic resonance imaging</w:t>
      </w:r>
      <w:r>
        <w:rPr>
          <w:rFonts w:ascii="Times New Roman" w:hAnsi="Times New Roman"/>
          <w:b/>
          <w:sz w:val="24"/>
          <w:szCs w:val="24"/>
        </w:rPr>
        <w:t>（</w:t>
      </w:r>
      <w:r>
        <w:rPr>
          <w:rFonts w:ascii="Times New Roman" w:hAnsi="Times New Roman"/>
          <w:b/>
          <w:sz w:val="24"/>
          <w:szCs w:val="24"/>
        </w:rPr>
        <w:t>MRI</w:t>
      </w:r>
      <w:r>
        <w:rPr>
          <w:rFonts w:ascii="Times New Roman" w:hAnsi="Times New Roman"/>
          <w:b/>
          <w:sz w:val="24"/>
          <w:szCs w:val="24"/>
        </w:rPr>
        <w:t>）</w:t>
      </w:r>
    </w:p>
    <w:p w14:paraId="05A6ED3B" w14:textId="67BB9583" w:rsidR="00EE10F0" w:rsidRDefault="001030C2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Two months after SCI, mice were anesthetized (1.0-2.0% isoflurane) and placed </w:t>
      </w:r>
      <w:r>
        <w:rPr>
          <w:rFonts w:ascii="Times New Roman" w:hAnsi="Times New Roman"/>
          <w:bCs/>
          <w:sz w:val="24"/>
          <w:szCs w:val="24"/>
        </w:rPr>
        <w:t xml:space="preserve">on an acrylic bed with a heating equipment, </w:t>
      </w:r>
      <w:r>
        <w:rPr>
          <w:rFonts w:ascii="Times New Roman" w:hAnsi="Times New Roman"/>
          <w:sz w:val="24"/>
          <w:szCs w:val="24"/>
        </w:rPr>
        <w:t xml:space="preserve">breathing and temperature monitor and </w:t>
      </w:r>
      <w:r>
        <w:rPr>
          <w:rFonts w:ascii="Times New Roman" w:hAnsi="Times New Roman"/>
          <w:bCs/>
          <w:sz w:val="24"/>
          <w:szCs w:val="24"/>
        </w:rPr>
        <w:t xml:space="preserve">an electrocardiogram (ECG) probe </w:t>
      </w:r>
      <w:r>
        <w:rPr>
          <w:rFonts w:ascii="Times New Roman" w:hAnsi="Times New Roman"/>
          <w:sz w:val="24"/>
          <w:szCs w:val="24"/>
        </w:rPr>
        <w:t>for MRI imaging. Animals were Sagittal and axial T2-weighted images (T2WI) and diffusion tensor imaging (DTI) were performed with a 9.4 T bore scanner (Bruker Biospec, Ettlingen, Germany), using a single-channel surface coil (diameter of 20 mm). DTI images were obtained using EPI-DTI sequences with an ECG-gated standard diffusion</w:t>
      </w:r>
      <w:r w:rsidR="00E30F0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weighted spin-echo pulse sequence in order to reduce motion artifacts, with the following parameters: repetition/echo time= 4000/22 ms, flip angle= 90°, 30 noncollinear gradient directions, 5 A</w:t>
      </w:r>
      <w:r>
        <w:rPr>
          <w:rFonts w:ascii="Times New Roman" w:hAnsi="Times New Roman"/>
          <w:sz w:val="24"/>
          <w:szCs w:val="24"/>
          <w:vertAlign w:val="subscript"/>
        </w:rPr>
        <w:t>0</w:t>
      </w:r>
      <w:r>
        <w:rPr>
          <w:rFonts w:ascii="Times New Roman" w:hAnsi="Times New Roman"/>
          <w:sz w:val="24"/>
          <w:szCs w:val="24"/>
        </w:rPr>
        <w:t xml:space="preserve"> images, b = 1000 sec/mm</w:t>
      </w:r>
      <w:r>
        <w:rPr>
          <w:rFonts w:ascii="Times New Roman" w:hAnsi="Times New Roman"/>
          <w:sz w:val="24"/>
          <w:szCs w:val="24"/>
          <w:vertAlign w:val="superscript"/>
        </w:rPr>
        <w:t>2</w:t>
      </w:r>
      <w:r>
        <w:rPr>
          <w:rFonts w:ascii="Times New Roman" w:hAnsi="Times New Roman"/>
          <w:sz w:val="24"/>
          <w:szCs w:val="24"/>
        </w:rPr>
        <w:t>, 6 averages, 1mm thickness, FOV = 30 × 30 mm, matrix dimension = 150 × 150</w:t>
      </w:r>
      <w:r>
        <w:rPr>
          <w:rFonts w:ascii="Times New Roman" w:hAnsi="Times New Roman"/>
          <w:sz w:val="24"/>
          <w:szCs w:val="24"/>
        </w:rPr>
        <w:fldChar w:fldCharType="begin">
          <w:fldData xml:space="preserve">PEVuZE5vdGU+PENpdGU+PEF1dGhvcj5HdW88L0F1dGhvcj48WWVhcj4yMDE5PC9ZZWFyPjxSZWNO
dW0+NjwvUmVjTnVtPjxEaXNwbGF5VGV4dD4oPHN0eWxlIGZhY2U9Iml0YWxpYyI+MzQ8L3N0eWxl
Pik8L0Rpc3BsYXlUZXh0PjxyZWNvcmQ+PHJlYy1udW1iZXI+NjwvcmVjLW51bWJlcj48Zm9yZWln
bi1rZXlzPjxrZXkgYXBwPSJFTiIgZGItaWQ9InByZWYwZnNhYWR4ZTBtZTBkYWJ2ZnZhaXJhcGV4
OXp3MmZ2MiIgdGltZXN0YW1wPSIwIj42PC9rZXk+PC9mb3JlaWduLWtleXM+PHJlZi10eXBlIG5h
bWU9IkpvdXJuYWwgQXJ0aWNsZSI+MTc8L3JlZi10eXBlPjxjb250cmlidXRvcnM+PGF1dGhvcnM+
PGF1dGhvcj5HdW8sIFMuPC9hdXRob3I+PGF1dGhvcj5QZXJldHMsIE4uPC9hdXRob3I+PGF1dGhv
cj5CZXR6ZXIsIE8uPC9hdXRob3I+PGF1dGhvcj5CZW4tU2hhdWwsIFMuPC9hdXRob3I+PGF1dGhv
cj5TaGVpbmluLCBBLjwvYXV0aG9yPjxhdXRob3I+TWljaGFlbGV2c2tpLCBJLjwvYXV0aG9yPjxh
dXRob3I+UG9wb3Z0emVyLCBSLjwvYXV0aG9yPjxhdXRob3I+T2ZmZW4sIEQuPC9hdXRob3I+PGF1
dGhvcj5MZXZlbmJlcmcsIFMuPC9hdXRob3I+PC9hdXRob3JzPjx0cmFuc2xhdGVkLWF1dGhvcnM+
PGF1dGhvcj5BLiBDLiBTLiBOYW5vPC9hdXRob3I+PC90cmFuc2xhdGVkLWF1dGhvcnM+PC9jb250
cmlidXRvcnM+PGF1dGgtYWRkcmVzcz5EZXBhcnRtZW50IG9mIEJpb21lZGljYWwgRW5naW5lZXJp
bmcgLCBUZWNobmlvbi1Jc3JhZWwgSW5zdGl0dXRlIG9mIFRlY2hub2xvZ3kgLCBIYWlmYSAzMjAw
MDAzICwgSXNyYWVsLiYjeEQ7VGhlIEZpcnN0IEFmZmlsaWF0ZWQgSG9zcGl0YWwgLCBTaGFudG91
IFVuaXZlcnNpdHkgTWVkaWNhbCBDb2xsZWdlICwgU2hhbnRvdSA1MTUwNDEgLCBDaGluYS4mI3hE
O0ZhY3VsdHkgb2YgRW5naW5lZXJpbmcgYW5kIHRoZSBJbnN0aXR1dGUgb2YgTmFub3RlY2hub2xv
Z3kgJmFtcDsgQWR2YW5jZWQgTWF0ZXJpYWxzICwgQmFyLUlsYW4gVW5pdmVyc2l0eSAsIFJhbWF0
IEdhbiA1MjkwMDAyICwgSXNyYWVsLiYjeEQ7RGVwYXJ0bWVudCBvZiBNb2xlY3VsYXIgQmlvbG9n
eSAsIEFyaWVsIFVuaXZlcnNpdHkgLCBBcmllbCA0MDcwMCAsIElzcmFlbC48L2F1dGgtYWRkcmVz
cz48dGl0bGVzPjx0aXRsZT5JbnRyYW5hc2FsIERlbGl2ZXJ5IG9mIE1lc2VuY2h5bWFsIFN0ZW0g
Q2VsbCBEZXJpdmVkIEV4b3NvbWVzIExvYWRlZCB3aXRoIFBob3NwaGF0YXNlIGFuZCBUZW5zaW4g
SG9tb2xvZyBzaVJOQSBSZXBhaXJzIENvbXBsZXRlIFNwaW5hbCBDb3JkIEluanVyeTwvdGl0bGU+
PHNlY29uZGFyeS10aXRsZT5BQ1MgTmFubzwvc2Vjb25kYXJ5LXRpdGxlPjwvdGl0bGVzPjxwZXJp
b2RpY2FsPjxmdWxsLXRpdGxlPkFDUyBOYW5vPC9mdWxsLXRpdGxlPjwvcGVyaW9kaWNhbD48cGFn
ZXM+MTAwMTUtMTAwMjg8L3BhZ2VzPjx2b2x1bWU+MTM8L3ZvbHVtZT48bnVtYmVyPjk8L251bWJl
cj48a2V5d29yZHM+PGtleXdvcmQ+KlBURU4gc2lSTkE8L2tleXdvcmQ+PGtleXdvcmQ+KmNvbXBs
ZXRlIHNwaW5hbCBjb3JkIGluanVyeTwva2V5d29yZD48a2V5d29yZD4qZXhvc29tZTwva2V5d29y
ZD48a2V5d29yZD4qZnVuY3Rpb25hbCByZWNvdmVyeTwva2V5d29yZD48a2V5d29yZD4qaW50cmFu
YXNhbDwva2V5d29yZD48a2V5d29yZD4qdGFyZ2V0ZWQgZGVsaXZlcnk8L2tleXdvcmQ+PC9rZXl3
b3Jkcz48ZGF0ZXM+PHllYXI+MjAxOTwveWVhcj48cHViLWRhdGVzPjxkYXRlPlNlcCAyNDwvZGF0
ZT48L3B1Yi1kYXRlcz48L2RhdGVzPjxpc2JuPjE5MzYtMDg2WCAoRWxlY3Ryb25pYykmI3hEOzE5
MzYtMDg1MSAoTGlua2luZyk8L2lzYm4+PGFjY2Vzc2lvbi1udW0+MzE0NTQyMjU8L2FjY2Vzc2lv
bi1udW0+PHVybHM+PHJlbGF0ZWQtdXJscz48dXJsPmh0dHBzOi8vd3d3Lm5jYmkubmxtLm5paC5n
b3YvcHVibWVkLzMxNDU0MjI1PC91cmw+PC9yZWxhdGVkLXVybHM+PC91cmxzPjxlbGVjdHJvbmlj
LXJlc291cmNlLW51bT4xMC4xMDIxL2Fjc25hbm8uOWIwMTg5MjwvZWxlY3Ryb25pYy1yZXNvdXJj
ZS1udW0+PHJlbW90ZS1kYXRhYmFzZS1wcm92aWRlcj4yMDE5IFNlcCAyNDwvcmVtb3RlLWRhdGFi
YXNlLXByb3ZpZGVyPjxsYW5ndWFnZT5lbmc8L2xhbmd1YWdlPjwvcmVjb3JkPjwvQ2l0ZT48L0Vu
ZE5vdGU+
</w:fldData>
        </w:fldChar>
      </w:r>
      <w:r>
        <w:rPr>
          <w:rFonts w:ascii="Times New Roman" w:hAnsi="Times New Roman"/>
          <w:sz w:val="24"/>
          <w:szCs w:val="24"/>
        </w:rPr>
        <w:instrText xml:space="preserve"> ADDIN EN.CITE </w:instrText>
      </w:r>
      <w:r>
        <w:rPr>
          <w:rFonts w:ascii="Times New Roman" w:hAnsi="Times New Roman"/>
          <w:sz w:val="24"/>
          <w:szCs w:val="24"/>
        </w:rPr>
        <w:fldChar w:fldCharType="begin">
          <w:fldData xml:space="preserve">PEVuZE5vdGU+PENpdGU+PEF1dGhvcj5HdW88L0F1dGhvcj48WWVhcj4yMDE5PC9ZZWFyPjxSZWNO
dW0+NjwvUmVjTnVtPjxEaXNwbGF5VGV4dD4oPHN0eWxlIGZhY2U9Iml0YWxpYyI+MzQ8L3N0eWxl
Pik8L0Rpc3BsYXlUZXh0PjxyZWNvcmQ+PHJlYy1udW1iZXI+NjwvcmVjLW51bWJlcj48Zm9yZWln
bi1rZXlzPjxrZXkgYXBwPSJFTiIgZGItaWQ9InByZWYwZnNhYWR4ZTBtZTBkYWJ2ZnZhaXJhcGV4
OXp3MmZ2MiIgdGltZXN0YW1wPSIwIj42PC9rZXk+PC9mb3JlaWduLWtleXM+PHJlZi10eXBlIG5h
bWU9IkpvdXJuYWwgQXJ0aWNsZSI+MTc8L3JlZi10eXBlPjxjb250cmlidXRvcnM+PGF1dGhvcnM+
PGF1dGhvcj5HdW8sIFMuPC9hdXRob3I+PGF1dGhvcj5QZXJldHMsIE4uPC9hdXRob3I+PGF1dGhv
cj5CZXR6ZXIsIE8uPC9hdXRob3I+PGF1dGhvcj5CZW4tU2hhdWwsIFMuPC9hdXRob3I+PGF1dGhv
cj5TaGVpbmluLCBBLjwvYXV0aG9yPjxhdXRob3I+TWljaGFlbGV2c2tpLCBJLjwvYXV0aG9yPjxh
dXRob3I+UG9wb3Z0emVyLCBSLjwvYXV0aG9yPjxhdXRob3I+T2ZmZW4sIEQuPC9hdXRob3I+PGF1
dGhvcj5MZXZlbmJlcmcsIFMuPC9hdXRob3I+PC9hdXRob3JzPjx0cmFuc2xhdGVkLWF1dGhvcnM+
PGF1dGhvcj5BLiBDLiBTLiBOYW5vPC9hdXRob3I+PC90cmFuc2xhdGVkLWF1dGhvcnM+PC9jb250
cmlidXRvcnM+PGF1dGgtYWRkcmVzcz5EZXBhcnRtZW50IG9mIEJpb21lZGljYWwgRW5naW5lZXJp
bmcgLCBUZWNobmlvbi1Jc3JhZWwgSW5zdGl0dXRlIG9mIFRlY2hub2xvZ3kgLCBIYWlmYSAzMjAw
MDAzICwgSXNyYWVsLiYjeEQ7VGhlIEZpcnN0IEFmZmlsaWF0ZWQgSG9zcGl0YWwgLCBTaGFudG91
IFVuaXZlcnNpdHkgTWVkaWNhbCBDb2xsZWdlICwgU2hhbnRvdSA1MTUwNDEgLCBDaGluYS4mI3hE
O0ZhY3VsdHkgb2YgRW5naW5lZXJpbmcgYW5kIHRoZSBJbnN0aXR1dGUgb2YgTmFub3RlY2hub2xv
Z3kgJmFtcDsgQWR2YW5jZWQgTWF0ZXJpYWxzICwgQmFyLUlsYW4gVW5pdmVyc2l0eSAsIFJhbWF0
IEdhbiA1MjkwMDAyICwgSXNyYWVsLiYjeEQ7RGVwYXJ0bWVudCBvZiBNb2xlY3VsYXIgQmlvbG9n
eSAsIEFyaWVsIFVuaXZlcnNpdHkgLCBBcmllbCA0MDcwMCAsIElzcmFlbC48L2F1dGgtYWRkcmVz
cz48dGl0bGVzPjx0aXRsZT5JbnRyYW5hc2FsIERlbGl2ZXJ5IG9mIE1lc2VuY2h5bWFsIFN0ZW0g
Q2VsbCBEZXJpdmVkIEV4b3NvbWVzIExvYWRlZCB3aXRoIFBob3NwaGF0YXNlIGFuZCBUZW5zaW4g
SG9tb2xvZyBzaVJOQSBSZXBhaXJzIENvbXBsZXRlIFNwaW5hbCBDb3JkIEluanVyeTwvdGl0bGU+
PHNlY29uZGFyeS10aXRsZT5BQ1MgTmFubzwvc2Vjb25kYXJ5LXRpdGxlPjwvdGl0bGVzPjxwZXJp
b2RpY2FsPjxmdWxsLXRpdGxlPkFDUyBOYW5vPC9mdWxsLXRpdGxlPjwvcGVyaW9kaWNhbD48cGFn
ZXM+MTAwMTUtMTAwMjg8L3BhZ2VzPjx2b2x1bWU+MTM8L3ZvbHVtZT48bnVtYmVyPjk8L251bWJl
cj48a2V5d29yZHM+PGtleXdvcmQ+KlBURU4gc2lSTkE8L2tleXdvcmQ+PGtleXdvcmQ+KmNvbXBs
ZXRlIHNwaW5hbCBjb3JkIGluanVyeTwva2V5d29yZD48a2V5d29yZD4qZXhvc29tZTwva2V5d29y
ZD48a2V5d29yZD4qZnVuY3Rpb25hbCByZWNvdmVyeTwva2V5d29yZD48a2V5d29yZD4qaW50cmFu
YXNhbDwva2V5d29yZD48a2V5d29yZD4qdGFyZ2V0ZWQgZGVsaXZlcnk8L2tleXdvcmQ+PC9rZXl3
b3Jkcz48ZGF0ZXM+PHllYXI+MjAxOTwveWVhcj48cHViLWRhdGVzPjxkYXRlPlNlcCAyNDwvZGF0
ZT48L3B1Yi1kYXRlcz48L2RhdGVzPjxpc2JuPjE5MzYtMDg2WCAoRWxlY3Ryb25pYykmI3hEOzE5
MzYtMDg1MSAoTGlua2luZyk8L2lzYm4+PGFjY2Vzc2lvbi1udW0+MzE0NTQyMjU8L2FjY2Vzc2lv
bi1udW0+PHVybHM+PHJlbGF0ZWQtdXJscz48dXJsPmh0dHBzOi8vd3d3Lm5jYmkubmxtLm5paC5n
b3YvcHVibWVkLzMxNDU0MjI1PC91cmw+PC9yZWxhdGVkLXVybHM+PC91cmxzPjxlbGVjdHJvbmlj
LXJlc291cmNlLW51bT4xMC4xMDIxL2Fjc25hbm8uOWIwMTg5MjwvZWxlY3Ryb25pYy1yZXNvdXJj
ZS1udW0+PHJlbW90ZS1kYXRhYmFzZS1wcm92aWRlcj4yMDE5IFNlcCAyNDwvcmVtb3RlLWRhdGFi
YXNlLXByb3ZpZGVyPjxsYW5ndWFnZT5lbmc8L2xhbmd1YWdlPjwvcmVjb3JkPjwvQ2l0ZT48L0Vu
ZE5vdGU+
</w:fldData>
        </w:fldChar>
      </w:r>
      <w:r>
        <w:rPr>
          <w:rFonts w:ascii="Times New Roman" w:hAnsi="Times New Roman"/>
          <w:sz w:val="24"/>
          <w:szCs w:val="24"/>
        </w:rPr>
        <w:instrText xml:space="preserve"> ADDIN EN.CITE.DATA </w:instrText>
      </w:r>
      <w:r>
        <w:rPr>
          <w:rFonts w:ascii="Times New Roman" w:hAnsi="Times New Roman"/>
          <w:sz w:val="24"/>
          <w:szCs w:val="24"/>
        </w:rPr>
      </w:r>
      <w:r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</w:r>
      <w:r>
        <w:rPr>
          <w:rFonts w:ascii="Times New Roman" w:hAnsi="Times New Roman"/>
          <w:sz w:val="24"/>
          <w:szCs w:val="24"/>
        </w:rPr>
        <w:fldChar w:fldCharType="separate"/>
      </w:r>
      <w:r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>34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 w:hint="eastAsia"/>
          <w:sz w:val="24"/>
          <w:szCs w:val="24"/>
        </w:rPr>
        <w:t>DTI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 w:hint="eastAsia"/>
          <w:sz w:val="24"/>
          <w:szCs w:val="24"/>
        </w:rPr>
        <w:t xml:space="preserve">studio </w:t>
      </w:r>
      <w:r>
        <w:rPr>
          <w:rFonts w:ascii="Times New Roman" w:hAnsi="Times New Roman"/>
          <w:sz w:val="24"/>
          <w:szCs w:val="24"/>
        </w:rPr>
        <w:t xml:space="preserve">was used for </w:t>
      </w:r>
      <w:r>
        <w:rPr>
          <w:rFonts w:ascii="Times New Roman" w:hAnsi="Times New Roman" w:hint="eastAsia"/>
          <w:sz w:val="24"/>
          <w:szCs w:val="24"/>
        </w:rPr>
        <w:t>Fractional anisotropy (FA),</w:t>
      </w:r>
      <w:r>
        <w:rPr>
          <w:rFonts w:ascii="Times New Roman" w:hAnsi="Times New Roman"/>
          <w:sz w:val="24"/>
          <w:szCs w:val="24"/>
        </w:rPr>
        <w:t xml:space="preserve"> Radial diffusion </w:t>
      </w:r>
      <w:r>
        <w:rPr>
          <w:rFonts w:ascii="Times New Roman" w:hAnsi="Times New Roman" w:hint="eastAsia"/>
          <w:sz w:val="24"/>
          <w:szCs w:val="24"/>
        </w:rPr>
        <w:t>(RD)</w:t>
      </w:r>
      <w:r>
        <w:rPr>
          <w:rFonts w:ascii="Times New Roman" w:hAnsi="Times New Roman"/>
          <w:sz w:val="24"/>
          <w:szCs w:val="24"/>
        </w:rPr>
        <w:t xml:space="preserve"> calculations. Sizes of spinal cord lesions were calculated using Image J.</w:t>
      </w:r>
    </w:p>
    <w:p w14:paraId="6FE79BAA" w14:textId="77777777" w:rsidR="00EE10F0" w:rsidRDefault="00EE10F0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34BC18B" w14:textId="77777777" w:rsidR="00EE10F0" w:rsidRDefault="001030C2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noProof/>
          <w:sz w:val="24"/>
          <w:szCs w:val="24"/>
        </w:rPr>
        <w:drawing>
          <wp:inline distT="0" distB="0" distL="0" distR="0" wp14:anchorId="5E064116" wp14:editId="30FBC53B">
            <wp:extent cx="3309620" cy="3489960"/>
            <wp:effectExtent l="0" t="0" r="508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0128" cy="348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CC3D8" w14:textId="77777777" w:rsidR="00EE10F0" w:rsidRDefault="001030C2">
      <w:pPr>
        <w:spacing w:line="360" w:lineRule="auto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Fig. S1. Celsr2 expression in some oligodendrocytes and active microglia, but not in quiescent microglia. </w:t>
      </w:r>
    </w:p>
    <w:p w14:paraId="180200D9" w14:textId="77777777" w:rsidR="00EE10F0" w:rsidRDefault="001030C2">
      <w:pPr>
        <w:spacing w:line="360" w:lineRule="auto"/>
        <w:contextualSpacing/>
        <w:rPr>
          <w:rFonts w:ascii="Times New Roman" w:hAnsi="Times New Roman"/>
          <w:iCs/>
          <w:sz w:val="24"/>
          <w:szCs w:val="24"/>
        </w:rPr>
      </w:pPr>
      <w:bookmarkStart w:id="1" w:name="_Hlk76670771"/>
      <w:r>
        <w:rPr>
          <w:rFonts w:ascii="Times New Roman" w:hAnsi="Times New Roman"/>
          <w:iCs/>
          <w:sz w:val="24"/>
          <w:szCs w:val="24"/>
        </w:rPr>
        <w:t xml:space="preserve">A, B: Immunostaining of spinal transverse sections from 1-month-old </w:t>
      </w:r>
      <w:r>
        <w:rPr>
          <w:rFonts w:ascii="Times New Roman" w:hAnsi="Times New Roman"/>
          <w:i/>
          <w:sz w:val="24"/>
          <w:szCs w:val="24"/>
        </w:rPr>
        <w:t>Celsr2</w:t>
      </w:r>
      <w:r>
        <w:rPr>
          <w:rFonts w:ascii="Times New Roman" w:hAnsi="Times New Roman"/>
          <w:i/>
          <w:sz w:val="24"/>
          <w:szCs w:val="24"/>
          <w:vertAlign w:val="superscript"/>
        </w:rPr>
        <w:t>LacZ</w:t>
      </w:r>
      <w:r>
        <w:rPr>
          <w:rFonts w:ascii="Times New Roman" w:hAnsi="Times New Roman"/>
          <w:iCs/>
          <w:sz w:val="24"/>
          <w:szCs w:val="24"/>
        </w:rPr>
        <w:t xml:space="preserve"> </w:t>
      </w:r>
      <w:r>
        <w:rPr>
          <w:rFonts w:ascii="Times New Roman" w:hAnsi="Times New Roman"/>
          <w:iCs/>
          <w:sz w:val="24"/>
          <w:szCs w:val="24"/>
        </w:rPr>
        <w:lastRenderedPageBreak/>
        <w:t>transgenic mice.</w:t>
      </w:r>
      <w:r>
        <w:rPr>
          <w:rFonts w:ascii="Times New Roman" w:hAnsi="Times New Roman"/>
          <w:i/>
          <w:sz w:val="24"/>
          <w:szCs w:val="24"/>
        </w:rPr>
        <w:t xml:space="preserve"> β</w:t>
      </w:r>
      <w:r>
        <w:rPr>
          <w:rFonts w:ascii="Times New Roman" w:hAnsi="Times New Roman"/>
          <w:iCs/>
          <w:sz w:val="24"/>
          <w:szCs w:val="24"/>
        </w:rPr>
        <w:t>-gal signal is present in a subpopulation of Olig2-positive oligodendrocytes (A), but not in Iba1-postive microglia (B).</w:t>
      </w:r>
    </w:p>
    <w:p w14:paraId="1FE75455" w14:textId="77777777" w:rsidR="00EE10F0" w:rsidRDefault="001030C2">
      <w:pPr>
        <w:spacing w:line="360" w:lineRule="auto"/>
        <w:contextualSpacing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C, D: Seven days after SCI, double immunostaining shows that </w:t>
      </w:r>
      <w:r>
        <w:rPr>
          <w:rFonts w:ascii="Times New Roman" w:hAnsi="Times New Roman"/>
          <w:i/>
          <w:sz w:val="24"/>
          <w:szCs w:val="24"/>
        </w:rPr>
        <w:t>β</w:t>
      </w:r>
      <w:r>
        <w:rPr>
          <w:rFonts w:ascii="Times New Roman" w:hAnsi="Times New Roman"/>
          <w:iCs/>
          <w:sz w:val="24"/>
          <w:szCs w:val="24"/>
        </w:rPr>
        <w:t xml:space="preserve">-gal is positive in some Iba1-postive reactive microglia (C) and CD68-positive macrophages (D). </w:t>
      </w:r>
    </w:p>
    <w:p w14:paraId="089B1002" w14:textId="77777777" w:rsidR="00EE10F0" w:rsidRDefault="001030C2">
      <w:pPr>
        <w:spacing w:line="360" w:lineRule="auto"/>
        <w:contextualSpacing/>
        <w:rPr>
          <w:rFonts w:ascii="Times New Roman" w:hAnsi="Times New Roman"/>
          <w:b/>
          <w:bCs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White and red arrows indicate cells positive and negative for </w:t>
      </w:r>
      <w:r>
        <w:rPr>
          <w:rFonts w:ascii="Times New Roman" w:hAnsi="Times New Roman"/>
          <w:i/>
          <w:sz w:val="24"/>
          <w:szCs w:val="24"/>
        </w:rPr>
        <w:t>β</w:t>
      </w:r>
      <w:r>
        <w:rPr>
          <w:rFonts w:ascii="Times New Roman" w:hAnsi="Times New Roman"/>
          <w:iCs/>
          <w:sz w:val="24"/>
          <w:szCs w:val="24"/>
        </w:rPr>
        <w:t>-gal signal, respectively.</w:t>
      </w:r>
    </w:p>
    <w:bookmarkEnd w:id="1"/>
    <w:p w14:paraId="3FC1C902" w14:textId="77777777" w:rsidR="00EE10F0" w:rsidRDefault="00EE10F0">
      <w:pPr>
        <w:spacing w:line="360" w:lineRule="auto"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084938FB" w14:textId="77777777" w:rsidR="00EE10F0" w:rsidRDefault="001030C2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noProof/>
          <w:sz w:val="24"/>
          <w:szCs w:val="24"/>
        </w:rPr>
        <w:drawing>
          <wp:inline distT="0" distB="0" distL="0" distR="0" wp14:anchorId="45CA32EA" wp14:editId="7910039C">
            <wp:extent cx="3431540" cy="2349500"/>
            <wp:effectExtent l="0" t="0" r="0" b="0"/>
            <wp:docPr id="2" name="图片 2" descr="图片包含 日程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包含 日程表&#10;&#10;描述已自动生成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2048" cy="2350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BB432" w14:textId="77777777" w:rsidR="00EE10F0" w:rsidRDefault="00EE10F0">
      <w:pPr>
        <w:spacing w:line="360" w:lineRule="auto"/>
        <w:contextualSpacing/>
        <w:rPr>
          <w:rFonts w:ascii="Times New Roman" w:hAnsi="Times New Roman" w:cs="Times New Roman"/>
          <w:b/>
          <w:bCs/>
          <w:sz w:val="24"/>
          <w:szCs w:val="24"/>
        </w:rPr>
      </w:pPr>
      <w:bookmarkStart w:id="2" w:name="_Hlk76670801"/>
    </w:p>
    <w:p w14:paraId="4DDCD926" w14:textId="77777777" w:rsidR="00EE10F0" w:rsidRDefault="001030C2">
      <w:pPr>
        <w:spacing w:line="360" w:lineRule="auto"/>
        <w:contextualSpacing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 w:hint="eastAsia"/>
          <w:b/>
          <w:bCs/>
          <w:sz w:val="24"/>
          <w:szCs w:val="24"/>
        </w:rPr>
        <w:t>Fig.</w:t>
      </w:r>
      <w:r>
        <w:rPr>
          <w:rFonts w:ascii="Times New Roman" w:hAnsi="Times New Roman"/>
          <w:b/>
          <w:bCs/>
          <w:sz w:val="24"/>
          <w:szCs w:val="24"/>
        </w:rPr>
        <w:t xml:space="preserve"> S2. </w:t>
      </w:r>
      <w:r>
        <w:rPr>
          <w:rFonts w:ascii="Times New Roman" w:hAnsi="Times New Roman"/>
          <w:b/>
          <w:bCs/>
          <w:i/>
          <w:sz w:val="24"/>
          <w:szCs w:val="24"/>
        </w:rPr>
        <w:t xml:space="preserve">Celsr2 </w:t>
      </w:r>
      <w:r>
        <w:rPr>
          <w:rFonts w:ascii="Times New Roman" w:hAnsi="Times New Roman"/>
          <w:b/>
          <w:bCs/>
          <w:iCs/>
          <w:sz w:val="24"/>
          <w:szCs w:val="24"/>
        </w:rPr>
        <w:t>negatively regulates astrocyte migration but not proliferation</w:t>
      </w:r>
      <w:r>
        <w:rPr>
          <w:rFonts w:ascii="Times New Roman" w:hAnsi="Times New Roman"/>
          <w:b/>
          <w:bCs/>
          <w:i/>
          <w:sz w:val="24"/>
          <w:szCs w:val="24"/>
        </w:rPr>
        <w:t xml:space="preserve"> in vitro</w:t>
      </w:r>
      <w:r>
        <w:rPr>
          <w:rFonts w:ascii="Times New Roman" w:hAnsi="Times New Roman"/>
          <w:b/>
          <w:bCs/>
          <w:iCs/>
          <w:sz w:val="24"/>
          <w:szCs w:val="24"/>
        </w:rPr>
        <w:t xml:space="preserve">. </w:t>
      </w:r>
    </w:p>
    <w:p w14:paraId="2C8371BB" w14:textId="77777777" w:rsidR="00EE10F0" w:rsidRDefault="001030C2">
      <w:pPr>
        <w:spacing w:line="360" w:lineRule="auto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A, B:</w:t>
      </w:r>
      <w:r>
        <w:rPr>
          <w:rFonts w:ascii="Times New Roman" w:hAnsi="Times New Roman" w:hint="eastAsia"/>
          <w:iCs/>
          <w:sz w:val="24"/>
          <w:szCs w:val="24"/>
        </w:rPr>
        <w:t xml:space="preserve"> </w:t>
      </w:r>
      <w:r>
        <w:rPr>
          <w:rFonts w:ascii="Times New Roman" w:hAnsi="Times New Roman"/>
          <w:iCs/>
          <w:sz w:val="24"/>
          <w:szCs w:val="24"/>
        </w:rPr>
        <w:t>In the transwell assay, Hoechst staining shows an increase of migrating astrocytes through the membranes in the mutant (B; n=20 objective fields in each group</w:t>
      </w:r>
      <w:r>
        <w:rPr>
          <w:rFonts w:ascii="Times New Roman" w:hAnsi="Times New Roman"/>
          <w:sz w:val="24"/>
          <w:szCs w:val="24"/>
        </w:rPr>
        <w:t>).</w:t>
      </w:r>
    </w:p>
    <w:p w14:paraId="49AECE20" w14:textId="77777777" w:rsidR="00EE10F0" w:rsidRDefault="001030C2">
      <w:pPr>
        <w:spacing w:line="360" w:lineRule="auto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C, D: EdU labelling indicates a comparable proliferation of astrocytes in both groups (D; n=20 fields in each group).</w:t>
      </w:r>
    </w:p>
    <w:p w14:paraId="52268E7F" w14:textId="77777777" w:rsidR="00EE10F0" w:rsidRDefault="001030C2">
      <w:pPr>
        <w:spacing w:line="360" w:lineRule="auto"/>
        <w:contextualSpacing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****,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 xml:space="preserve">&lt;0.0001; ns, not significant; Student’s 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-test.</w:t>
      </w:r>
    </w:p>
    <w:bookmarkEnd w:id="2"/>
    <w:p w14:paraId="2C35750E" w14:textId="77777777" w:rsidR="00EE10F0" w:rsidRDefault="00EE10F0">
      <w:pPr>
        <w:spacing w:line="360" w:lineRule="auto"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19D8688A" w14:textId="77777777" w:rsidR="00EE10F0" w:rsidRDefault="001030C2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7667783F" wp14:editId="7A7CFD66">
            <wp:extent cx="3239770" cy="3425825"/>
            <wp:effectExtent l="0" t="0" r="0" b="3175"/>
            <wp:docPr id="3" name="图片 3" descr="图片包含 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包含 图示&#10;&#10;描述已自动生成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24" cy="3425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F306E" w14:textId="77777777" w:rsidR="00EE10F0" w:rsidRDefault="001030C2">
      <w:pPr>
        <w:spacing w:line="360" w:lineRule="auto"/>
        <w:jc w:val="left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Fig. S3. </w:t>
      </w:r>
      <w:bookmarkStart w:id="3" w:name="_Hlk76671057"/>
      <w:r>
        <w:rPr>
          <w:rFonts w:ascii="Times New Roman" w:hAnsi="Times New Roman"/>
          <w:b/>
          <w:bCs/>
          <w:sz w:val="24"/>
          <w:szCs w:val="24"/>
        </w:rPr>
        <w:t xml:space="preserve">MRI discloses morphological improvement of injured spinal cords in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Celsr2</w:t>
      </w:r>
      <w:r>
        <w:rPr>
          <w:rFonts w:ascii="Times New Roman" w:hAnsi="Times New Roman"/>
          <w:b/>
          <w:bCs/>
          <w:i/>
          <w:iCs/>
          <w:sz w:val="24"/>
          <w:szCs w:val="24"/>
          <w:vertAlign w:val="superscript"/>
        </w:rPr>
        <w:t>-/-</w:t>
      </w:r>
      <w:r>
        <w:rPr>
          <w:rFonts w:ascii="Times New Roman" w:hAnsi="Times New Roman"/>
          <w:b/>
          <w:bCs/>
          <w:sz w:val="24"/>
          <w:szCs w:val="24"/>
        </w:rPr>
        <w:t xml:space="preserve"> mice.</w:t>
      </w:r>
    </w:p>
    <w:p w14:paraId="1361AB94" w14:textId="77777777" w:rsidR="00EE10F0" w:rsidRDefault="001030C2">
      <w:pPr>
        <w:spacing w:line="36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A: MRI scanning of live animals shows lesion areas 2 months after SCI (A; arrows). In transverse sections, lesion cavities are outlined by dotted circles. </w:t>
      </w:r>
    </w:p>
    <w:p w14:paraId="25000869" w14:textId="77777777" w:rsidR="00EE10F0" w:rsidRDefault="001030C2">
      <w:pPr>
        <w:spacing w:line="36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-D: Statistical analysis shows a significant increase of FA values (B) at 3 mm, 2 mm, -2 mm and -3 mm, a significant decrease of RD values (C) at 1 mm, 0 mm, -1 mm and -2 mm, and smaller lesion cavity (D) at 1 mm, 0 mm and -1 mm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i/>
          <w:iCs/>
          <w:sz w:val="24"/>
          <w:szCs w:val="24"/>
        </w:rPr>
        <w:t xml:space="preserve"> Celsr2</w:t>
      </w:r>
      <w:r>
        <w:rPr>
          <w:rFonts w:ascii="Times New Roman" w:hAnsi="Times New Roman"/>
          <w:i/>
          <w:iCs/>
          <w:sz w:val="24"/>
          <w:szCs w:val="24"/>
          <w:vertAlign w:val="superscript"/>
        </w:rPr>
        <w:t>-/-</w:t>
      </w:r>
      <w:r>
        <w:rPr>
          <w:rFonts w:ascii="Times New Roman" w:hAnsi="Times New Roman"/>
          <w:sz w:val="24"/>
          <w:szCs w:val="24"/>
        </w:rPr>
        <w:t xml:space="preserve"> animals. *,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 xml:space="preserve">&lt;0.05; **,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 xml:space="preserve">&lt;0.01; Two-way repeated ANOVA with Bonferroni’s </w:t>
      </w:r>
      <w:r>
        <w:rPr>
          <w:rFonts w:ascii="Times New Roman" w:hAnsi="Times New Roman"/>
          <w:i/>
          <w:iCs/>
          <w:sz w:val="24"/>
          <w:szCs w:val="24"/>
        </w:rPr>
        <w:t>post-hoc</w:t>
      </w:r>
      <w:r>
        <w:rPr>
          <w:rFonts w:ascii="Times New Roman" w:hAnsi="Times New Roman"/>
          <w:sz w:val="24"/>
          <w:szCs w:val="24"/>
        </w:rPr>
        <w:t xml:space="preserve"> correction; n=5 in each group. </w:t>
      </w:r>
    </w:p>
    <w:bookmarkEnd w:id="3"/>
    <w:p w14:paraId="0D4F6E1A" w14:textId="77777777" w:rsidR="00EE10F0" w:rsidRDefault="001030C2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noProof/>
          <w:sz w:val="24"/>
          <w:szCs w:val="24"/>
        </w:rPr>
        <w:lastRenderedPageBreak/>
        <w:drawing>
          <wp:inline distT="0" distB="0" distL="114300" distR="114300" wp14:anchorId="28121D47" wp14:editId="59FA03EF">
            <wp:extent cx="3145790" cy="2987040"/>
            <wp:effectExtent l="0" t="0" r="16510" b="3810"/>
            <wp:docPr id="4" name="图片 4" descr="补充材料 wb 抑制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补充材料 wb 抑制剂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45790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F99A3" w14:textId="745BE9C5" w:rsidR="00EE10F0" w:rsidRPr="00996579" w:rsidRDefault="001030C2">
      <w:pPr>
        <w:spacing w:line="360" w:lineRule="auto"/>
        <w:jc w:val="left"/>
        <w:rPr>
          <w:rFonts w:ascii="Times New Roman" w:hAnsi="Times New Roman" w:cs="Times New Roman"/>
          <w:b/>
          <w:iCs/>
          <w:color w:val="FF0000"/>
          <w:sz w:val="24"/>
          <w:szCs w:val="24"/>
        </w:rPr>
      </w:pPr>
      <w:r w:rsidRPr="00996579">
        <w:rPr>
          <w:rFonts w:ascii="Times New Roman" w:hAnsi="Times New Roman" w:cs="Times New Roman"/>
          <w:b/>
          <w:bCs/>
          <w:color w:val="FF0000"/>
          <w:sz w:val="24"/>
          <w:szCs w:val="24"/>
        </w:rPr>
        <w:t>Fig. S4</w:t>
      </w:r>
      <w:r w:rsidRPr="00996579">
        <w:rPr>
          <w:rFonts w:ascii="Times New Roman" w:hAnsi="Times New Roman" w:cs="Times New Roman" w:hint="eastAsia"/>
          <w:b/>
          <w:bCs/>
          <w:color w:val="FF0000"/>
          <w:sz w:val="24"/>
          <w:szCs w:val="24"/>
        </w:rPr>
        <w:t>.</w:t>
      </w:r>
      <w:r w:rsidRPr="00996579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</w:t>
      </w:r>
      <w:r w:rsidR="00996579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Inhibitor administration downregulates </w:t>
      </w:r>
      <w:r w:rsidRPr="00996579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Cdc42 and Rac1 </w:t>
      </w:r>
      <w:r w:rsidR="00996579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activity in </w:t>
      </w:r>
      <w:r w:rsidRPr="00996579">
        <w:rPr>
          <w:rFonts w:ascii="Times New Roman" w:hAnsi="Times New Roman" w:cs="Times New Roman"/>
          <w:b/>
          <w:i/>
          <w:color w:val="FF0000"/>
          <w:sz w:val="24"/>
          <w:szCs w:val="24"/>
        </w:rPr>
        <w:t>Celsr2</w:t>
      </w:r>
      <w:r w:rsidRPr="00996579">
        <w:rPr>
          <w:rFonts w:ascii="Times New Roman" w:hAnsi="Times New Roman" w:cs="Times New Roman"/>
          <w:b/>
          <w:i/>
          <w:color w:val="FF0000"/>
          <w:sz w:val="24"/>
          <w:szCs w:val="24"/>
          <w:vertAlign w:val="superscript"/>
        </w:rPr>
        <w:t>-/-</w:t>
      </w:r>
      <w:r w:rsidRPr="00996579">
        <w:rPr>
          <w:rFonts w:ascii="Times New Roman" w:hAnsi="Times New Roman" w:cs="Times New Roman"/>
          <w:b/>
          <w:iCs/>
          <w:color w:val="FF0000"/>
          <w:sz w:val="24"/>
          <w:szCs w:val="24"/>
        </w:rPr>
        <w:t xml:space="preserve"> </w:t>
      </w:r>
      <w:r w:rsidR="00996579">
        <w:rPr>
          <w:rFonts w:ascii="Times New Roman" w:hAnsi="Times New Roman" w:cs="Times New Roman"/>
          <w:b/>
          <w:iCs/>
          <w:color w:val="FF0000"/>
          <w:sz w:val="24"/>
          <w:szCs w:val="24"/>
        </w:rPr>
        <w:t>spinal samples</w:t>
      </w:r>
      <w:r w:rsidRPr="00996579">
        <w:rPr>
          <w:rFonts w:ascii="Times New Roman" w:hAnsi="Times New Roman" w:cs="Times New Roman"/>
          <w:b/>
          <w:iCs/>
          <w:color w:val="FF0000"/>
          <w:sz w:val="24"/>
          <w:szCs w:val="24"/>
        </w:rPr>
        <w:t xml:space="preserve"> after SCI.</w:t>
      </w:r>
    </w:p>
    <w:p w14:paraId="5F4F1DBF" w14:textId="1C0C1EAE" w:rsidR="00E217E9" w:rsidRDefault="00996579">
      <w:pPr>
        <w:spacing w:line="360" w:lineRule="auto"/>
        <w:contextualSpacing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color w:val="FF0000"/>
          <w:sz w:val="24"/>
          <w:szCs w:val="24"/>
        </w:rPr>
        <w:t>Spinal samples</w:t>
      </w:r>
      <w:r w:rsidRPr="00996579">
        <w:rPr>
          <w:rFonts w:ascii="Times New Roman" w:hAnsi="Times New Roman"/>
          <w:color w:val="FF0000"/>
          <w:sz w:val="24"/>
          <w:szCs w:val="24"/>
        </w:rPr>
        <w:t xml:space="preserve"> (T9-T11</w:t>
      </w:r>
      <w:r>
        <w:rPr>
          <w:rFonts w:ascii="Times New Roman" w:hAnsi="Times New Roman"/>
          <w:color w:val="FF0000"/>
          <w:sz w:val="24"/>
          <w:szCs w:val="24"/>
        </w:rPr>
        <w:t xml:space="preserve"> segments</w:t>
      </w:r>
      <w:r w:rsidRPr="00996579">
        <w:rPr>
          <w:rFonts w:ascii="Times New Roman" w:hAnsi="Times New Roman"/>
          <w:color w:val="FF0000"/>
          <w:sz w:val="24"/>
          <w:szCs w:val="24"/>
        </w:rPr>
        <w:t xml:space="preserve">) </w:t>
      </w:r>
      <w:r>
        <w:rPr>
          <w:rFonts w:ascii="Times New Roman" w:hAnsi="Times New Roman"/>
          <w:color w:val="FF0000"/>
          <w:sz w:val="24"/>
          <w:szCs w:val="24"/>
        </w:rPr>
        <w:t>are collected from wildtype (control)</w:t>
      </w:r>
      <w:r w:rsidR="002E6DBC">
        <w:rPr>
          <w:rFonts w:ascii="Times New Roman" w:hAnsi="Times New Roman"/>
          <w:color w:val="FF0000"/>
          <w:sz w:val="24"/>
          <w:szCs w:val="24"/>
        </w:rPr>
        <w:t xml:space="preserve"> and </w:t>
      </w:r>
      <w:r w:rsidRPr="002E6DBC">
        <w:rPr>
          <w:rFonts w:ascii="Times New Roman" w:hAnsi="Times New Roman"/>
          <w:i/>
          <w:iCs/>
          <w:color w:val="FF0000"/>
          <w:sz w:val="24"/>
          <w:szCs w:val="24"/>
        </w:rPr>
        <w:t>Celsr</w:t>
      </w:r>
      <w:r w:rsidR="002E6DBC">
        <w:rPr>
          <w:rFonts w:ascii="Times New Roman" w:hAnsi="Times New Roman"/>
          <w:i/>
          <w:iCs/>
          <w:color w:val="FF0000"/>
          <w:sz w:val="24"/>
          <w:szCs w:val="24"/>
        </w:rPr>
        <w:t>2</w:t>
      </w:r>
      <w:r w:rsidR="002E6DBC" w:rsidRPr="002E6DBC">
        <w:rPr>
          <w:rFonts w:ascii="Times New Roman" w:hAnsi="Times New Roman"/>
          <w:color w:val="FF0000"/>
          <w:sz w:val="24"/>
          <w:szCs w:val="24"/>
          <w:vertAlign w:val="superscript"/>
        </w:rPr>
        <w:t>-</w:t>
      </w:r>
      <w:r w:rsidR="002E6DBC" w:rsidRPr="002E6DBC">
        <w:rPr>
          <w:rFonts w:ascii="Times New Roman" w:hAnsi="Times New Roman"/>
          <w:i/>
          <w:iCs/>
          <w:color w:val="FF0000"/>
          <w:sz w:val="24"/>
          <w:szCs w:val="24"/>
          <w:vertAlign w:val="superscript"/>
        </w:rPr>
        <w:t>/-</w:t>
      </w:r>
      <w:r w:rsidR="002E6DBC">
        <w:rPr>
          <w:rFonts w:ascii="Times New Roman" w:hAnsi="Times New Roman"/>
          <w:color w:val="FF0000"/>
          <w:sz w:val="24"/>
          <w:szCs w:val="24"/>
        </w:rPr>
        <w:t xml:space="preserve"> mice 7 days after SCI. </w:t>
      </w:r>
      <w:r w:rsidRPr="00996579">
        <w:rPr>
          <w:rFonts w:ascii="Times New Roman" w:hAnsi="Times New Roman"/>
          <w:color w:val="FF0000"/>
          <w:sz w:val="24"/>
          <w:szCs w:val="24"/>
        </w:rPr>
        <w:t xml:space="preserve">Western blots </w:t>
      </w:r>
      <w:r w:rsidR="002E6DBC">
        <w:rPr>
          <w:rFonts w:ascii="Times New Roman" w:hAnsi="Times New Roman"/>
          <w:color w:val="FF0000"/>
          <w:sz w:val="24"/>
          <w:szCs w:val="24"/>
        </w:rPr>
        <w:t>are performed using</w:t>
      </w:r>
      <w:r w:rsidRPr="00996579">
        <w:rPr>
          <w:rFonts w:ascii="Times New Roman" w:hAnsi="Times New Roman"/>
          <w:color w:val="FF0000"/>
          <w:sz w:val="24"/>
          <w:szCs w:val="24"/>
        </w:rPr>
        <w:t xml:space="preserve"> whole protein extracts</w:t>
      </w:r>
      <w:r w:rsidR="002E6DBC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996579">
        <w:rPr>
          <w:rFonts w:ascii="Times New Roman" w:hAnsi="Times New Roman"/>
          <w:color w:val="FF0000"/>
          <w:sz w:val="24"/>
          <w:szCs w:val="24"/>
        </w:rPr>
        <w:t xml:space="preserve">or the proteins eluted from GST-bound beads (A). </w:t>
      </w:r>
      <w:r w:rsidR="002E6DBC">
        <w:rPr>
          <w:rFonts w:ascii="Times New Roman" w:hAnsi="Times New Roman"/>
          <w:color w:val="FF0000"/>
          <w:sz w:val="24"/>
          <w:szCs w:val="24"/>
        </w:rPr>
        <w:t>‘</w:t>
      </w:r>
      <w:r w:rsidR="002E6DBC" w:rsidRPr="002E6DBC">
        <w:rPr>
          <w:rFonts w:ascii="Times New Roman" w:hAnsi="Times New Roman"/>
          <w:i/>
          <w:iCs/>
          <w:color w:val="FF0000"/>
          <w:sz w:val="24"/>
          <w:szCs w:val="24"/>
        </w:rPr>
        <w:t>Celsr2</w:t>
      </w:r>
      <w:r w:rsidR="002E6DBC" w:rsidRPr="002E6DBC">
        <w:rPr>
          <w:rFonts w:ascii="Times New Roman" w:hAnsi="Times New Roman"/>
          <w:i/>
          <w:iCs/>
          <w:color w:val="FF0000"/>
          <w:sz w:val="24"/>
          <w:szCs w:val="24"/>
          <w:vertAlign w:val="superscript"/>
        </w:rPr>
        <w:t>-/-</w:t>
      </w:r>
      <w:r w:rsidR="002E6DBC">
        <w:rPr>
          <w:rFonts w:ascii="Times New Roman" w:hAnsi="Times New Roman"/>
          <w:color w:val="FF0000"/>
          <w:sz w:val="24"/>
          <w:szCs w:val="24"/>
        </w:rPr>
        <w:t xml:space="preserve">+inhibitors’ indicates the samples from animals with 7-day inhibitor treatment. Statistical analysis shows </w:t>
      </w:r>
      <w:r w:rsidR="00E30F08">
        <w:rPr>
          <w:rFonts w:ascii="Times New Roman" w:hAnsi="Times New Roman"/>
          <w:color w:val="FF0000"/>
          <w:sz w:val="24"/>
          <w:szCs w:val="24"/>
        </w:rPr>
        <w:t xml:space="preserve">a </w:t>
      </w:r>
      <w:r w:rsidR="002E6DBC">
        <w:rPr>
          <w:rFonts w:ascii="Times New Roman" w:hAnsi="Times New Roman"/>
          <w:color w:val="FF0000"/>
          <w:sz w:val="24"/>
          <w:szCs w:val="24"/>
        </w:rPr>
        <w:t xml:space="preserve">significant increase of </w:t>
      </w:r>
      <w:r w:rsidRPr="00996579">
        <w:rPr>
          <w:rFonts w:ascii="Times New Roman" w:hAnsi="Times New Roman"/>
          <w:color w:val="FF0000"/>
          <w:sz w:val="24"/>
          <w:szCs w:val="24"/>
        </w:rPr>
        <w:t xml:space="preserve">total Cdc42 proteins (B), GTP-bound Cdc42 (C), total Rac1 proteins (D) and GTP-bound Rac1 (E) in </w:t>
      </w:r>
      <w:r w:rsidR="00E217E9">
        <w:rPr>
          <w:rFonts w:ascii="Times New Roman" w:hAnsi="Times New Roman"/>
          <w:color w:val="FF0000"/>
          <w:sz w:val="24"/>
          <w:szCs w:val="24"/>
        </w:rPr>
        <w:t xml:space="preserve">the </w:t>
      </w:r>
      <w:r w:rsidR="00E217E9" w:rsidRPr="002E6DBC">
        <w:rPr>
          <w:rFonts w:ascii="Times New Roman" w:hAnsi="Times New Roman"/>
          <w:i/>
          <w:iCs/>
          <w:color w:val="FF0000"/>
          <w:sz w:val="24"/>
          <w:szCs w:val="24"/>
        </w:rPr>
        <w:t>Celsr</w:t>
      </w:r>
      <w:r w:rsidR="00E217E9">
        <w:rPr>
          <w:rFonts w:ascii="Times New Roman" w:hAnsi="Times New Roman"/>
          <w:i/>
          <w:iCs/>
          <w:color w:val="FF0000"/>
          <w:sz w:val="24"/>
          <w:szCs w:val="24"/>
        </w:rPr>
        <w:t>2</w:t>
      </w:r>
      <w:r w:rsidR="00E217E9" w:rsidRPr="002E6DBC">
        <w:rPr>
          <w:rFonts w:ascii="Times New Roman" w:hAnsi="Times New Roman"/>
          <w:color w:val="FF0000"/>
          <w:sz w:val="24"/>
          <w:szCs w:val="24"/>
          <w:vertAlign w:val="superscript"/>
        </w:rPr>
        <w:t>-</w:t>
      </w:r>
      <w:r w:rsidR="00E217E9" w:rsidRPr="002E6DBC">
        <w:rPr>
          <w:rFonts w:ascii="Times New Roman" w:hAnsi="Times New Roman"/>
          <w:i/>
          <w:iCs/>
          <w:color w:val="FF0000"/>
          <w:sz w:val="24"/>
          <w:szCs w:val="24"/>
          <w:vertAlign w:val="superscript"/>
        </w:rPr>
        <w:t>/-</w:t>
      </w:r>
      <w:r w:rsidR="00E217E9">
        <w:rPr>
          <w:rFonts w:ascii="Times New Roman" w:hAnsi="Times New Roman"/>
          <w:color w:val="FF0000"/>
          <w:sz w:val="24"/>
          <w:szCs w:val="24"/>
        </w:rPr>
        <w:t xml:space="preserve"> compared to </w:t>
      </w:r>
      <w:r w:rsidRPr="00996579">
        <w:rPr>
          <w:rFonts w:ascii="Times New Roman" w:hAnsi="Times New Roman"/>
          <w:color w:val="FF0000"/>
          <w:sz w:val="24"/>
          <w:szCs w:val="24"/>
        </w:rPr>
        <w:t xml:space="preserve">the </w:t>
      </w:r>
      <w:r w:rsidR="00E217E9">
        <w:rPr>
          <w:rFonts w:ascii="Times New Roman" w:hAnsi="Times New Roman"/>
          <w:color w:val="FF0000"/>
          <w:sz w:val="24"/>
          <w:szCs w:val="24"/>
        </w:rPr>
        <w:t xml:space="preserve">control and </w:t>
      </w:r>
      <w:r w:rsidR="00E217E9" w:rsidRPr="002E6DBC">
        <w:rPr>
          <w:rFonts w:ascii="Times New Roman" w:hAnsi="Times New Roman"/>
          <w:i/>
          <w:iCs/>
          <w:color w:val="FF0000"/>
          <w:sz w:val="24"/>
          <w:szCs w:val="24"/>
        </w:rPr>
        <w:t>Celsr2</w:t>
      </w:r>
      <w:r w:rsidR="00E217E9" w:rsidRPr="002E6DBC">
        <w:rPr>
          <w:rFonts w:ascii="Times New Roman" w:hAnsi="Times New Roman"/>
          <w:i/>
          <w:iCs/>
          <w:color w:val="FF0000"/>
          <w:sz w:val="24"/>
          <w:szCs w:val="24"/>
          <w:vertAlign w:val="superscript"/>
        </w:rPr>
        <w:t>-/-</w:t>
      </w:r>
      <w:r w:rsidR="00E217E9">
        <w:rPr>
          <w:rFonts w:ascii="Times New Roman" w:hAnsi="Times New Roman"/>
          <w:color w:val="FF0000"/>
          <w:sz w:val="24"/>
          <w:szCs w:val="24"/>
        </w:rPr>
        <w:t>+inhibitors</w:t>
      </w:r>
      <w:r w:rsidR="00E217E9" w:rsidRPr="00996579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E217E9">
        <w:rPr>
          <w:rFonts w:ascii="Times New Roman" w:hAnsi="Times New Roman"/>
          <w:color w:val="FF0000"/>
          <w:sz w:val="24"/>
          <w:szCs w:val="24"/>
        </w:rPr>
        <w:t xml:space="preserve">respectively. *, </w:t>
      </w:r>
      <w:r w:rsidR="00E217E9" w:rsidRPr="00E217E9">
        <w:rPr>
          <w:rFonts w:ascii="Times New Roman" w:hAnsi="Times New Roman"/>
          <w:i/>
          <w:iCs/>
          <w:color w:val="FF0000"/>
          <w:sz w:val="24"/>
          <w:szCs w:val="24"/>
        </w:rPr>
        <w:t>P</w:t>
      </w:r>
      <w:r w:rsidR="00E217E9">
        <w:rPr>
          <w:rFonts w:ascii="Times New Roman" w:hAnsi="Times New Roman"/>
          <w:color w:val="FF0000"/>
          <w:sz w:val="24"/>
          <w:szCs w:val="24"/>
        </w:rPr>
        <w:t xml:space="preserve">&lt;0.05; **, </w:t>
      </w:r>
      <w:r w:rsidR="00E217E9" w:rsidRPr="00E217E9">
        <w:rPr>
          <w:rFonts w:ascii="Times New Roman" w:hAnsi="Times New Roman"/>
          <w:i/>
          <w:iCs/>
          <w:color w:val="FF0000"/>
          <w:sz w:val="24"/>
          <w:szCs w:val="24"/>
        </w:rPr>
        <w:t>P</w:t>
      </w:r>
      <w:r w:rsidR="00E217E9">
        <w:rPr>
          <w:rFonts w:ascii="Times New Roman" w:hAnsi="Times New Roman"/>
          <w:color w:val="FF0000"/>
          <w:sz w:val="24"/>
          <w:szCs w:val="24"/>
        </w:rPr>
        <w:t xml:space="preserve">&lt;0.01; </w:t>
      </w:r>
      <w:r w:rsidR="00987104">
        <w:rPr>
          <w:rFonts w:ascii="Times New Roman" w:hAnsi="Times New Roman"/>
          <w:color w:val="FF0000"/>
          <w:sz w:val="24"/>
          <w:szCs w:val="24"/>
        </w:rPr>
        <w:t>**</w:t>
      </w:r>
      <w:r w:rsidR="00E217E9">
        <w:rPr>
          <w:rFonts w:ascii="Times New Roman" w:hAnsi="Times New Roman"/>
          <w:color w:val="FF0000"/>
          <w:sz w:val="24"/>
          <w:szCs w:val="24"/>
        </w:rPr>
        <w:t xml:space="preserve">*, </w:t>
      </w:r>
      <w:r w:rsidR="00E217E9" w:rsidRPr="00E217E9">
        <w:rPr>
          <w:rFonts w:ascii="Times New Roman" w:hAnsi="Times New Roman"/>
          <w:i/>
          <w:iCs/>
          <w:color w:val="FF0000"/>
          <w:sz w:val="24"/>
          <w:szCs w:val="24"/>
        </w:rPr>
        <w:t>P</w:t>
      </w:r>
      <w:r w:rsidR="00E217E9">
        <w:rPr>
          <w:rFonts w:ascii="Times New Roman" w:hAnsi="Times New Roman"/>
          <w:color w:val="FF0000"/>
          <w:sz w:val="24"/>
          <w:szCs w:val="24"/>
        </w:rPr>
        <w:t xml:space="preserve">&lt;0.001; </w:t>
      </w:r>
      <w:bookmarkStart w:id="4" w:name="OLE_LINK14"/>
      <w:bookmarkStart w:id="5" w:name="OLE_LINK1"/>
      <w:r w:rsidR="000824DF" w:rsidRPr="000824DF">
        <w:rPr>
          <w:rFonts w:ascii="Times New Roman" w:hAnsi="Times New Roman"/>
          <w:color w:val="FF0000"/>
          <w:sz w:val="24"/>
          <w:szCs w:val="24"/>
        </w:rPr>
        <w:t xml:space="preserve">One-way ANOVA analysis of variance with Tukey’s multiple comparison </w:t>
      </w:r>
      <w:bookmarkEnd w:id="4"/>
      <w:r w:rsidR="000824DF" w:rsidRPr="000824DF">
        <w:rPr>
          <w:rFonts w:ascii="Times New Roman" w:hAnsi="Times New Roman"/>
          <w:color w:val="FF0000"/>
          <w:sz w:val="24"/>
          <w:szCs w:val="24"/>
        </w:rPr>
        <w:t>test</w:t>
      </w:r>
      <w:bookmarkEnd w:id="5"/>
      <w:r w:rsidR="000824DF" w:rsidRPr="000824DF">
        <w:rPr>
          <w:rFonts w:ascii="Times New Roman" w:hAnsi="Times New Roman"/>
          <w:color w:val="FF0000"/>
          <w:sz w:val="24"/>
          <w:szCs w:val="24"/>
        </w:rPr>
        <w:t>s,</w:t>
      </w:r>
      <w:r w:rsidR="00E217E9" w:rsidRPr="000824DF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996579">
        <w:rPr>
          <w:rFonts w:ascii="Times New Roman" w:hAnsi="Times New Roman"/>
          <w:color w:val="FF0000"/>
          <w:sz w:val="24"/>
          <w:szCs w:val="24"/>
        </w:rPr>
        <w:t>n=3 animals/group</w:t>
      </w:r>
      <w:r w:rsidR="00E217E9">
        <w:rPr>
          <w:rFonts w:ascii="Times New Roman" w:hAnsi="Times New Roman"/>
          <w:color w:val="FF0000"/>
          <w:sz w:val="24"/>
          <w:szCs w:val="24"/>
        </w:rPr>
        <w:t>; GAPDH, reference control.</w:t>
      </w:r>
    </w:p>
    <w:p w14:paraId="26235611" w14:textId="77777777" w:rsidR="001C7535" w:rsidRPr="00C9493D" w:rsidRDefault="001C7535" w:rsidP="001C7535">
      <w:pPr>
        <w:spacing w:line="360" w:lineRule="auto"/>
        <w:contextualSpacing/>
        <w:jc w:val="center"/>
        <w:rPr>
          <w:rFonts w:ascii="Times New Roman" w:hAnsi="Times New Roman"/>
          <w:noProof/>
          <w:color w:val="FF0000"/>
          <w:sz w:val="24"/>
          <w:szCs w:val="24"/>
        </w:rPr>
      </w:pPr>
    </w:p>
    <w:p w14:paraId="21AB22AE" w14:textId="6A3EE6B9" w:rsidR="003D6CDE" w:rsidRDefault="003D6CDE" w:rsidP="003D6CDE">
      <w:pPr>
        <w:spacing w:line="360" w:lineRule="auto"/>
        <w:contextualSpacing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Table S1. Primers for RT-qPCR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026"/>
        <w:gridCol w:w="3640"/>
        <w:gridCol w:w="3640"/>
      </w:tblGrid>
      <w:tr w:rsidR="003D6CDE" w14:paraId="461E3EAB" w14:textId="77777777" w:rsidTr="00C27AB8">
        <w:tc>
          <w:tcPr>
            <w:tcW w:w="1026" w:type="dxa"/>
            <w:tcBorders>
              <w:left w:val="nil"/>
              <w:bottom w:val="single" w:sz="4" w:space="0" w:color="auto"/>
              <w:right w:val="nil"/>
            </w:tcBorders>
          </w:tcPr>
          <w:p w14:paraId="3D5E2C60" w14:textId="77777777" w:rsidR="003D6CDE" w:rsidRDefault="003D6CDE" w:rsidP="00C27AB8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b/>
                <w:bCs/>
                <w:sz w:val="24"/>
                <w:szCs w:val="24"/>
              </w:rPr>
              <w:t>G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enes</w:t>
            </w:r>
          </w:p>
        </w:tc>
        <w:tc>
          <w:tcPr>
            <w:tcW w:w="3640" w:type="dxa"/>
            <w:tcBorders>
              <w:left w:val="nil"/>
              <w:bottom w:val="single" w:sz="4" w:space="0" w:color="auto"/>
              <w:right w:val="nil"/>
            </w:tcBorders>
          </w:tcPr>
          <w:p w14:paraId="60D93D6F" w14:textId="77777777" w:rsidR="003D6CDE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Forward Sequence</w:t>
            </w:r>
          </w:p>
        </w:tc>
        <w:tc>
          <w:tcPr>
            <w:tcW w:w="3640" w:type="dxa"/>
            <w:tcBorders>
              <w:left w:val="nil"/>
              <w:bottom w:val="single" w:sz="4" w:space="0" w:color="auto"/>
              <w:right w:val="nil"/>
            </w:tcBorders>
          </w:tcPr>
          <w:p w14:paraId="0916AE02" w14:textId="77777777" w:rsidR="003D6CDE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Reverse Sequence</w:t>
            </w:r>
          </w:p>
        </w:tc>
      </w:tr>
      <w:tr w:rsidR="003D6CDE" w14:paraId="344C8BD9" w14:textId="77777777" w:rsidTr="00C27AB8">
        <w:tc>
          <w:tcPr>
            <w:tcW w:w="1026" w:type="dxa"/>
            <w:tcBorders>
              <w:left w:val="nil"/>
              <w:bottom w:val="nil"/>
              <w:right w:val="nil"/>
            </w:tcBorders>
          </w:tcPr>
          <w:p w14:paraId="11570BF4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  <w:t>B3gnt5</w:t>
            </w:r>
          </w:p>
        </w:tc>
        <w:tc>
          <w:tcPr>
            <w:tcW w:w="3640" w:type="dxa"/>
            <w:tcBorders>
              <w:left w:val="nil"/>
              <w:bottom w:val="nil"/>
              <w:right w:val="nil"/>
            </w:tcBorders>
          </w:tcPr>
          <w:p w14:paraId="53723D59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CGTGGGGCAATGAGAACTAT</w:t>
            </w:r>
          </w:p>
        </w:tc>
        <w:tc>
          <w:tcPr>
            <w:tcW w:w="3640" w:type="dxa"/>
            <w:tcBorders>
              <w:left w:val="nil"/>
              <w:bottom w:val="nil"/>
              <w:right w:val="nil"/>
            </w:tcBorders>
          </w:tcPr>
          <w:p w14:paraId="60A85187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CCCAGCTGAACTGAAGAAGG</w:t>
            </w:r>
          </w:p>
        </w:tc>
      </w:tr>
      <w:tr w:rsidR="003D6CDE" w14:paraId="69E1EA19" w14:textId="77777777" w:rsidTr="00C27AB8"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</w:tcPr>
          <w:p w14:paraId="779DDB92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i/>
                <w:iCs/>
                <w:color w:val="666666"/>
                <w:szCs w:val="21"/>
              </w:rPr>
            </w:pPr>
            <w:r w:rsidRPr="00CF3B06">
              <w:rPr>
                <w:rFonts w:ascii="Times New Roman" w:hAnsi="Times New Roman" w:cs="Times New Roman"/>
                <w:i/>
                <w:iCs/>
                <w:szCs w:val="21"/>
              </w:rPr>
              <w:t>Celsr2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7DFD64C6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szCs w:val="21"/>
              </w:rPr>
              <w:t>CACGATGGCCTGAGGGTTT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7D100021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szCs w:val="21"/>
              </w:rPr>
              <w:t>CCTTGTGGAGAAAGGTGTCCT</w:t>
            </w:r>
          </w:p>
        </w:tc>
      </w:tr>
      <w:tr w:rsidR="003D6CDE" w14:paraId="284E340E" w14:textId="77777777" w:rsidTr="00C27AB8"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</w:tcPr>
          <w:p w14:paraId="1ADEA184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  <w:t>C3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69E71606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CGCAACGAACAGGTGGAGATCA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6144D28C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CTGGAAGTAGCGATTCTTGGCG</w:t>
            </w:r>
          </w:p>
        </w:tc>
      </w:tr>
      <w:tr w:rsidR="003D6CDE" w14:paraId="4F6527FF" w14:textId="77777777" w:rsidTr="00C27AB8"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</w:tcPr>
          <w:p w14:paraId="5B2FC5D7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  <w:t>Clcf1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52C5B141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CTTCAATCCTCCTCGACTGG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052DF6E3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TACGTCGGAGTTCAGCTGTG</w:t>
            </w:r>
          </w:p>
        </w:tc>
      </w:tr>
      <w:tr w:rsidR="003D6CDE" w14:paraId="29BFAF1F" w14:textId="77777777" w:rsidTr="00C27AB8"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</w:tcPr>
          <w:p w14:paraId="76BC510D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i/>
                <w:iCs/>
                <w:szCs w:val="21"/>
              </w:rPr>
              <w:t>GAPDH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317E63BF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szCs w:val="21"/>
              </w:rPr>
              <w:t>CCAATGTGTCCGTCGTGGATCT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58C57253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szCs w:val="21"/>
              </w:rPr>
              <w:t>GTTGAAGTCGCAGGAGACAACC</w:t>
            </w:r>
          </w:p>
        </w:tc>
      </w:tr>
      <w:tr w:rsidR="003D6CDE" w14:paraId="772AC414" w14:textId="77777777" w:rsidTr="00C27AB8"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</w:tcPr>
          <w:p w14:paraId="39AE115A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  <w:lastRenderedPageBreak/>
              <w:t xml:space="preserve">Ptx3 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65DC8269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AACAAGCTCTGTTGCCCATT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5783D261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TCCCAAATGGAACATTGGAT</w:t>
            </w:r>
          </w:p>
        </w:tc>
      </w:tr>
      <w:tr w:rsidR="003D6CDE" w14:paraId="03775834" w14:textId="77777777" w:rsidTr="00C27AB8"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</w:tcPr>
          <w:p w14:paraId="3EB1223C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  <w:t>Serping1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2C7B3216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ACAGCCCCCTCTGAATTCTT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</w:tcPr>
          <w:p w14:paraId="0D3D4B1D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GGATGCTCTCCAAGTTGCTC</w:t>
            </w:r>
          </w:p>
        </w:tc>
      </w:tr>
      <w:tr w:rsidR="003D6CDE" w14:paraId="2C5AD218" w14:textId="77777777" w:rsidTr="00C27AB8">
        <w:tc>
          <w:tcPr>
            <w:tcW w:w="1026" w:type="dxa"/>
            <w:tcBorders>
              <w:top w:val="nil"/>
              <w:left w:val="nil"/>
              <w:right w:val="nil"/>
            </w:tcBorders>
          </w:tcPr>
          <w:p w14:paraId="147F6D01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i/>
                <w:iCs/>
                <w:color w:val="000000"/>
                <w:szCs w:val="21"/>
              </w:rPr>
              <w:t>Tm4sf1</w:t>
            </w:r>
          </w:p>
        </w:tc>
        <w:tc>
          <w:tcPr>
            <w:tcW w:w="3640" w:type="dxa"/>
            <w:tcBorders>
              <w:top w:val="nil"/>
              <w:left w:val="nil"/>
              <w:right w:val="nil"/>
            </w:tcBorders>
          </w:tcPr>
          <w:p w14:paraId="778575FC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GCCCAAGCATATTGTGGAGT</w:t>
            </w:r>
          </w:p>
        </w:tc>
        <w:tc>
          <w:tcPr>
            <w:tcW w:w="3640" w:type="dxa"/>
            <w:tcBorders>
              <w:top w:val="nil"/>
              <w:left w:val="nil"/>
              <w:right w:val="nil"/>
            </w:tcBorders>
          </w:tcPr>
          <w:p w14:paraId="560C2E58" w14:textId="77777777" w:rsidR="003D6CDE" w:rsidRPr="00CF3B06" w:rsidRDefault="003D6CDE" w:rsidP="00C27AB8">
            <w:pPr>
              <w:widowControl/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CF3B06">
              <w:rPr>
                <w:rFonts w:ascii="Times New Roman" w:hAnsi="Times New Roman" w:cs="Times New Roman"/>
                <w:color w:val="000000"/>
                <w:szCs w:val="21"/>
              </w:rPr>
              <w:t>AGGGTAGGATGTGGCACAAG</w:t>
            </w:r>
          </w:p>
        </w:tc>
      </w:tr>
    </w:tbl>
    <w:p w14:paraId="46DCDA2F" w14:textId="77777777" w:rsidR="003D6CDE" w:rsidRDefault="003D6CDE" w:rsidP="005A12FF">
      <w:pPr>
        <w:widowControl/>
        <w:spacing w:line="360" w:lineRule="auto"/>
        <w:jc w:val="left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58B6A33F" w14:textId="744475BA" w:rsidR="001863C7" w:rsidRDefault="001863C7" w:rsidP="005A12FF">
      <w:pPr>
        <w:widowControl/>
        <w:spacing w:line="360" w:lineRule="auto"/>
        <w:jc w:val="left"/>
        <w:rPr>
          <w:rFonts w:ascii="Times New Roman" w:hAnsi="Times New Roman"/>
          <w:color w:val="FF0000"/>
          <w:sz w:val="24"/>
          <w:szCs w:val="24"/>
        </w:rPr>
      </w:pPr>
      <w:r w:rsidRPr="00C9493D">
        <w:rPr>
          <w:rFonts w:ascii="Times New Roman" w:hAnsi="Times New Roman" w:cs="Times New Roman"/>
          <w:b/>
          <w:bCs/>
          <w:color w:val="FF0000"/>
          <w:sz w:val="24"/>
          <w:szCs w:val="24"/>
        </w:rPr>
        <w:t>Table S</w:t>
      </w:r>
      <w:r w:rsidR="003D6CDE">
        <w:rPr>
          <w:rFonts w:ascii="Times New Roman" w:hAnsi="Times New Roman" w:cs="Times New Roman"/>
          <w:b/>
          <w:bCs/>
          <w:color w:val="FF0000"/>
          <w:sz w:val="24"/>
          <w:szCs w:val="24"/>
        </w:rPr>
        <w:t>2</w:t>
      </w:r>
      <w:r w:rsidR="002F3A8D" w:rsidRPr="00C9493D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(extended to Fig. 1D)</w:t>
      </w:r>
      <w:r w:rsidRPr="00C9493D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. </w:t>
      </w:r>
      <w:r w:rsidR="00E92D4D" w:rsidRPr="00C9493D">
        <w:rPr>
          <w:rFonts w:ascii="Times New Roman" w:hAnsi="Times New Roman"/>
          <w:color w:val="FF0000"/>
          <w:sz w:val="24"/>
          <w:szCs w:val="24"/>
        </w:rPr>
        <w:t>Protrusi</w:t>
      </w:r>
      <w:r w:rsidR="00E92D4D">
        <w:rPr>
          <w:rFonts w:ascii="Times New Roman" w:hAnsi="Times New Roman"/>
          <w:color w:val="FF0000"/>
          <w:sz w:val="24"/>
          <w:szCs w:val="24"/>
        </w:rPr>
        <w:t>on length of reactive astrocytes in</w:t>
      </w:r>
      <w:r w:rsidR="00E773D9">
        <w:rPr>
          <w:rFonts w:ascii="Times New Roman" w:hAnsi="Times New Roman"/>
          <w:color w:val="FF0000"/>
          <w:sz w:val="24"/>
          <w:szCs w:val="24"/>
        </w:rPr>
        <w:t xml:space="preserve"> the</w:t>
      </w:r>
      <w:r w:rsidR="00E92D4D">
        <w:rPr>
          <w:rFonts w:ascii="Times New Roman" w:hAnsi="Times New Roman"/>
          <w:color w:val="FF0000"/>
          <w:sz w:val="24"/>
          <w:szCs w:val="24"/>
        </w:rPr>
        <w:t xml:space="preserve"> wound scratch assay.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82"/>
        <w:gridCol w:w="2571"/>
        <w:gridCol w:w="2551"/>
        <w:gridCol w:w="1502"/>
      </w:tblGrid>
      <w:tr w:rsidR="002F3A8D" w14:paraId="03BFD3E4" w14:textId="1FA26FAB" w:rsidTr="00E92D4D">
        <w:tc>
          <w:tcPr>
            <w:tcW w:w="1682" w:type="dxa"/>
            <w:tcBorders>
              <w:top w:val="single" w:sz="12" w:space="0" w:color="auto"/>
              <w:bottom w:val="single" w:sz="12" w:space="0" w:color="auto"/>
            </w:tcBorders>
          </w:tcPr>
          <w:p w14:paraId="5932342A" w14:textId="77777777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571" w:type="dxa"/>
            <w:tcBorders>
              <w:top w:val="single" w:sz="12" w:space="0" w:color="auto"/>
              <w:bottom w:val="single" w:sz="12" w:space="0" w:color="auto"/>
            </w:tcBorders>
          </w:tcPr>
          <w:p w14:paraId="76081F7F" w14:textId="52B1B881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Control</w:t>
            </w:r>
          </w:p>
        </w:tc>
        <w:tc>
          <w:tcPr>
            <w:tcW w:w="2551" w:type="dxa"/>
            <w:tcBorders>
              <w:top w:val="single" w:sz="12" w:space="0" w:color="auto"/>
              <w:bottom w:val="single" w:sz="12" w:space="0" w:color="auto"/>
            </w:tcBorders>
          </w:tcPr>
          <w:p w14:paraId="30AD4F16" w14:textId="3484487A" w:rsidR="002F3A8D" w:rsidRPr="00E92D4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</w:rPr>
            </w:pPr>
            <w:r w:rsidRPr="00E92D4D"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</w:rPr>
              <w:t>Celsr2</w:t>
            </w:r>
            <w:r w:rsidRPr="00E92D4D"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  <w:vertAlign w:val="superscript"/>
              </w:rPr>
              <w:t>-/-</w:t>
            </w:r>
          </w:p>
        </w:tc>
        <w:tc>
          <w:tcPr>
            <w:tcW w:w="1502" w:type="dxa"/>
            <w:tcBorders>
              <w:top w:val="single" w:sz="12" w:space="0" w:color="auto"/>
              <w:bottom w:val="single" w:sz="12" w:space="0" w:color="auto"/>
            </w:tcBorders>
          </w:tcPr>
          <w:p w14:paraId="35A2AE3E" w14:textId="0932458F" w:rsidR="002F3A8D" w:rsidRPr="00987104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2F3A8D">
              <w:rPr>
                <w:rFonts w:ascii="Times New Roman" w:hAnsi="Times New Roman" w:hint="eastAsia"/>
                <w:color w:val="FF0000"/>
                <w:sz w:val="24"/>
                <w:szCs w:val="24"/>
              </w:rPr>
              <w:t>P</w:t>
            </w:r>
            <w:r w:rsidRPr="002F3A8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value</w:t>
            </w:r>
          </w:p>
        </w:tc>
      </w:tr>
      <w:tr w:rsidR="002F3A8D" w14:paraId="27DD6130" w14:textId="3D034010" w:rsidTr="00E92D4D">
        <w:tc>
          <w:tcPr>
            <w:tcW w:w="1682" w:type="dxa"/>
            <w:tcBorders>
              <w:top w:val="single" w:sz="12" w:space="0" w:color="auto"/>
            </w:tcBorders>
          </w:tcPr>
          <w:p w14:paraId="71307D95" w14:textId="4470939F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Experiment-</w:t>
            </w:r>
            <w:r w:rsidRPr="005A12FF">
              <w:rPr>
                <w:rFonts w:ascii="Times New Roman" w:hAnsi="Times New Roman"/>
                <w:color w:val="FF0000"/>
                <w:sz w:val="24"/>
                <w:szCs w:val="24"/>
              </w:rPr>
              <w:t>1</w:t>
            </w:r>
          </w:p>
        </w:tc>
        <w:tc>
          <w:tcPr>
            <w:tcW w:w="2571" w:type="dxa"/>
            <w:tcBorders>
              <w:top w:val="single" w:sz="12" w:space="0" w:color="auto"/>
            </w:tcBorders>
          </w:tcPr>
          <w:p w14:paraId="6C4EC053" w14:textId="64F4073F" w:rsidR="002F3A8D" w:rsidRDefault="002F3A8D" w:rsidP="00D52D13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bookmarkStart w:id="6" w:name="OLE_LINK2"/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83.51 ± 5.7</w:t>
            </w:r>
            <w:bookmarkEnd w:id="6"/>
            <w:r>
              <w:rPr>
                <w:rFonts w:ascii="Times New Roman" w:hAnsi="Times New Roman"/>
                <w:color w:val="FF0000"/>
                <w:sz w:val="24"/>
                <w:szCs w:val="24"/>
              </w:rPr>
              <w:t>9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41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2551" w:type="dxa"/>
            <w:tcBorders>
              <w:top w:val="single" w:sz="12" w:space="0" w:color="auto"/>
            </w:tcBorders>
          </w:tcPr>
          <w:p w14:paraId="24353274" w14:textId="4C7DEA45" w:rsidR="002F3A8D" w:rsidRDefault="002F3A8D" w:rsidP="00D52D13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102.8 ± 5.7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9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36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)</w:t>
            </w:r>
          </w:p>
        </w:tc>
        <w:tc>
          <w:tcPr>
            <w:tcW w:w="1502" w:type="dxa"/>
            <w:tcBorders>
              <w:top w:val="single" w:sz="12" w:space="0" w:color="auto"/>
            </w:tcBorders>
          </w:tcPr>
          <w:p w14:paraId="40BD80DA" w14:textId="2241CF13" w:rsidR="002F3A8D" w:rsidRPr="00987104" w:rsidRDefault="002F3A8D" w:rsidP="00D52D13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&lt;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0.05</w:t>
            </w:r>
          </w:p>
        </w:tc>
      </w:tr>
      <w:tr w:rsidR="002F3A8D" w14:paraId="5CC995DF" w14:textId="4104F945" w:rsidTr="00E92D4D">
        <w:tc>
          <w:tcPr>
            <w:tcW w:w="1682" w:type="dxa"/>
          </w:tcPr>
          <w:p w14:paraId="72E62821" w14:textId="0D12F28E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Experiment-2</w:t>
            </w:r>
          </w:p>
        </w:tc>
        <w:tc>
          <w:tcPr>
            <w:tcW w:w="2571" w:type="dxa"/>
          </w:tcPr>
          <w:p w14:paraId="029E74F3" w14:textId="1BEE49A7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71.32 ± 4.88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34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2551" w:type="dxa"/>
          </w:tcPr>
          <w:p w14:paraId="13F9449A" w14:textId="55CD49E6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98.67 ± 5.6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7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45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1502" w:type="dxa"/>
          </w:tcPr>
          <w:p w14:paraId="76DBB03E" w14:textId="0AB6E0FE" w:rsidR="002F3A8D" w:rsidRPr="00987104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&lt;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0.0001</w:t>
            </w:r>
          </w:p>
        </w:tc>
      </w:tr>
      <w:tr w:rsidR="002F3A8D" w14:paraId="4D47AD60" w14:textId="6505351B" w:rsidTr="00E92D4D">
        <w:tc>
          <w:tcPr>
            <w:tcW w:w="1682" w:type="dxa"/>
            <w:tcBorders>
              <w:bottom w:val="single" w:sz="12" w:space="0" w:color="auto"/>
            </w:tcBorders>
          </w:tcPr>
          <w:p w14:paraId="3C877942" w14:textId="5307C7E5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Experiment-3</w:t>
            </w:r>
          </w:p>
        </w:tc>
        <w:tc>
          <w:tcPr>
            <w:tcW w:w="2571" w:type="dxa"/>
            <w:tcBorders>
              <w:bottom w:val="single" w:sz="12" w:space="0" w:color="auto"/>
            </w:tcBorders>
          </w:tcPr>
          <w:p w14:paraId="3443AC5F" w14:textId="417E9054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78.78 ± 7.5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9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27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2551" w:type="dxa"/>
            <w:tcBorders>
              <w:bottom w:val="single" w:sz="12" w:space="0" w:color="auto"/>
            </w:tcBorders>
          </w:tcPr>
          <w:p w14:paraId="233898B9" w14:textId="1C98D406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115.6 ± 9.86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25</w:t>
            </w:r>
            <w:r w:rsidR="00E92D4D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1502" w:type="dxa"/>
            <w:tcBorders>
              <w:bottom w:val="single" w:sz="12" w:space="0" w:color="auto"/>
            </w:tcBorders>
          </w:tcPr>
          <w:p w14:paraId="13D32CF2" w14:textId="459ED79E" w:rsidR="002F3A8D" w:rsidRPr="00987104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&lt;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0.01</w:t>
            </w:r>
          </w:p>
        </w:tc>
      </w:tr>
    </w:tbl>
    <w:p w14:paraId="7C5412BB" w14:textId="5B99C4C0" w:rsidR="00E773D9" w:rsidRPr="00AC3033" w:rsidRDefault="00AC3033" w:rsidP="005A12FF">
      <w:pPr>
        <w:widowControl/>
        <w:spacing w:line="360" w:lineRule="auto"/>
        <w:jc w:val="left"/>
        <w:rPr>
          <w:rFonts w:ascii="Times New Roman" w:hAnsi="Times New Roman" w:cs="Times New Roman"/>
          <w:color w:val="FF0000"/>
          <w:sz w:val="24"/>
          <w:szCs w:val="24"/>
        </w:rPr>
      </w:pPr>
      <w:r w:rsidRPr="00AC3033">
        <w:rPr>
          <w:rFonts w:ascii="Times New Roman" w:hAnsi="Times New Roman" w:cs="Times New Roman"/>
          <w:color w:val="FF0000"/>
          <w:sz w:val="24"/>
          <w:szCs w:val="24"/>
        </w:rPr>
        <w:t xml:space="preserve">Data presented as mean </w:t>
      </w:r>
      <w:r>
        <w:rPr>
          <w:rFonts w:ascii="Times New Roman" w:hAnsi="Times New Roman" w:cs="Times New Roman"/>
          <w:color w:val="FF0000"/>
          <w:sz w:val="24"/>
          <w:szCs w:val="24"/>
        </w:rPr>
        <w:sym w:font="Symbol" w:char="F0B1"/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SEM in </w:t>
      </w:r>
      <w:r>
        <w:rPr>
          <w:rFonts w:ascii="Times New Roman" w:hAnsi="Times New Roman" w:cs="Times New Roman"/>
          <w:color w:val="FF0000"/>
          <w:sz w:val="24"/>
          <w:szCs w:val="24"/>
        </w:rPr>
        <w:sym w:font="Symbol" w:char="F06D"/>
      </w:r>
      <w:r>
        <w:rPr>
          <w:rFonts w:ascii="Times New Roman" w:hAnsi="Times New Roman" w:cs="Times New Roman"/>
          <w:color w:val="FF0000"/>
          <w:sz w:val="24"/>
          <w:szCs w:val="24"/>
        </w:rPr>
        <w:t>m</w:t>
      </w:r>
      <w:r w:rsidR="00365ECF">
        <w:rPr>
          <w:rFonts w:ascii="Times New Roman" w:hAnsi="Times New Roman" w:cs="Times New Roman"/>
          <w:color w:val="FF0000"/>
          <w:sz w:val="24"/>
          <w:szCs w:val="24"/>
        </w:rPr>
        <w:t xml:space="preserve">; </w:t>
      </w:r>
      <w:r w:rsidR="00365ECF">
        <w:rPr>
          <w:rFonts w:ascii="Times New Roman" w:hAnsi="Times New Roman"/>
          <w:color w:val="FF0000"/>
          <w:sz w:val="24"/>
          <w:szCs w:val="24"/>
        </w:rPr>
        <w:t>values in brackets: cell numbers for analysis in each experiment.</w:t>
      </w:r>
    </w:p>
    <w:p w14:paraId="77133E8F" w14:textId="77777777" w:rsidR="00365ECF" w:rsidRDefault="00365ECF" w:rsidP="005A12FF">
      <w:pPr>
        <w:widowControl/>
        <w:spacing w:line="360" w:lineRule="auto"/>
        <w:jc w:val="left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08BBB216" w14:textId="26DA194D" w:rsidR="001863C7" w:rsidRPr="00F94375" w:rsidRDefault="001863C7" w:rsidP="005A12FF">
      <w:pPr>
        <w:widowControl/>
        <w:spacing w:line="360" w:lineRule="auto"/>
        <w:jc w:val="left"/>
        <w:rPr>
          <w:rFonts w:ascii="Times New Roman" w:hAnsi="Times New Roman"/>
          <w:color w:val="FF0000"/>
          <w:sz w:val="24"/>
          <w:szCs w:val="24"/>
        </w:rPr>
      </w:pPr>
      <w:r w:rsidRPr="00F94375">
        <w:rPr>
          <w:rFonts w:ascii="Times New Roman" w:hAnsi="Times New Roman" w:cs="Times New Roman"/>
          <w:b/>
          <w:bCs/>
          <w:color w:val="FF0000"/>
          <w:sz w:val="24"/>
          <w:szCs w:val="24"/>
        </w:rPr>
        <w:t>Table S</w:t>
      </w:r>
      <w:r w:rsidR="003D6CDE">
        <w:rPr>
          <w:rFonts w:ascii="Times New Roman" w:hAnsi="Times New Roman" w:cs="Times New Roman"/>
          <w:b/>
          <w:bCs/>
          <w:color w:val="FF0000"/>
          <w:sz w:val="24"/>
          <w:szCs w:val="24"/>
        </w:rPr>
        <w:t>3</w:t>
      </w:r>
      <w:r w:rsidR="00E773D9" w:rsidRPr="00F94375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(extended to Fig. 1F)</w:t>
      </w:r>
      <w:r w:rsidRPr="00F94375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. </w:t>
      </w:r>
      <w:r w:rsidR="00763854" w:rsidRPr="00F94375">
        <w:rPr>
          <w:rFonts w:ascii="Times New Roman" w:hAnsi="Times New Roman" w:cs="Times New Roman"/>
          <w:color w:val="FF0000"/>
          <w:sz w:val="24"/>
          <w:szCs w:val="24"/>
        </w:rPr>
        <w:t>Reactive</w:t>
      </w:r>
      <w:r w:rsidR="00E773D9" w:rsidRPr="00F94375">
        <w:rPr>
          <w:rFonts w:ascii="Times New Roman" w:hAnsi="Times New Roman" w:cs="Times New Roman"/>
          <w:color w:val="FF0000"/>
          <w:sz w:val="24"/>
          <w:szCs w:val="24"/>
        </w:rPr>
        <w:t xml:space="preserve"> astrocyte coverage </w:t>
      </w:r>
      <w:r w:rsidR="00E773D9" w:rsidRPr="00F94375">
        <w:rPr>
          <w:rFonts w:ascii="Times New Roman" w:hAnsi="Times New Roman"/>
          <w:color w:val="FF0000"/>
          <w:sz w:val="24"/>
          <w:szCs w:val="24"/>
        </w:rPr>
        <w:t>in wound scratch assay.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2410"/>
        <w:gridCol w:w="2268"/>
        <w:gridCol w:w="1643"/>
      </w:tblGrid>
      <w:tr w:rsidR="002F3A8D" w14:paraId="30A56AB3" w14:textId="148468E4" w:rsidTr="00005250"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</w:tcPr>
          <w:p w14:paraId="3F909162" w14:textId="684BF20E" w:rsidR="002F3A8D" w:rsidRDefault="00763854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xperiment</w:t>
            </w:r>
          </w:p>
        </w:tc>
        <w:tc>
          <w:tcPr>
            <w:tcW w:w="2410" w:type="dxa"/>
            <w:tcBorders>
              <w:top w:val="single" w:sz="12" w:space="0" w:color="auto"/>
              <w:bottom w:val="single" w:sz="12" w:space="0" w:color="auto"/>
            </w:tcBorders>
          </w:tcPr>
          <w:p w14:paraId="28262330" w14:textId="77777777" w:rsidR="002F3A8D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Control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12" w:space="0" w:color="auto"/>
            </w:tcBorders>
          </w:tcPr>
          <w:p w14:paraId="5A209FF5" w14:textId="77777777" w:rsidR="002F3A8D" w:rsidRPr="002F3A8D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</w:rPr>
            </w:pPr>
            <w:r w:rsidRPr="002F3A8D"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</w:rPr>
              <w:t>Celsr2</w:t>
            </w:r>
            <w:r w:rsidRPr="002F3A8D"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  <w:vertAlign w:val="superscript"/>
              </w:rPr>
              <w:t>-/-</w:t>
            </w:r>
          </w:p>
        </w:tc>
        <w:tc>
          <w:tcPr>
            <w:tcW w:w="1643" w:type="dxa"/>
            <w:tcBorders>
              <w:top w:val="single" w:sz="12" w:space="0" w:color="auto"/>
              <w:bottom w:val="single" w:sz="12" w:space="0" w:color="auto"/>
            </w:tcBorders>
          </w:tcPr>
          <w:p w14:paraId="36B8A435" w14:textId="3E997DDB" w:rsidR="002F3A8D" w:rsidRPr="002F3A8D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2F3A8D">
              <w:rPr>
                <w:rFonts w:ascii="Times New Roman" w:hAnsi="Times New Roman" w:hint="eastAsia"/>
                <w:color w:val="FF0000"/>
                <w:sz w:val="24"/>
                <w:szCs w:val="24"/>
              </w:rPr>
              <w:t>P</w:t>
            </w:r>
            <w:r w:rsidRPr="002F3A8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value</w:t>
            </w:r>
          </w:p>
        </w:tc>
      </w:tr>
      <w:tr w:rsidR="002F3A8D" w14:paraId="68AA4195" w14:textId="648053A1" w:rsidTr="00005250">
        <w:tc>
          <w:tcPr>
            <w:tcW w:w="1985" w:type="dxa"/>
            <w:tcBorders>
              <w:top w:val="single" w:sz="12" w:space="0" w:color="auto"/>
            </w:tcBorders>
          </w:tcPr>
          <w:p w14:paraId="54FB0FB2" w14:textId="3D236D48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Experiment-</w:t>
            </w:r>
            <w:r w:rsidRPr="005A12FF">
              <w:rPr>
                <w:rFonts w:ascii="Times New Roman" w:hAnsi="Times New Roman"/>
                <w:color w:val="FF0000"/>
                <w:sz w:val="24"/>
                <w:szCs w:val="24"/>
              </w:rPr>
              <w:t>1</w:t>
            </w:r>
          </w:p>
        </w:tc>
        <w:tc>
          <w:tcPr>
            <w:tcW w:w="2410" w:type="dxa"/>
            <w:tcBorders>
              <w:top w:val="single" w:sz="12" w:space="0" w:color="auto"/>
            </w:tcBorders>
          </w:tcPr>
          <w:p w14:paraId="3E96021F" w14:textId="670E5997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44D64">
              <w:rPr>
                <w:rFonts w:ascii="Times New Roman" w:hAnsi="Times New Roman"/>
                <w:color w:val="FF0000"/>
                <w:sz w:val="24"/>
                <w:szCs w:val="24"/>
              </w:rPr>
              <w:t>72.99 ± 4.2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5</w:t>
            </w:r>
            <w:r w:rsidR="00E773D9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3</w:t>
            </w:r>
            <w:r w:rsidR="00E773D9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14:paraId="1BDC2CAA" w14:textId="326D12DA" w:rsidR="002F3A8D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44D64">
              <w:rPr>
                <w:rFonts w:ascii="Times New Roman" w:hAnsi="Times New Roman"/>
                <w:color w:val="FF0000"/>
                <w:sz w:val="24"/>
                <w:szCs w:val="24"/>
              </w:rPr>
              <w:t>96.43 ± 4.13</w:t>
            </w:r>
            <w:r w:rsidR="00C9493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(3)</w:t>
            </w:r>
          </w:p>
        </w:tc>
        <w:tc>
          <w:tcPr>
            <w:tcW w:w="1643" w:type="dxa"/>
            <w:tcBorders>
              <w:top w:val="single" w:sz="12" w:space="0" w:color="auto"/>
            </w:tcBorders>
          </w:tcPr>
          <w:p w14:paraId="2A15212E" w14:textId="6909E492" w:rsidR="002F3A8D" w:rsidRPr="00944D64" w:rsidRDefault="002F3A8D" w:rsidP="00D82A0F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&lt;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0.05</w:t>
            </w:r>
          </w:p>
        </w:tc>
      </w:tr>
      <w:tr w:rsidR="002F3A8D" w14:paraId="5988879B" w14:textId="07A6A573" w:rsidTr="00005250">
        <w:tc>
          <w:tcPr>
            <w:tcW w:w="1985" w:type="dxa"/>
          </w:tcPr>
          <w:p w14:paraId="66A2EA70" w14:textId="6D3CB739" w:rsidR="002F3A8D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Experiment-2</w:t>
            </w:r>
          </w:p>
        </w:tc>
        <w:tc>
          <w:tcPr>
            <w:tcW w:w="2410" w:type="dxa"/>
          </w:tcPr>
          <w:p w14:paraId="1308A774" w14:textId="2C8FE4AD" w:rsidR="002F3A8D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44D64">
              <w:rPr>
                <w:rFonts w:ascii="Times New Roman" w:hAnsi="Times New Roman"/>
                <w:color w:val="FF0000"/>
                <w:sz w:val="24"/>
                <w:szCs w:val="24"/>
              </w:rPr>
              <w:t>62.16 ± 3.6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5</w:t>
            </w:r>
            <w:r w:rsidR="00C9493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(3)</w:t>
            </w:r>
          </w:p>
        </w:tc>
        <w:tc>
          <w:tcPr>
            <w:tcW w:w="2268" w:type="dxa"/>
          </w:tcPr>
          <w:p w14:paraId="4E0CBBAC" w14:textId="1D790C57" w:rsidR="002F3A8D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44D64">
              <w:rPr>
                <w:rFonts w:ascii="Times New Roman" w:hAnsi="Times New Roman"/>
                <w:color w:val="FF0000"/>
                <w:sz w:val="24"/>
                <w:szCs w:val="24"/>
              </w:rPr>
              <w:t>81.63 ± 4.46</w:t>
            </w:r>
            <w:r w:rsidR="00C9493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(3)</w:t>
            </w:r>
          </w:p>
        </w:tc>
        <w:tc>
          <w:tcPr>
            <w:tcW w:w="1643" w:type="dxa"/>
          </w:tcPr>
          <w:p w14:paraId="1F25E80C" w14:textId="12B77A76" w:rsidR="002F3A8D" w:rsidRPr="00944D64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&lt;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0.05</w:t>
            </w:r>
          </w:p>
        </w:tc>
      </w:tr>
      <w:tr w:rsidR="002F3A8D" w14:paraId="5BA50F74" w14:textId="0C43E1D7" w:rsidTr="00005250">
        <w:tc>
          <w:tcPr>
            <w:tcW w:w="1985" w:type="dxa"/>
          </w:tcPr>
          <w:p w14:paraId="65C72225" w14:textId="453A0DE9" w:rsidR="002F3A8D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Experiment-3</w:t>
            </w:r>
          </w:p>
        </w:tc>
        <w:tc>
          <w:tcPr>
            <w:tcW w:w="2410" w:type="dxa"/>
          </w:tcPr>
          <w:p w14:paraId="2375C14E" w14:textId="27448D20" w:rsidR="002F3A8D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44D64">
              <w:rPr>
                <w:rFonts w:ascii="Times New Roman" w:hAnsi="Times New Roman"/>
                <w:color w:val="FF0000"/>
                <w:sz w:val="24"/>
                <w:szCs w:val="24"/>
              </w:rPr>
              <w:t>43.42 ± 2.4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9</w:t>
            </w:r>
            <w:r w:rsidR="00C9493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(6)</w:t>
            </w:r>
          </w:p>
        </w:tc>
        <w:tc>
          <w:tcPr>
            <w:tcW w:w="2268" w:type="dxa"/>
          </w:tcPr>
          <w:p w14:paraId="77859B55" w14:textId="47DB2299" w:rsidR="002F3A8D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44D64">
              <w:rPr>
                <w:rFonts w:ascii="Times New Roman" w:hAnsi="Times New Roman"/>
                <w:color w:val="FF0000"/>
                <w:sz w:val="24"/>
                <w:szCs w:val="24"/>
              </w:rPr>
              <w:t>63.16 ± 3.6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7</w:t>
            </w:r>
            <w:r w:rsidR="00C9493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(3)</w:t>
            </w:r>
          </w:p>
        </w:tc>
        <w:tc>
          <w:tcPr>
            <w:tcW w:w="1643" w:type="dxa"/>
          </w:tcPr>
          <w:p w14:paraId="233BA18A" w14:textId="7971FB03" w:rsidR="002F3A8D" w:rsidRPr="00944D64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&lt;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0.01</w:t>
            </w:r>
          </w:p>
        </w:tc>
      </w:tr>
      <w:tr w:rsidR="002F3A8D" w14:paraId="69C25BDE" w14:textId="41B0F9F5" w:rsidTr="00005250">
        <w:tc>
          <w:tcPr>
            <w:tcW w:w="1985" w:type="dxa"/>
            <w:tcBorders>
              <w:bottom w:val="single" w:sz="12" w:space="0" w:color="auto"/>
            </w:tcBorders>
          </w:tcPr>
          <w:p w14:paraId="09557A87" w14:textId="4D545574" w:rsidR="002F3A8D" w:rsidRPr="005A12FF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Experiment-4</w:t>
            </w:r>
          </w:p>
        </w:tc>
        <w:tc>
          <w:tcPr>
            <w:tcW w:w="2410" w:type="dxa"/>
            <w:tcBorders>
              <w:bottom w:val="single" w:sz="12" w:space="0" w:color="auto"/>
            </w:tcBorders>
          </w:tcPr>
          <w:p w14:paraId="2F4A331C" w14:textId="0BE6DB05" w:rsidR="002F3A8D" w:rsidRPr="00987104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44D64">
              <w:rPr>
                <w:rFonts w:ascii="Times New Roman" w:hAnsi="Times New Roman"/>
                <w:color w:val="FF0000"/>
                <w:sz w:val="24"/>
                <w:szCs w:val="24"/>
              </w:rPr>
              <w:t>51.06 ± 3.05</w:t>
            </w:r>
            <w:r w:rsidR="00C9493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(3)</w:t>
            </w:r>
          </w:p>
        </w:tc>
        <w:tc>
          <w:tcPr>
            <w:tcW w:w="2268" w:type="dxa"/>
            <w:tcBorders>
              <w:bottom w:val="single" w:sz="12" w:space="0" w:color="auto"/>
            </w:tcBorders>
          </w:tcPr>
          <w:p w14:paraId="4C977723" w14:textId="3CCB1BE0" w:rsidR="002F3A8D" w:rsidRPr="00987104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44D64">
              <w:rPr>
                <w:rFonts w:ascii="Times New Roman" w:hAnsi="Times New Roman"/>
                <w:color w:val="FF0000"/>
                <w:sz w:val="24"/>
                <w:szCs w:val="24"/>
              </w:rPr>
              <w:t>73.17 ± 3.7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5</w:t>
            </w:r>
            <w:r w:rsidR="00C9493D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(3)</w:t>
            </w:r>
          </w:p>
        </w:tc>
        <w:tc>
          <w:tcPr>
            <w:tcW w:w="1643" w:type="dxa"/>
            <w:tcBorders>
              <w:bottom w:val="single" w:sz="12" w:space="0" w:color="auto"/>
            </w:tcBorders>
          </w:tcPr>
          <w:p w14:paraId="3D720924" w14:textId="2A568DE3" w:rsidR="002F3A8D" w:rsidRPr="00944D64" w:rsidRDefault="002F3A8D" w:rsidP="009C2CB8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&lt;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0.05</w:t>
            </w:r>
          </w:p>
        </w:tc>
      </w:tr>
    </w:tbl>
    <w:p w14:paraId="138D7099" w14:textId="0A7DF23B" w:rsidR="00005250" w:rsidRPr="00AC3033" w:rsidRDefault="00005250" w:rsidP="00005250">
      <w:pPr>
        <w:widowControl/>
        <w:spacing w:line="360" w:lineRule="auto"/>
        <w:jc w:val="left"/>
        <w:rPr>
          <w:rFonts w:ascii="Times New Roman" w:hAnsi="Times New Roman" w:cs="Times New Roman"/>
          <w:color w:val="FF0000"/>
          <w:sz w:val="24"/>
          <w:szCs w:val="24"/>
        </w:rPr>
      </w:pPr>
      <w:r w:rsidRPr="00AC3033">
        <w:rPr>
          <w:rFonts w:ascii="Times New Roman" w:hAnsi="Times New Roman" w:cs="Times New Roman"/>
          <w:color w:val="FF0000"/>
          <w:sz w:val="24"/>
          <w:szCs w:val="24"/>
        </w:rPr>
        <w:t xml:space="preserve">Data presented as mean </w:t>
      </w:r>
      <w:r>
        <w:rPr>
          <w:rFonts w:ascii="Times New Roman" w:hAnsi="Times New Roman" w:cs="Times New Roman"/>
          <w:color w:val="FF0000"/>
          <w:sz w:val="24"/>
          <w:szCs w:val="24"/>
        </w:rPr>
        <w:sym w:font="Symbol" w:char="F0B1"/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SEM (%):</w:t>
      </w:r>
      <w:r w:rsidR="00365ECF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>coverage percentage of migrating astrocytes to the lesion area</w:t>
      </w:r>
      <w:r w:rsidR="00365ECF">
        <w:rPr>
          <w:rFonts w:ascii="Times New Roman" w:hAnsi="Times New Roman" w:cs="Times New Roman"/>
          <w:color w:val="FF0000"/>
          <w:sz w:val="24"/>
          <w:szCs w:val="24"/>
        </w:rPr>
        <w:t>; v</w:t>
      </w:r>
      <w:r>
        <w:rPr>
          <w:rFonts w:ascii="Times New Roman" w:hAnsi="Times New Roman" w:cs="Times New Roman"/>
          <w:color w:val="FF0000"/>
          <w:sz w:val="24"/>
          <w:szCs w:val="24"/>
        </w:rPr>
        <w:t>alues in brackets: numbers of coverslips (one scratch</w:t>
      </w:r>
      <w:r>
        <w:rPr>
          <w:rFonts w:ascii="Times New Roman" w:hAnsi="Times New Roman" w:cs="Times New Roman" w:hint="eastAsia"/>
          <w:color w:val="FF0000"/>
          <w:sz w:val="24"/>
          <w:szCs w:val="24"/>
        </w:rPr>
        <w:t>/cover</w:t>
      </w:r>
      <w:r>
        <w:rPr>
          <w:rFonts w:ascii="Times New Roman" w:hAnsi="Times New Roman" w:cs="Times New Roman"/>
          <w:color w:val="FF0000"/>
          <w:sz w:val="24"/>
          <w:szCs w:val="24"/>
        </w:rPr>
        <w:t>slip) for analysis in each experiment.</w:t>
      </w:r>
    </w:p>
    <w:p w14:paraId="31F06739" w14:textId="77777777" w:rsidR="00D82A0F" w:rsidRPr="00005250" w:rsidRDefault="00D82A0F" w:rsidP="005A12FF">
      <w:pPr>
        <w:widowControl/>
        <w:spacing w:line="360" w:lineRule="auto"/>
        <w:jc w:val="left"/>
        <w:rPr>
          <w:rFonts w:ascii="Times New Roman" w:hAnsi="Times New Roman"/>
          <w:color w:val="FF0000"/>
          <w:sz w:val="24"/>
          <w:szCs w:val="24"/>
        </w:rPr>
      </w:pPr>
    </w:p>
    <w:p w14:paraId="0D006306" w14:textId="3A02F390" w:rsidR="001863C7" w:rsidRPr="00BB4D45" w:rsidRDefault="001863C7" w:rsidP="001863C7">
      <w:pPr>
        <w:widowControl/>
        <w:spacing w:line="360" w:lineRule="auto"/>
        <w:jc w:val="left"/>
        <w:rPr>
          <w:rFonts w:ascii="Times New Roman" w:hAnsi="Times New Roman"/>
          <w:color w:val="FF0000"/>
          <w:sz w:val="24"/>
          <w:szCs w:val="24"/>
        </w:rPr>
      </w:pPr>
      <w:r w:rsidRPr="00BB4D45">
        <w:rPr>
          <w:rFonts w:ascii="Times New Roman" w:hAnsi="Times New Roman" w:cs="Times New Roman"/>
          <w:b/>
          <w:bCs/>
          <w:color w:val="FF0000"/>
          <w:sz w:val="24"/>
          <w:szCs w:val="24"/>
        </w:rPr>
        <w:t>Table S</w:t>
      </w:r>
      <w:r w:rsidR="003D6CDE">
        <w:rPr>
          <w:rFonts w:ascii="Times New Roman" w:hAnsi="Times New Roman" w:cs="Times New Roman"/>
          <w:b/>
          <w:bCs/>
          <w:color w:val="FF0000"/>
          <w:sz w:val="24"/>
          <w:szCs w:val="24"/>
        </w:rPr>
        <w:t>4</w:t>
      </w:r>
      <w:r w:rsidR="00C9493D" w:rsidRPr="00BB4D45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(extended to Fig. 3D)</w:t>
      </w:r>
      <w:r w:rsidRPr="00BB4D45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. </w:t>
      </w:r>
      <w:r w:rsidR="00763854" w:rsidRPr="00BB4D45">
        <w:rPr>
          <w:rFonts w:ascii="Times New Roman" w:hAnsi="Times New Roman" w:cs="Times New Roman"/>
          <w:color w:val="FF0000"/>
          <w:sz w:val="24"/>
          <w:szCs w:val="24"/>
        </w:rPr>
        <w:t>Astrocyte p</w:t>
      </w:r>
      <w:r w:rsidR="00C9493D" w:rsidRPr="00BB4D45">
        <w:rPr>
          <w:rFonts w:ascii="Times New Roman" w:hAnsi="Times New Roman"/>
          <w:color w:val="FF0000"/>
          <w:sz w:val="24"/>
          <w:szCs w:val="24"/>
        </w:rPr>
        <w:t>rotrusion length of cultured cells treated by Cdc42 inhibitor (ML141) in wound scratch assay.</w:t>
      </w:r>
    </w:p>
    <w:tbl>
      <w:tblPr>
        <w:tblStyle w:val="a7"/>
        <w:tblW w:w="85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2126"/>
        <w:gridCol w:w="2126"/>
        <w:gridCol w:w="2693"/>
      </w:tblGrid>
      <w:tr w:rsidR="00CA27CB" w14:paraId="0D8FEF40" w14:textId="4D46A566" w:rsidTr="00BB4D45">
        <w:tc>
          <w:tcPr>
            <w:tcW w:w="1560" w:type="dxa"/>
            <w:tcBorders>
              <w:top w:val="single" w:sz="12" w:space="0" w:color="auto"/>
              <w:bottom w:val="single" w:sz="12" w:space="0" w:color="auto"/>
            </w:tcBorders>
          </w:tcPr>
          <w:p w14:paraId="6AAF5B2A" w14:textId="77777777" w:rsidR="00CA27CB" w:rsidRDefault="00CA27CB" w:rsidP="009C2CB8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12" w:space="0" w:color="auto"/>
              <w:bottom w:val="single" w:sz="12" w:space="0" w:color="auto"/>
            </w:tcBorders>
          </w:tcPr>
          <w:p w14:paraId="4244E35D" w14:textId="00218165" w:rsidR="00CA27CB" w:rsidRPr="00987104" w:rsidRDefault="00CA27CB" w:rsidP="009C2CB8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Sham </w:t>
            </w:r>
          </w:p>
        </w:tc>
        <w:tc>
          <w:tcPr>
            <w:tcW w:w="2126" w:type="dxa"/>
            <w:tcBorders>
              <w:top w:val="single" w:sz="12" w:space="0" w:color="auto"/>
              <w:bottom w:val="single" w:sz="12" w:space="0" w:color="auto"/>
            </w:tcBorders>
          </w:tcPr>
          <w:p w14:paraId="64494A33" w14:textId="206DBAE3" w:rsidR="00CA27CB" w:rsidRDefault="00CA27CB" w:rsidP="00BB4D45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Control</w:t>
            </w:r>
          </w:p>
        </w:tc>
        <w:tc>
          <w:tcPr>
            <w:tcW w:w="2693" w:type="dxa"/>
            <w:tcBorders>
              <w:top w:val="single" w:sz="12" w:space="0" w:color="auto"/>
              <w:bottom w:val="single" w:sz="12" w:space="0" w:color="auto"/>
            </w:tcBorders>
          </w:tcPr>
          <w:p w14:paraId="6AB06E9A" w14:textId="2CA75CFA" w:rsidR="00CA27CB" w:rsidRPr="00C9493D" w:rsidRDefault="00CA27CB" w:rsidP="009C2CB8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63854"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</w:rPr>
              <w:t>Celsr2</w:t>
            </w:r>
            <w:r w:rsidRPr="00763854"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  <w:vertAlign w:val="superscript"/>
              </w:rPr>
              <w:t>-/-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</w:p>
        </w:tc>
      </w:tr>
      <w:tr w:rsidR="00CA27CB" w14:paraId="4333DC54" w14:textId="0EA561EC" w:rsidTr="00BB4D45">
        <w:tc>
          <w:tcPr>
            <w:tcW w:w="1560" w:type="dxa"/>
            <w:tcBorders>
              <w:top w:val="single" w:sz="12" w:space="0" w:color="auto"/>
            </w:tcBorders>
          </w:tcPr>
          <w:p w14:paraId="65DA33E7" w14:textId="640B5F34" w:rsidR="00CA27CB" w:rsidRPr="00CA27CB" w:rsidRDefault="00CA27CB" w:rsidP="009C2CB8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Experiment-1</w:t>
            </w:r>
          </w:p>
        </w:tc>
        <w:tc>
          <w:tcPr>
            <w:tcW w:w="2126" w:type="dxa"/>
            <w:tcBorders>
              <w:top w:val="single" w:sz="12" w:space="0" w:color="auto"/>
            </w:tcBorders>
          </w:tcPr>
          <w:p w14:paraId="2DC7D2C8" w14:textId="4421D9CD" w:rsidR="00CA27CB" w:rsidRPr="00CA27CB" w:rsidRDefault="00CA27CB" w:rsidP="009C2CB8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74.95 ± 3.32 (34)</w:t>
            </w:r>
          </w:p>
        </w:tc>
        <w:tc>
          <w:tcPr>
            <w:tcW w:w="2126" w:type="dxa"/>
            <w:tcBorders>
              <w:top w:val="single" w:sz="12" w:space="0" w:color="auto"/>
            </w:tcBorders>
          </w:tcPr>
          <w:p w14:paraId="7F0613F5" w14:textId="4A85EC79" w:rsidR="00CA27CB" w:rsidRPr="00CA27CB" w:rsidRDefault="00CA27CB" w:rsidP="009C2CB8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60.55 ± 4.01 (33)</w:t>
            </w:r>
            <w:r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>*</w:t>
            </w:r>
            <w:r w:rsidR="00BB4D4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>*</w:t>
            </w:r>
          </w:p>
        </w:tc>
        <w:tc>
          <w:tcPr>
            <w:tcW w:w="2693" w:type="dxa"/>
            <w:tcBorders>
              <w:top w:val="single" w:sz="12" w:space="0" w:color="auto"/>
            </w:tcBorders>
          </w:tcPr>
          <w:p w14:paraId="2738A58D" w14:textId="5A0706CD" w:rsidR="00CA27CB" w:rsidRPr="00CA27CB" w:rsidRDefault="00CA27CB" w:rsidP="009C2CB8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66.08 ± 2.90 (33)</w:t>
            </w:r>
            <w:r w:rsidR="00BB4D4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>*, ns</w:t>
            </w:r>
          </w:p>
        </w:tc>
      </w:tr>
      <w:tr w:rsidR="00CA27CB" w14:paraId="7BC1CC45" w14:textId="1559415C" w:rsidTr="00BB4D45">
        <w:tc>
          <w:tcPr>
            <w:tcW w:w="1560" w:type="dxa"/>
          </w:tcPr>
          <w:p w14:paraId="37984EA5" w14:textId="5807E076" w:rsidR="00CA27CB" w:rsidRPr="00CA27CB" w:rsidRDefault="00CA27CB" w:rsidP="009C2CB8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Experiment-2</w:t>
            </w:r>
          </w:p>
        </w:tc>
        <w:tc>
          <w:tcPr>
            <w:tcW w:w="2126" w:type="dxa"/>
          </w:tcPr>
          <w:p w14:paraId="799193C6" w14:textId="02FFB93C" w:rsidR="00CA27CB" w:rsidRPr="00CA27CB" w:rsidRDefault="00CA27CB" w:rsidP="00C053F2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77.62 ± 4.59 (35)</w:t>
            </w:r>
          </w:p>
        </w:tc>
        <w:tc>
          <w:tcPr>
            <w:tcW w:w="2126" w:type="dxa"/>
          </w:tcPr>
          <w:p w14:paraId="690DD865" w14:textId="14F988A4" w:rsidR="00CA27CB" w:rsidRPr="00CA27CB" w:rsidRDefault="00CA27CB" w:rsidP="00C053F2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64.68 ± 3.96 (36)</w:t>
            </w:r>
            <w:r w:rsidR="00BB4D4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 xml:space="preserve"> *</w:t>
            </w:r>
          </w:p>
        </w:tc>
        <w:tc>
          <w:tcPr>
            <w:tcW w:w="2693" w:type="dxa"/>
          </w:tcPr>
          <w:p w14:paraId="53338D55" w14:textId="713ED145" w:rsidR="00CA27CB" w:rsidRPr="00CA27CB" w:rsidRDefault="00CA27CB" w:rsidP="00D52D13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65.17 ± 3.40 (35)</w:t>
            </w:r>
            <w:r w:rsidR="00BB4D4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 xml:space="preserve"> *, ns</w:t>
            </w:r>
          </w:p>
        </w:tc>
      </w:tr>
      <w:tr w:rsidR="00CA27CB" w:rsidRPr="00D52D13" w14:paraId="063B38F2" w14:textId="0D5DAF28" w:rsidTr="00BB4D45">
        <w:trPr>
          <w:trHeight w:val="593"/>
        </w:trPr>
        <w:tc>
          <w:tcPr>
            <w:tcW w:w="1560" w:type="dxa"/>
            <w:tcBorders>
              <w:bottom w:val="single" w:sz="12" w:space="0" w:color="auto"/>
            </w:tcBorders>
          </w:tcPr>
          <w:p w14:paraId="54C65D77" w14:textId="0F9BCFC9" w:rsidR="00CA27CB" w:rsidRPr="00CA27CB" w:rsidRDefault="00CA27CB" w:rsidP="00D52D13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lastRenderedPageBreak/>
              <w:t>Experiment-3</w:t>
            </w:r>
          </w:p>
        </w:tc>
        <w:tc>
          <w:tcPr>
            <w:tcW w:w="2126" w:type="dxa"/>
            <w:tcBorders>
              <w:bottom w:val="single" w:sz="12" w:space="0" w:color="auto"/>
            </w:tcBorders>
          </w:tcPr>
          <w:p w14:paraId="66922C41" w14:textId="71BEFF94" w:rsidR="00CA27CB" w:rsidRPr="00CA27CB" w:rsidRDefault="00CA27CB" w:rsidP="00D52D13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78.97 ± 4.37 (47)</w:t>
            </w:r>
          </w:p>
        </w:tc>
        <w:tc>
          <w:tcPr>
            <w:tcW w:w="2126" w:type="dxa"/>
            <w:tcBorders>
              <w:bottom w:val="single" w:sz="12" w:space="0" w:color="auto"/>
            </w:tcBorders>
          </w:tcPr>
          <w:p w14:paraId="58FC755F" w14:textId="4FC007D6" w:rsidR="00CA27CB" w:rsidRPr="00CA27CB" w:rsidRDefault="00CA27CB" w:rsidP="00D52D13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62.11 ± 2.36 (47)</w:t>
            </w:r>
            <w:r w:rsidR="00BB4D4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 xml:space="preserve"> **</w:t>
            </w:r>
          </w:p>
        </w:tc>
        <w:tc>
          <w:tcPr>
            <w:tcW w:w="2693" w:type="dxa"/>
            <w:tcBorders>
              <w:bottom w:val="single" w:sz="12" w:space="0" w:color="auto"/>
            </w:tcBorders>
          </w:tcPr>
          <w:p w14:paraId="682FA0DD" w14:textId="1E7A9219" w:rsidR="00CA27CB" w:rsidRPr="00CA27CB" w:rsidRDefault="00CA27CB" w:rsidP="00D52D13">
            <w:pPr>
              <w:widowControl/>
              <w:spacing w:line="360" w:lineRule="auto"/>
              <w:jc w:val="left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65.80 ± 3.25 (48)</w:t>
            </w:r>
            <w:r w:rsidR="00BB4D4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 xml:space="preserve"> *, ns</w:t>
            </w:r>
          </w:p>
        </w:tc>
      </w:tr>
    </w:tbl>
    <w:p w14:paraId="114DA493" w14:textId="635C3736" w:rsidR="00D82A0F" w:rsidRDefault="00CA27CB" w:rsidP="00D52D13">
      <w:pPr>
        <w:widowControl/>
        <w:spacing w:line="360" w:lineRule="auto"/>
        <w:jc w:val="left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color w:val="FF0000"/>
          <w:sz w:val="24"/>
          <w:szCs w:val="24"/>
        </w:rPr>
        <w:t xml:space="preserve">The control and </w:t>
      </w:r>
      <w:r w:rsidRPr="00CA27CB">
        <w:rPr>
          <w:rFonts w:ascii="Times New Roman" w:hAnsi="Times New Roman"/>
          <w:i/>
          <w:iCs/>
          <w:color w:val="FF0000"/>
          <w:sz w:val="24"/>
          <w:szCs w:val="24"/>
        </w:rPr>
        <w:t>Celsr2</w:t>
      </w:r>
      <w:r w:rsidRPr="00CA27CB">
        <w:rPr>
          <w:rFonts w:ascii="Times New Roman" w:hAnsi="Times New Roman"/>
          <w:i/>
          <w:iCs/>
          <w:color w:val="FF0000"/>
          <w:sz w:val="24"/>
          <w:szCs w:val="24"/>
          <w:vertAlign w:val="superscript"/>
        </w:rPr>
        <w:t>-/-</w:t>
      </w:r>
      <w:r>
        <w:rPr>
          <w:rFonts w:ascii="Times New Roman" w:hAnsi="Times New Roman"/>
          <w:color w:val="FF0000"/>
          <w:sz w:val="24"/>
          <w:szCs w:val="24"/>
        </w:rPr>
        <w:t xml:space="preserve"> groups: c</w:t>
      </w:r>
      <w:r w:rsidR="00763854">
        <w:rPr>
          <w:rFonts w:ascii="Times New Roman" w:hAnsi="Times New Roman"/>
          <w:color w:val="FF0000"/>
          <w:sz w:val="24"/>
          <w:szCs w:val="24"/>
        </w:rPr>
        <w:t xml:space="preserve">ultured astrocytes from </w:t>
      </w:r>
      <w:r>
        <w:rPr>
          <w:rFonts w:ascii="Times New Roman" w:hAnsi="Times New Roman"/>
          <w:color w:val="FF0000"/>
          <w:sz w:val="24"/>
          <w:szCs w:val="24"/>
        </w:rPr>
        <w:t xml:space="preserve">wildtype and </w:t>
      </w:r>
      <w:r w:rsidRPr="00CA27CB">
        <w:rPr>
          <w:rFonts w:ascii="Times New Roman" w:hAnsi="Times New Roman"/>
          <w:i/>
          <w:iCs/>
          <w:color w:val="FF0000"/>
          <w:sz w:val="24"/>
          <w:szCs w:val="24"/>
        </w:rPr>
        <w:t>Celsr2</w:t>
      </w:r>
      <w:r w:rsidRPr="00CA27CB">
        <w:rPr>
          <w:rFonts w:ascii="Times New Roman" w:hAnsi="Times New Roman"/>
          <w:i/>
          <w:iCs/>
          <w:color w:val="FF0000"/>
          <w:sz w:val="24"/>
          <w:szCs w:val="24"/>
          <w:vertAlign w:val="superscript"/>
        </w:rPr>
        <w:t>-/-</w:t>
      </w:r>
      <w:r>
        <w:rPr>
          <w:rFonts w:ascii="Times New Roman" w:hAnsi="Times New Roman"/>
          <w:color w:val="FF0000"/>
          <w:sz w:val="24"/>
          <w:szCs w:val="24"/>
        </w:rPr>
        <w:t xml:space="preserve"> mice treated by ML141; the sham: cultured astrocytes from wildtype without inhibitor treatment.</w:t>
      </w:r>
      <w:r w:rsidR="00AC3033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AC3033" w:rsidRPr="00AC3033">
        <w:rPr>
          <w:rFonts w:ascii="Times New Roman" w:hAnsi="Times New Roman" w:cs="Times New Roman"/>
          <w:color w:val="FF0000"/>
          <w:sz w:val="24"/>
          <w:szCs w:val="24"/>
        </w:rPr>
        <w:t xml:space="preserve">Data presented as mean </w:t>
      </w:r>
      <w:r w:rsidR="00AC3033">
        <w:rPr>
          <w:rFonts w:ascii="Times New Roman" w:hAnsi="Times New Roman" w:cs="Times New Roman"/>
          <w:color w:val="FF0000"/>
          <w:sz w:val="24"/>
          <w:szCs w:val="24"/>
        </w:rPr>
        <w:sym w:font="Symbol" w:char="F0B1"/>
      </w:r>
      <w:r w:rsidR="00AC3033">
        <w:rPr>
          <w:rFonts w:ascii="Times New Roman" w:hAnsi="Times New Roman" w:cs="Times New Roman"/>
          <w:color w:val="FF0000"/>
          <w:sz w:val="24"/>
          <w:szCs w:val="24"/>
        </w:rPr>
        <w:t xml:space="preserve"> SEM in </w:t>
      </w:r>
      <w:r w:rsidR="00AC3033">
        <w:rPr>
          <w:rFonts w:ascii="Times New Roman" w:hAnsi="Times New Roman" w:cs="Times New Roman"/>
          <w:color w:val="FF0000"/>
          <w:sz w:val="24"/>
          <w:szCs w:val="24"/>
        </w:rPr>
        <w:sym w:font="Symbol" w:char="F06D"/>
      </w:r>
      <w:r w:rsidR="00AC3033">
        <w:rPr>
          <w:rFonts w:ascii="Times New Roman" w:hAnsi="Times New Roman" w:cs="Times New Roman"/>
          <w:color w:val="FF0000"/>
          <w:sz w:val="24"/>
          <w:szCs w:val="24"/>
        </w:rPr>
        <w:t xml:space="preserve">m. </w:t>
      </w:r>
      <w:r w:rsidR="00BB4D45">
        <w:rPr>
          <w:rFonts w:ascii="Times New Roman" w:hAnsi="Times New Roman"/>
          <w:color w:val="FF0000"/>
          <w:sz w:val="24"/>
          <w:szCs w:val="24"/>
        </w:rPr>
        <w:t xml:space="preserve">* and **: </w:t>
      </w:r>
      <w:r w:rsidR="00BB4D45" w:rsidRPr="00BB4D45">
        <w:rPr>
          <w:rFonts w:ascii="Times New Roman" w:hAnsi="Times New Roman"/>
          <w:i/>
          <w:iCs/>
          <w:color w:val="FF0000"/>
          <w:sz w:val="24"/>
          <w:szCs w:val="24"/>
        </w:rPr>
        <w:t>P</w:t>
      </w:r>
      <w:r w:rsidR="00BB4D45">
        <w:rPr>
          <w:rFonts w:ascii="Times New Roman" w:hAnsi="Times New Roman"/>
          <w:color w:val="FF0000"/>
          <w:sz w:val="24"/>
          <w:szCs w:val="24"/>
        </w:rPr>
        <w:t xml:space="preserve">&lt;0.05 and 0.01 indicating the comparison to the sham; ns: not significant, indicating the comparison between the control and the </w:t>
      </w:r>
      <w:r w:rsidR="00BB4D45" w:rsidRPr="00BB4D45">
        <w:rPr>
          <w:rFonts w:ascii="Times New Roman" w:hAnsi="Times New Roman"/>
          <w:i/>
          <w:iCs/>
          <w:color w:val="FF0000"/>
          <w:sz w:val="24"/>
          <w:szCs w:val="24"/>
        </w:rPr>
        <w:t>Celsr2</w:t>
      </w:r>
      <w:r w:rsidR="00BB4D45" w:rsidRPr="00BB4D45">
        <w:rPr>
          <w:rFonts w:ascii="Times New Roman" w:hAnsi="Times New Roman"/>
          <w:i/>
          <w:iCs/>
          <w:color w:val="FF0000"/>
          <w:sz w:val="24"/>
          <w:szCs w:val="24"/>
          <w:vertAlign w:val="superscript"/>
        </w:rPr>
        <w:t>-/-</w:t>
      </w:r>
      <w:r w:rsidR="00BB4D45">
        <w:rPr>
          <w:rFonts w:ascii="Times New Roman" w:hAnsi="Times New Roman"/>
          <w:color w:val="FF0000"/>
          <w:sz w:val="24"/>
          <w:szCs w:val="24"/>
        </w:rPr>
        <w:t>.</w:t>
      </w:r>
      <w:r w:rsidR="00AC3033">
        <w:rPr>
          <w:rFonts w:ascii="Times New Roman" w:hAnsi="Times New Roman"/>
          <w:color w:val="FF0000"/>
          <w:sz w:val="24"/>
          <w:szCs w:val="24"/>
        </w:rPr>
        <w:t xml:space="preserve"> Values in brackets</w:t>
      </w:r>
      <w:r w:rsidR="00005250">
        <w:rPr>
          <w:rFonts w:ascii="Times New Roman" w:hAnsi="Times New Roman"/>
          <w:color w:val="FF0000"/>
          <w:sz w:val="24"/>
          <w:szCs w:val="24"/>
        </w:rPr>
        <w:t xml:space="preserve">: </w:t>
      </w:r>
      <w:r w:rsidR="00AC3033">
        <w:rPr>
          <w:rFonts w:ascii="Times New Roman" w:hAnsi="Times New Roman"/>
          <w:color w:val="FF0000"/>
          <w:sz w:val="24"/>
          <w:szCs w:val="24"/>
        </w:rPr>
        <w:t>cell numbers for analysis in each experiment.</w:t>
      </w:r>
    </w:p>
    <w:p w14:paraId="2937CA23" w14:textId="77777777" w:rsidR="00F94375" w:rsidRDefault="00F94375" w:rsidP="00603174">
      <w:pPr>
        <w:spacing w:line="360" w:lineRule="auto"/>
        <w:contextualSpacing/>
        <w:rPr>
          <w:rFonts w:ascii="Times New Roman" w:hAnsi="Times New Roman"/>
          <w:color w:val="FF0000"/>
          <w:sz w:val="24"/>
          <w:szCs w:val="24"/>
        </w:rPr>
      </w:pPr>
    </w:p>
    <w:p w14:paraId="43ACA7E9" w14:textId="17407628" w:rsidR="00086B8D" w:rsidRPr="00F94375" w:rsidRDefault="00086B8D" w:rsidP="00086B8D">
      <w:pPr>
        <w:widowControl/>
        <w:spacing w:line="360" w:lineRule="auto"/>
        <w:jc w:val="left"/>
        <w:rPr>
          <w:rFonts w:ascii="Times New Roman" w:hAnsi="Times New Roman"/>
          <w:color w:val="FF0000"/>
          <w:sz w:val="24"/>
          <w:szCs w:val="24"/>
        </w:rPr>
      </w:pPr>
      <w:r w:rsidRPr="00F94375">
        <w:rPr>
          <w:rFonts w:ascii="Times New Roman" w:hAnsi="Times New Roman" w:cs="Times New Roman"/>
          <w:b/>
          <w:bCs/>
          <w:color w:val="FF0000"/>
          <w:sz w:val="24"/>
          <w:szCs w:val="24"/>
        </w:rPr>
        <w:t>Table S</w:t>
      </w:r>
      <w:r w:rsidR="003D6CDE">
        <w:rPr>
          <w:rFonts w:ascii="Times New Roman" w:hAnsi="Times New Roman" w:cs="Times New Roman"/>
          <w:b/>
          <w:bCs/>
          <w:color w:val="FF0000"/>
          <w:sz w:val="24"/>
          <w:szCs w:val="24"/>
        </w:rPr>
        <w:t>5</w:t>
      </w:r>
      <w:r w:rsidR="00BB4D45" w:rsidRPr="00F94375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(extended to Fig. 3G). </w:t>
      </w:r>
      <w:r w:rsidR="00BB4D45" w:rsidRPr="00F94375">
        <w:rPr>
          <w:rFonts w:ascii="Times New Roman" w:hAnsi="Times New Roman" w:cs="Times New Roman"/>
          <w:color w:val="FF0000"/>
          <w:sz w:val="24"/>
          <w:szCs w:val="24"/>
        </w:rPr>
        <w:t>Astrocyte p</w:t>
      </w:r>
      <w:r w:rsidR="00BB4D45" w:rsidRPr="00F94375">
        <w:rPr>
          <w:rFonts w:ascii="Times New Roman" w:hAnsi="Times New Roman"/>
          <w:color w:val="FF0000"/>
          <w:sz w:val="24"/>
          <w:szCs w:val="24"/>
        </w:rPr>
        <w:t>rotrusion length of cultured cells treated by Rac1 inhibitor (NSC23768) in wound scratch assay.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5"/>
        <w:gridCol w:w="1989"/>
        <w:gridCol w:w="2410"/>
        <w:gridCol w:w="2342"/>
      </w:tblGrid>
      <w:tr w:rsidR="00BB4D45" w14:paraId="6EB17860" w14:textId="77777777" w:rsidTr="00F94375">
        <w:tc>
          <w:tcPr>
            <w:tcW w:w="1555" w:type="dxa"/>
            <w:tcBorders>
              <w:top w:val="single" w:sz="12" w:space="0" w:color="auto"/>
              <w:bottom w:val="single" w:sz="12" w:space="0" w:color="auto"/>
            </w:tcBorders>
          </w:tcPr>
          <w:p w14:paraId="5237695F" w14:textId="77777777" w:rsidR="00BB4D45" w:rsidRDefault="00BB4D45" w:rsidP="00BB4D45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989" w:type="dxa"/>
            <w:tcBorders>
              <w:top w:val="single" w:sz="12" w:space="0" w:color="auto"/>
              <w:bottom w:val="single" w:sz="12" w:space="0" w:color="auto"/>
            </w:tcBorders>
          </w:tcPr>
          <w:p w14:paraId="32D23103" w14:textId="224CBC57" w:rsidR="00BB4D45" w:rsidRPr="00987104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Sham</w:t>
            </w:r>
          </w:p>
        </w:tc>
        <w:tc>
          <w:tcPr>
            <w:tcW w:w="2410" w:type="dxa"/>
            <w:tcBorders>
              <w:top w:val="single" w:sz="12" w:space="0" w:color="auto"/>
              <w:bottom w:val="single" w:sz="12" w:space="0" w:color="auto"/>
            </w:tcBorders>
          </w:tcPr>
          <w:p w14:paraId="44AF0F37" w14:textId="63BF003C" w:rsidR="00BB4D45" w:rsidRDefault="00BB4D45" w:rsidP="00BB4D45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Control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2342" w:type="dxa"/>
            <w:tcBorders>
              <w:top w:val="single" w:sz="12" w:space="0" w:color="auto"/>
              <w:bottom w:val="single" w:sz="12" w:space="0" w:color="auto"/>
            </w:tcBorders>
          </w:tcPr>
          <w:p w14:paraId="0AE783A1" w14:textId="554E1D1D" w:rsidR="00BB4D45" w:rsidRDefault="00BB4D45" w:rsidP="00BB4D45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63854"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</w:rPr>
              <w:t>Celsr2</w:t>
            </w:r>
            <w:r w:rsidRPr="00763854"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  <w:vertAlign w:val="superscript"/>
              </w:rPr>
              <w:t>-/-</w:t>
            </w:r>
          </w:p>
        </w:tc>
      </w:tr>
      <w:tr w:rsidR="00BB4D45" w14:paraId="2FD87821" w14:textId="77777777" w:rsidTr="00F94375">
        <w:tc>
          <w:tcPr>
            <w:tcW w:w="1555" w:type="dxa"/>
            <w:tcBorders>
              <w:top w:val="single" w:sz="12" w:space="0" w:color="auto"/>
            </w:tcBorders>
          </w:tcPr>
          <w:p w14:paraId="2963E041" w14:textId="1457A25A" w:rsidR="00BB4D45" w:rsidRPr="005A12FF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Experiment-1</w:t>
            </w:r>
          </w:p>
        </w:tc>
        <w:tc>
          <w:tcPr>
            <w:tcW w:w="1989" w:type="dxa"/>
            <w:tcBorders>
              <w:top w:val="single" w:sz="12" w:space="0" w:color="auto"/>
            </w:tcBorders>
          </w:tcPr>
          <w:p w14:paraId="779EEE4F" w14:textId="16ACC76A" w:rsidR="00BB4D45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A0DC3">
              <w:rPr>
                <w:rFonts w:ascii="Times New Roman" w:hAnsi="Times New Roman"/>
                <w:color w:val="FF0000"/>
                <w:sz w:val="24"/>
                <w:szCs w:val="24"/>
              </w:rPr>
              <w:t>78.11 ± 4.74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3D27DC">
              <w:rPr>
                <w:rFonts w:ascii="Times New Roman" w:hAnsi="Times New Roman"/>
                <w:color w:val="FF0000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3)</w:t>
            </w:r>
          </w:p>
        </w:tc>
        <w:tc>
          <w:tcPr>
            <w:tcW w:w="2410" w:type="dxa"/>
            <w:tcBorders>
              <w:top w:val="single" w:sz="12" w:space="0" w:color="auto"/>
            </w:tcBorders>
          </w:tcPr>
          <w:p w14:paraId="27293E98" w14:textId="0836C8E0" w:rsidR="00BB4D45" w:rsidRPr="00345B07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A0DC3">
              <w:rPr>
                <w:rFonts w:ascii="Times New Roman" w:hAnsi="Times New Roman"/>
                <w:color w:val="FF0000"/>
                <w:sz w:val="24"/>
                <w:szCs w:val="24"/>
              </w:rPr>
              <w:t>54.79 ± 2.55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(33)</w:t>
            </w:r>
            <w:r w:rsidR="00F9437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 xml:space="preserve"> ***</w:t>
            </w:r>
          </w:p>
        </w:tc>
        <w:tc>
          <w:tcPr>
            <w:tcW w:w="2342" w:type="dxa"/>
            <w:tcBorders>
              <w:top w:val="single" w:sz="12" w:space="0" w:color="auto"/>
            </w:tcBorders>
          </w:tcPr>
          <w:p w14:paraId="7453044A" w14:textId="37C0F798" w:rsidR="00BB4D45" w:rsidRPr="00345B07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A0DC3">
              <w:rPr>
                <w:rFonts w:ascii="Times New Roman" w:hAnsi="Times New Roman"/>
                <w:color w:val="FF0000"/>
                <w:sz w:val="24"/>
                <w:szCs w:val="24"/>
              </w:rPr>
              <w:t>60.83 ± 4.38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(3</w:t>
            </w: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  <w:r w:rsidR="00F9437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 xml:space="preserve"> **</w:t>
            </w:r>
            <w:r w:rsidR="00F9437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>, ns</w:t>
            </w:r>
          </w:p>
        </w:tc>
      </w:tr>
      <w:tr w:rsidR="00BB4D45" w14:paraId="4E214FA7" w14:textId="77777777" w:rsidTr="00F94375">
        <w:tc>
          <w:tcPr>
            <w:tcW w:w="1555" w:type="dxa"/>
          </w:tcPr>
          <w:p w14:paraId="1E855D89" w14:textId="5FAEF0B3" w:rsidR="00BB4D45" w:rsidRPr="005A12FF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Experiment-2</w:t>
            </w:r>
          </w:p>
        </w:tc>
        <w:tc>
          <w:tcPr>
            <w:tcW w:w="1989" w:type="dxa"/>
          </w:tcPr>
          <w:p w14:paraId="7D62188C" w14:textId="494CDBD7" w:rsidR="00BB4D45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A0DC3">
              <w:rPr>
                <w:rFonts w:ascii="Times New Roman" w:hAnsi="Times New Roman"/>
                <w:color w:val="FF0000"/>
                <w:sz w:val="24"/>
                <w:szCs w:val="24"/>
              </w:rPr>
              <w:t>74.64 ± 3.1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9 (41)</w:t>
            </w:r>
          </w:p>
        </w:tc>
        <w:tc>
          <w:tcPr>
            <w:tcW w:w="2410" w:type="dxa"/>
          </w:tcPr>
          <w:p w14:paraId="3754B383" w14:textId="4FA5ACB8" w:rsidR="00BB4D45" w:rsidRPr="00345B07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A0DC3">
              <w:rPr>
                <w:rFonts w:ascii="Times New Roman" w:hAnsi="Times New Roman"/>
                <w:color w:val="FF0000"/>
                <w:sz w:val="24"/>
                <w:szCs w:val="24"/>
              </w:rPr>
              <w:t>58.97 ± 3.42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(41)</w:t>
            </w:r>
            <w:r w:rsidR="00F9437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 xml:space="preserve"> **</w:t>
            </w:r>
          </w:p>
        </w:tc>
        <w:tc>
          <w:tcPr>
            <w:tcW w:w="2342" w:type="dxa"/>
          </w:tcPr>
          <w:p w14:paraId="47777DC8" w14:textId="00CE916F" w:rsidR="00BB4D45" w:rsidRPr="00345B07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A0DC3">
              <w:rPr>
                <w:rFonts w:ascii="Times New Roman" w:hAnsi="Times New Roman"/>
                <w:color w:val="FF0000"/>
                <w:sz w:val="24"/>
                <w:szCs w:val="24"/>
              </w:rPr>
              <w:t>63.90 ± 3.42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(41)</w:t>
            </w:r>
            <w:r w:rsidR="00F9437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 xml:space="preserve"> *</w:t>
            </w:r>
            <w:r w:rsidR="00F9437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>, ns</w:t>
            </w:r>
          </w:p>
        </w:tc>
      </w:tr>
      <w:tr w:rsidR="00BB4D45" w14:paraId="39274F10" w14:textId="77777777" w:rsidTr="00F94375">
        <w:tc>
          <w:tcPr>
            <w:tcW w:w="1555" w:type="dxa"/>
            <w:tcBorders>
              <w:bottom w:val="single" w:sz="12" w:space="0" w:color="auto"/>
            </w:tcBorders>
          </w:tcPr>
          <w:p w14:paraId="6EF98604" w14:textId="34AFA204" w:rsidR="00BB4D45" w:rsidRPr="005A12FF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27CB">
              <w:rPr>
                <w:rFonts w:ascii="Times New Roman" w:hAnsi="Times New Roman"/>
                <w:color w:val="FF0000"/>
                <w:sz w:val="24"/>
                <w:szCs w:val="24"/>
              </w:rPr>
              <w:t>Experiment-3</w:t>
            </w:r>
          </w:p>
        </w:tc>
        <w:tc>
          <w:tcPr>
            <w:tcW w:w="1989" w:type="dxa"/>
            <w:tcBorders>
              <w:bottom w:val="single" w:sz="12" w:space="0" w:color="auto"/>
            </w:tcBorders>
          </w:tcPr>
          <w:p w14:paraId="75974B2D" w14:textId="6A42C96E" w:rsidR="00BB4D45" w:rsidRPr="00345B07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A0DC3">
              <w:rPr>
                <w:rFonts w:ascii="Times New Roman" w:hAnsi="Times New Roman"/>
                <w:color w:val="FF0000"/>
                <w:sz w:val="24"/>
                <w:szCs w:val="24"/>
              </w:rPr>
              <w:t>79.50 ± 4.70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F33C1A">
              <w:rPr>
                <w:rFonts w:ascii="Times New Roman" w:hAnsi="Times New Roman"/>
                <w:color w:val="FF0000"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2)</w:t>
            </w:r>
          </w:p>
        </w:tc>
        <w:tc>
          <w:tcPr>
            <w:tcW w:w="2410" w:type="dxa"/>
            <w:tcBorders>
              <w:bottom w:val="single" w:sz="12" w:space="0" w:color="auto"/>
            </w:tcBorders>
          </w:tcPr>
          <w:p w14:paraId="482BE3C6" w14:textId="2624F0CA" w:rsidR="00BB4D45" w:rsidRPr="00345B07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A0DC3">
              <w:rPr>
                <w:rFonts w:ascii="Times New Roman" w:hAnsi="Times New Roman"/>
                <w:color w:val="FF0000"/>
                <w:sz w:val="24"/>
                <w:szCs w:val="24"/>
              </w:rPr>
              <w:t>59.84 ± 3.96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(42)</w:t>
            </w:r>
            <w:r w:rsidR="00F9437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 xml:space="preserve"> **</w:t>
            </w:r>
          </w:p>
        </w:tc>
        <w:tc>
          <w:tcPr>
            <w:tcW w:w="2342" w:type="dxa"/>
            <w:tcBorders>
              <w:bottom w:val="single" w:sz="12" w:space="0" w:color="auto"/>
            </w:tcBorders>
          </w:tcPr>
          <w:p w14:paraId="56CE0875" w14:textId="0FAE0C18" w:rsidR="00BB4D45" w:rsidRPr="00345B07" w:rsidRDefault="00BB4D45" w:rsidP="00BB4D45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9A0DC3">
              <w:rPr>
                <w:rFonts w:ascii="Times New Roman" w:hAnsi="Times New Roman"/>
                <w:color w:val="FF0000"/>
                <w:sz w:val="24"/>
                <w:szCs w:val="24"/>
              </w:rPr>
              <w:t>65.11 ± 3.51</w:t>
            </w:r>
            <w:r w:rsidR="00F94375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42</w:t>
            </w:r>
            <w:r w:rsidR="00F94375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  <w:r w:rsidR="00F94375" w:rsidRPr="00BB4D4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 xml:space="preserve"> *</w:t>
            </w:r>
            <w:r w:rsidR="00F94375">
              <w:rPr>
                <w:rFonts w:ascii="Times New Roman" w:hAnsi="Times New Roman"/>
                <w:color w:val="FF0000"/>
                <w:sz w:val="24"/>
                <w:szCs w:val="24"/>
                <w:vertAlign w:val="superscript"/>
              </w:rPr>
              <w:t>, ns</w:t>
            </w:r>
          </w:p>
        </w:tc>
      </w:tr>
    </w:tbl>
    <w:p w14:paraId="42715452" w14:textId="1CC264CD" w:rsidR="00F94375" w:rsidRDefault="00F94375" w:rsidP="00F94375">
      <w:pPr>
        <w:widowControl/>
        <w:spacing w:line="360" w:lineRule="auto"/>
        <w:jc w:val="left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color w:val="FF0000"/>
          <w:sz w:val="24"/>
          <w:szCs w:val="24"/>
        </w:rPr>
        <w:t xml:space="preserve">The control and </w:t>
      </w:r>
      <w:r w:rsidRPr="00CA27CB">
        <w:rPr>
          <w:rFonts w:ascii="Times New Roman" w:hAnsi="Times New Roman"/>
          <w:i/>
          <w:iCs/>
          <w:color w:val="FF0000"/>
          <w:sz w:val="24"/>
          <w:szCs w:val="24"/>
        </w:rPr>
        <w:t>Celsr2</w:t>
      </w:r>
      <w:r w:rsidRPr="00CA27CB">
        <w:rPr>
          <w:rFonts w:ascii="Times New Roman" w:hAnsi="Times New Roman"/>
          <w:i/>
          <w:iCs/>
          <w:color w:val="FF0000"/>
          <w:sz w:val="24"/>
          <w:szCs w:val="24"/>
          <w:vertAlign w:val="superscript"/>
        </w:rPr>
        <w:t>-/-</w:t>
      </w:r>
      <w:r>
        <w:rPr>
          <w:rFonts w:ascii="Times New Roman" w:hAnsi="Times New Roman"/>
          <w:color w:val="FF0000"/>
          <w:sz w:val="24"/>
          <w:szCs w:val="24"/>
        </w:rPr>
        <w:t xml:space="preserve"> groups: cultured astrocytes from wildtype and </w:t>
      </w:r>
      <w:r w:rsidRPr="00CA27CB">
        <w:rPr>
          <w:rFonts w:ascii="Times New Roman" w:hAnsi="Times New Roman"/>
          <w:i/>
          <w:iCs/>
          <w:color w:val="FF0000"/>
          <w:sz w:val="24"/>
          <w:szCs w:val="24"/>
        </w:rPr>
        <w:t>Celsr2</w:t>
      </w:r>
      <w:r w:rsidRPr="00CA27CB">
        <w:rPr>
          <w:rFonts w:ascii="Times New Roman" w:hAnsi="Times New Roman"/>
          <w:i/>
          <w:iCs/>
          <w:color w:val="FF0000"/>
          <w:sz w:val="24"/>
          <w:szCs w:val="24"/>
          <w:vertAlign w:val="superscript"/>
        </w:rPr>
        <w:t>-/-</w:t>
      </w:r>
      <w:r>
        <w:rPr>
          <w:rFonts w:ascii="Times New Roman" w:hAnsi="Times New Roman"/>
          <w:color w:val="FF0000"/>
          <w:sz w:val="24"/>
          <w:szCs w:val="24"/>
        </w:rPr>
        <w:t xml:space="preserve"> mice treated by NSC23768; the sham: cultured astrocytes from wildtype without inhibitor treatment.</w:t>
      </w:r>
      <w:r w:rsidR="00005250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005250" w:rsidRPr="00AC3033">
        <w:rPr>
          <w:rFonts w:ascii="Times New Roman" w:hAnsi="Times New Roman" w:cs="Times New Roman"/>
          <w:color w:val="FF0000"/>
          <w:sz w:val="24"/>
          <w:szCs w:val="24"/>
        </w:rPr>
        <w:t xml:space="preserve">Data presented as mean </w:t>
      </w:r>
      <w:r w:rsidR="00005250">
        <w:rPr>
          <w:rFonts w:ascii="Times New Roman" w:hAnsi="Times New Roman" w:cs="Times New Roman"/>
          <w:color w:val="FF0000"/>
          <w:sz w:val="24"/>
          <w:szCs w:val="24"/>
        </w:rPr>
        <w:sym w:font="Symbol" w:char="F0B1"/>
      </w:r>
      <w:r w:rsidR="00005250">
        <w:rPr>
          <w:rFonts w:ascii="Times New Roman" w:hAnsi="Times New Roman" w:cs="Times New Roman"/>
          <w:color w:val="FF0000"/>
          <w:sz w:val="24"/>
          <w:szCs w:val="24"/>
        </w:rPr>
        <w:t xml:space="preserve"> SEM in </w:t>
      </w:r>
      <w:r w:rsidR="00005250">
        <w:rPr>
          <w:rFonts w:ascii="Times New Roman" w:hAnsi="Times New Roman" w:cs="Times New Roman"/>
          <w:color w:val="FF0000"/>
          <w:sz w:val="24"/>
          <w:szCs w:val="24"/>
        </w:rPr>
        <w:sym w:font="Symbol" w:char="F06D"/>
      </w:r>
      <w:r w:rsidR="00005250">
        <w:rPr>
          <w:rFonts w:ascii="Times New Roman" w:hAnsi="Times New Roman" w:cs="Times New Roman"/>
          <w:color w:val="FF0000"/>
          <w:sz w:val="24"/>
          <w:szCs w:val="24"/>
        </w:rPr>
        <w:t>m.</w:t>
      </w:r>
      <w:r>
        <w:rPr>
          <w:rFonts w:ascii="Times New Roman" w:hAnsi="Times New Roman"/>
          <w:color w:val="FF0000"/>
          <w:sz w:val="24"/>
          <w:szCs w:val="24"/>
        </w:rPr>
        <w:t xml:space="preserve"> *, **, ***: </w:t>
      </w:r>
      <w:r w:rsidRPr="00BB4D45">
        <w:rPr>
          <w:rFonts w:ascii="Times New Roman" w:hAnsi="Times New Roman"/>
          <w:i/>
          <w:iCs/>
          <w:color w:val="FF0000"/>
          <w:sz w:val="24"/>
          <w:szCs w:val="24"/>
        </w:rPr>
        <w:t>P</w:t>
      </w:r>
      <w:r>
        <w:rPr>
          <w:rFonts w:ascii="Times New Roman" w:hAnsi="Times New Roman"/>
          <w:color w:val="FF0000"/>
          <w:sz w:val="24"/>
          <w:szCs w:val="24"/>
        </w:rPr>
        <w:t xml:space="preserve">&lt;0.05, 0.01, 0.001, indicating the comparison to the sham; ns: not significant, indicating the comparison between the control and the </w:t>
      </w:r>
      <w:r w:rsidRPr="00BB4D45">
        <w:rPr>
          <w:rFonts w:ascii="Times New Roman" w:hAnsi="Times New Roman"/>
          <w:i/>
          <w:iCs/>
          <w:color w:val="FF0000"/>
          <w:sz w:val="24"/>
          <w:szCs w:val="24"/>
        </w:rPr>
        <w:t>Celsr2</w:t>
      </w:r>
      <w:r w:rsidRPr="00BB4D45">
        <w:rPr>
          <w:rFonts w:ascii="Times New Roman" w:hAnsi="Times New Roman"/>
          <w:i/>
          <w:iCs/>
          <w:color w:val="FF0000"/>
          <w:sz w:val="24"/>
          <w:szCs w:val="24"/>
          <w:vertAlign w:val="superscript"/>
        </w:rPr>
        <w:t>-/-</w:t>
      </w:r>
      <w:r>
        <w:rPr>
          <w:rFonts w:ascii="Times New Roman" w:hAnsi="Times New Roman"/>
          <w:color w:val="FF0000"/>
          <w:sz w:val="24"/>
          <w:szCs w:val="24"/>
        </w:rPr>
        <w:t>.</w:t>
      </w:r>
      <w:r w:rsidR="00005250">
        <w:rPr>
          <w:rFonts w:ascii="Times New Roman" w:hAnsi="Times New Roman"/>
          <w:color w:val="FF0000"/>
          <w:sz w:val="24"/>
          <w:szCs w:val="24"/>
        </w:rPr>
        <w:t xml:space="preserve"> Values in brackets: cell numbers for analysis in each experiment.</w:t>
      </w:r>
    </w:p>
    <w:p w14:paraId="2C223B97" w14:textId="77777777" w:rsidR="00F94375" w:rsidRDefault="00F94375" w:rsidP="00603174">
      <w:pPr>
        <w:spacing w:line="360" w:lineRule="auto"/>
        <w:contextualSpacing/>
        <w:rPr>
          <w:rFonts w:ascii="Times New Roman" w:hAnsi="Times New Roman"/>
          <w:color w:val="FF0000"/>
          <w:sz w:val="24"/>
          <w:szCs w:val="24"/>
        </w:rPr>
      </w:pPr>
    </w:p>
    <w:p w14:paraId="58480F0F" w14:textId="1D8AC589" w:rsidR="009C2CB8" w:rsidRPr="00CF3B06" w:rsidRDefault="00086B8D" w:rsidP="00603174">
      <w:pPr>
        <w:spacing w:line="360" w:lineRule="auto"/>
        <w:contextualSpacing/>
        <w:rPr>
          <w:rFonts w:ascii="Times New Roman" w:hAnsi="Times New Roman"/>
          <w:color w:val="FF0000"/>
          <w:sz w:val="24"/>
          <w:szCs w:val="24"/>
        </w:rPr>
      </w:pPr>
      <w:r w:rsidRPr="00CF3B06">
        <w:rPr>
          <w:rFonts w:ascii="Times New Roman" w:hAnsi="Times New Roman" w:cs="Times New Roman"/>
          <w:b/>
          <w:bCs/>
          <w:color w:val="FF0000"/>
          <w:sz w:val="24"/>
          <w:szCs w:val="24"/>
        </w:rPr>
        <w:t>Table S</w:t>
      </w:r>
      <w:r w:rsidR="003D6CDE">
        <w:rPr>
          <w:rFonts w:ascii="Times New Roman" w:hAnsi="Times New Roman" w:cs="Times New Roman"/>
          <w:b/>
          <w:bCs/>
          <w:color w:val="FF0000"/>
          <w:sz w:val="24"/>
          <w:szCs w:val="24"/>
        </w:rPr>
        <w:t>6</w:t>
      </w:r>
      <w:r w:rsidR="00F94375" w:rsidRPr="00CF3B06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(extended to Fig. 4D). </w:t>
      </w:r>
      <w:r w:rsidR="00F94375" w:rsidRPr="00CF3B06">
        <w:rPr>
          <w:rFonts w:ascii="Times New Roman" w:hAnsi="Times New Roman"/>
          <w:color w:val="FF0000"/>
          <w:sz w:val="24"/>
          <w:szCs w:val="24"/>
        </w:rPr>
        <w:t xml:space="preserve">Protrusion length of reactive astrocytes surrounding lesion border </w:t>
      </w:r>
      <w:r w:rsidR="00E13C8A">
        <w:rPr>
          <w:rFonts w:ascii="Times New Roman" w:hAnsi="Times New Roman"/>
          <w:color w:val="FF0000"/>
          <w:sz w:val="24"/>
          <w:szCs w:val="24"/>
        </w:rPr>
        <w:t xml:space="preserve">in wildtype (control) and </w:t>
      </w:r>
      <w:r w:rsidR="00E13C8A" w:rsidRPr="00E13C8A">
        <w:rPr>
          <w:rFonts w:ascii="Times New Roman" w:hAnsi="Times New Roman"/>
          <w:i/>
          <w:iCs/>
          <w:color w:val="FF0000"/>
          <w:sz w:val="24"/>
          <w:szCs w:val="24"/>
        </w:rPr>
        <w:t>Celsr2</w:t>
      </w:r>
      <w:r w:rsidR="00E13C8A" w:rsidRPr="00E13C8A">
        <w:rPr>
          <w:rFonts w:ascii="Times New Roman" w:hAnsi="Times New Roman"/>
          <w:i/>
          <w:iCs/>
          <w:color w:val="FF0000"/>
          <w:sz w:val="24"/>
          <w:szCs w:val="24"/>
          <w:vertAlign w:val="superscript"/>
        </w:rPr>
        <w:t>-/-</w:t>
      </w:r>
      <w:r w:rsidR="00E13C8A">
        <w:rPr>
          <w:rFonts w:ascii="Times New Roman" w:hAnsi="Times New Roman"/>
          <w:color w:val="FF0000"/>
          <w:sz w:val="24"/>
          <w:szCs w:val="24"/>
        </w:rPr>
        <w:t xml:space="preserve"> mice after </w:t>
      </w:r>
      <w:r w:rsidR="00F94375" w:rsidRPr="00CF3B06">
        <w:rPr>
          <w:rFonts w:ascii="Times New Roman" w:hAnsi="Times New Roman"/>
          <w:color w:val="FF0000"/>
          <w:sz w:val="24"/>
          <w:szCs w:val="24"/>
        </w:rPr>
        <w:t>SCI.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2977"/>
        <w:gridCol w:w="1276"/>
        <w:gridCol w:w="2835"/>
      </w:tblGrid>
      <w:tr w:rsidR="005915C1" w14:paraId="58507D7B" w14:textId="77777777" w:rsidTr="00CF3B06"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</w:tcPr>
          <w:p w14:paraId="1EC1ED9E" w14:textId="77777777" w:rsidR="005915C1" w:rsidRPr="00987104" w:rsidRDefault="005915C1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12" w:space="0" w:color="auto"/>
              <w:bottom w:val="single" w:sz="12" w:space="0" w:color="auto"/>
            </w:tcBorders>
          </w:tcPr>
          <w:p w14:paraId="5E4B188B" w14:textId="34BBABFE" w:rsidR="005915C1" w:rsidRDefault="005915C1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87104">
              <w:rPr>
                <w:rFonts w:ascii="Times New Roman" w:hAnsi="Times New Roman"/>
                <w:color w:val="FF0000"/>
                <w:sz w:val="24"/>
                <w:szCs w:val="24"/>
              </w:rPr>
              <w:t>Control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12" w:space="0" w:color="auto"/>
            </w:tcBorders>
          </w:tcPr>
          <w:p w14:paraId="553E48EA" w14:textId="77777777" w:rsidR="005915C1" w:rsidRPr="005915C1" w:rsidRDefault="005915C1">
            <w:pPr>
              <w:spacing w:line="360" w:lineRule="auto"/>
              <w:contextualSpacing/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12" w:space="0" w:color="auto"/>
              <w:bottom w:val="single" w:sz="12" w:space="0" w:color="auto"/>
            </w:tcBorders>
          </w:tcPr>
          <w:p w14:paraId="01F9697C" w14:textId="7DAC4775" w:rsidR="005915C1" w:rsidRPr="005915C1" w:rsidRDefault="005915C1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5915C1"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</w:rPr>
              <w:t>Celsr2</w:t>
            </w:r>
            <w:r w:rsidRPr="005915C1">
              <w:rPr>
                <w:rFonts w:ascii="Times New Roman" w:hAnsi="Times New Roman"/>
                <w:i/>
                <w:iCs/>
                <w:color w:val="FF0000"/>
                <w:sz w:val="24"/>
                <w:szCs w:val="24"/>
                <w:vertAlign w:val="superscript"/>
              </w:rPr>
              <w:t>-/-</w:t>
            </w:r>
          </w:p>
        </w:tc>
      </w:tr>
      <w:tr w:rsidR="005915C1" w14:paraId="5C12D120" w14:textId="77777777" w:rsidTr="00CF3B06">
        <w:tc>
          <w:tcPr>
            <w:tcW w:w="1134" w:type="dxa"/>
            <w:tcBorders>
              <w:top w:val="single" w:sz="12" w:space="0" w:color="auto"/>
            </w:tcBorders>
          </w:tcPr>
          <w:p w14:paraId="03994FC6" w14:textId="323C0D3F" w:rsidR="005915C1" w:rsidRDefault="005915C1" w:rsidP="00D82A0F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M</w:t>
            </w: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ouse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1</w:t>
            </w:r>
          </w:p>
        </w:tc>
        <w:tc>
          <w:tcPr>
            <w:tcW w:w="2977" w:type="dxa"/>
            <w:tcBorders>
              <w:top w:val="single" w:sz="12" w:space="0" w:color="auto"/>
            </w:tcBorders>
          </w:tcPr>
          <w:p w14:paraId="2366AACD" w14:textId="3FD1140B" w:rsidR="005915C1" w:rsidRPr="00345B07" w:rsidRDefault="005915C1" w:rsidP="00D82A0F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72.87 ± 1.65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137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1276" w:type="dxa"/>
            <w:tcBorders>
              <w:top w:val="single" w:sz="12" w:space="0" w:color="auto"/>
            </w:tcBorders>
          </w:tcPr>
          <w:p w14:paraId="3D03369A" w14:textId="7F737E79" w:rsidR="005915C1" w:rsidRPr="00345B07" w:rsidRDefault="005915C1" w:rsidP="00D82A0F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M</w:t>
            </w: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ouse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1</w:t>
            </w:r>
          </w:p>
        </w:tc>
        <w:tc>
          <w:tcPr>
            <w:tcW w:w="2835" w:type="dxa"/>
            <w:tcBorders>
              <w:top w:val="single" w:sz="12" w:space="0" w:color="auto"/>
            </w:tcBorders>
          </w:tcPr>
          <w:p w14:paraId="34B342B4" w14:textId="7D102148" w:rsidR="005915C1" w:rsidRPr="00345B07" w:rsidRDefault="005915C1" w:rsidP="00D82A0F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97.71 ± 2.4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8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129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</w:tr>
      <w:tr w:rsidR="005915C1" w14:paraId="01CC580F" w14:textId="77777777" w:rsidTr="00CF3B06">
        <w:tc>
          <w:tcPr>
            <w:tcW w:w="1134" w:type="dxa"/>
          </w:tcPr>
          <w:p w14:paraId="37F3A9F4" w14:textId="1AFC84C5" w:rsidR="005915C1" w:rsidRDefault="005915C1" w:rsidP="00C053F2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M</w:t>
            </w: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ouse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2</w:t>
            </w:r>
          </w:p>
        </w:tc>
        <w:tc>
          <w:tcPr>
            <w:tcW w:w="2977" w:type="dxa"/>
          </w:tcPr>
          <w:p w14:paraId="2E6EC184" w14:textId="52FABA78" w:rsidR="005915C1" w:rsidRPr="00345B07" w:rsidRDefault="005915C1" w:rsidP="00C053F2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79.91 ± 2.31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100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1276" w:type="dxa"/>
          </w:tcPr>
          <w:p w14:paraId="5DD7A389" w14:textId="58CB154C" w:rsidR="005915C1" w:rsidRPr="00345B07" w:rsidRDefault="005915C1" w:rsidP="00D82A0F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M</w:t>
            </w: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ouse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2</w:t>
            </w:r>
          </w:p>
        </w:tc>
        <w:tc>
          <w:tcPr>
            <w:tcW w:w="2835" w:type="dxa"/>
          </w:tcPr>
          <w:p w14:paraId="6A02A04B" w14:textId="6ED9BED0" w:rsidR="005915C1" w:rsidRPr="00345B07" w:rsidRDefault="005915C1" w:rsidP="00D82A0F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133.1 ± 4.08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100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</w:tr>
      <w:tr w:rsidR="005915C1" w14:paraId="27DBC451" w14:textId="77777777" w:rsidTr="00CF3B06">
        <w:tc>
          <w:tcPr>
            <w:tcW w:w="1134" w:type="dxa"/>
          </w:tcPr>
          <w:p w14:paraId="397F0364" w14:textId="280CE8DC" w:rsidR="005915C1" w:rsidRPr="00345B07" w:rsidRDefault="005915C1" w:rsidP="00345B07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M</w:t>
            </w: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ouse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3</w:t>
            </w:r>
          </w:p>
        </w:tc>
        <w:tc>
          <w:tcPr>
            <w:tcW w:w="2977" w:type="dxa"/>
          </w:tcPr>
          <w:p w14:paraId="14470B0B" w14:textId="77D06A94" w:rsidR="005915C1" w:rsidRPr="00345B07" w:rsidRDefault="005915C1" w:rsidP="00345B07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71.51 ± 2.0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7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100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1276" w:type="dxa"/>
          </w:tcPr>
          <w:p w14:paraId="68AF7195" w14:textId="0CDE19C7" w:rsidR="005915C1" w:rsidRPr="00345B07" w:rsidRDefault="005915C1" w:rsidP="00644113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M</w:t>
            </w: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ouse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3</w:t>
            </w:r>
          </w:p>
        </w:tc>
        <w:tc>
          <w:tcPr>
            <w:tcW w:w="2835" w:type="dxa"/>
          </w:tcPr>
          <w:p w14:paraId="047F6F41" w14:textId="327A34EA" w:rsidR="005915C1" w:rsidRPr="00345B07" w:rsidRDefault="005915C1" w:rsidP="00644113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127.8 ± 3.2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8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100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</w:tr>
      <w:tr w:rsidR="005915C1" w14:paraId="60E72CA8" w14:textId="77777777" w:rsidTr="00CF3B06">
        <w:tc>
          <w:tcPr>
            <w:tcW w:w="1134" w:type="dxa"/>
          </w:tcPr>
          <w:p w14:paraId="3EAA87DC" w14:textId="11CB50BF" w:rsidR="005915C1" w:rsidRPr="00345B07" w:rsidRDefault="005915C1" w:rsidP="00345B07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M</w:t>
            </w: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ouse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4</w:t>
            </w:r>
          </w:p>
        </w:tc>
        <w:tc>
          <w:tcPr>
            <w:tcW w:w="2977" w:type="dxa"/>
          </w:tcPr>
          <w:p w14:paraId="6C22BB9A" w14:textId="11959991" w:rsidR="005915C1" w:rsidRPr="00345B07" w:rsidRDefault="005915C1" w:rsidP="00345B07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63.67 ± 1.2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5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100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1276" w:type="dxa"/>
          </w:tcPr>
          <w:p w14:paraId="3C998B4B" w14:textId="2A79FDE5" w:rsidR="005915C1" w:rsidRPr="00345B07" w:rsidRDefault="005915C1" w:rsidP="00D82A0F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M</w:t>
            </w: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ouse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4</w:t>
            </w:r>
          </w:p>
        </w:tc>
        <w:tc>
          <w:tcPr>
            <w:tcW w:w="2835" w:type="dxa"/>
          </w:tcPr>
          <w:p w14:paraId="0B83F8A9" w14:textId="154CB885" w:rsidR="005915C1" w:rsidRPr="00345B07" w:rsidRDefault="005915C1" w:rsidP="00D82A0F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118.1 ± 2.3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4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100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</w:tr>
      <w:tr w:rsidR="005915C1" w14:paraId="3930D0A0" w14:textId="77777777" w:rsidTr="00CF3B06">
        <w:trPr>
          <w:trHeight w:val="536"/>
        </w:trPr>
        <w:tc>
          <w:tcPr>
            <w:tcW w:w="1134" w:type="dxa"/>
            <w:tcBorders>
              <w:bottom w:val="single" w:sz="12" w:space="0" w:color="auto"/>
            </w:tcBorders>
          </w:tcPr>
          <w:p w14:paraId="1A7AF57B" w14:textId="5DC3CD51" w:rsidR="005915C1" w:rsidRDefault="005915C1" w:rsidP="00644113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lastRenderedPageBreak/>
              <w:t>M</w:t>
            </w: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ouse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5</w:t>
            </w:r>
          </w:p>
        </w:tc>
        <w:tc>
          <w:tcPr>
            <w:tcW w:w="2977" w:type="dxa"/>
            <w:tcBorders>
              <w:bottom w:val="single" w:sz="12" w:space="0" w:color="auto"/>
            </w:tcBorders>
          </w:tcPr>
          <w:p w14:paraId="7211643C" w14:textId="3331156F" w:rsidR="005915C1" w:rsidRPr="00345B07" w:rsidRDefault="005915C1" w:rsidP="00644113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83.94 ± 2.51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/>
                <w:color w:val="FF0000"/>
                <w:sz w:val="24"/>
                <w:szCs w:val="24"/>
              </w:rPr>
              <w:t>100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1276" w:type="dxa"/>
            <w:tcBorders>
              <w:bottom w:val="single" w:sz="12" w:space="0" w:color="auto"/>
            </w:tcBorders>
          </w:tcPr>
          <w:p w14:paraId="2A1A2AAB" w14:textId="1AA3AB7C" w:rsidR="005915C1" w:rsidRPr="00345B07" w:rsidRDefault="005915C1" w:rsidP="00D82A0F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M</w:t>
            </w:r>
            <w:r>
              <w:rPr>
                <w:rFonts w:ascii="Times New Roman" w:hAnsi="Times New Roman" w:hint="eastAsia"/>
                <w:color w:val="FF0000"/>
                <w:sz w:val="24"/>
                <w:szCs w:val="24"/>
              </w:rPr>
              <w:t>ouse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5</w:t>
            </w:r>
          </w:p>
        </w:tc>
        <w:tc>
          <w:tcPr>
            <w:tcW w:w="2835" w:type="dxa"/>
            <w:tcBorders>
              <w:bottom w:val="single" w:sz="12" w:space="0" w:color="auto"/>
            </w:tcBorders>
          </w:tcPr>
          <w:p w14:paraId="203F5872" w14:textId="3B4F930B" w:rsidR="005915C1" w:rsidRPr="00345B07" w:rsidRDefault="005915C1" w:rsidP="00D82A0F">
            <w:pPr>
              <w:spacing w:line="36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109.8 ± 3.77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(</w:t>
            </w:r>
            <w:r w:rsidRPr="00345B07">
              <w:rPr>
                <w:rFonts w:ascii="Times New Roman" w:hAnsi="Times New Roman"/>
                <w:color w:val="FF0000"/>
                <w:sz w:val="24"/>
                <w:szCs w:val="24"/>
              </w:rPr>
              <w:t>100</w:t>
            </w:r>
            <w:r w:rsidR="00CF3B06">
              <w:rPr>
                <w:rFonts w:ascii="Times New Roman" w:hAnsi="Times New Roman"/>
                <w:color w:val="FF0000"/>
                <w:sz w:val="24"/>
                <w:szCs w:val="24"/>
              </w:rPr>
              <w:t>)</w:t>
            </w:r>
          </w:p>
        </w:tc>
      </w:tr>
    </w:tbl>
    <w:p w14:paraId="28E16ACE" w14:textId="671F88D4" w:rsidR="00005250" w:rsidRDefault="00005250" w:rsidP="00005250">
      <w:pPr>
        <w:widowControl/>
        <w:spacing w:line="360" w:lineRule="auto"/>
        <w:jc w:val="left"/>
        <w:rPr>
          <w:rFonts w:ascii="Times New Roman" w:hAnsi="Times New Roman"/>
          <w:color w:val="FF0000"/>
          <w:sz w:val="24"/>
          <w:szCs w:val="24"/>
        </w:rPr>
      </w:pPr>
      <w:r w:rsidRPr="00AC3033">
        <w:rPr>
          <w:rFonts w:ascii="Times New Roman" w:hAnsi="Times New Roman" w:cs="Times New Roman"/>
          <w:color w:val="FF0000"/>
          <w:sz w:val="24"/>
          <w:szCs w:val="24"/>
        </w:rPr>
        <w:t xml:space="preserve">Data presented as mean </w:t>
      </w:r>
      <w:r>
        <w:rPr>
          <w:rFonts w:ascii="Times New Roman" w:hAnsi="Times New Roman" w:cs="Times New Roman"/>
          <w:color w:val="FF0000"/>
          <w:sz w:val="24"/>
          <w:szCs w:val="24"/>
        </w:rPr>
        <w:sym w:font="Symbol" w:char="F0B1"/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SEM in </w:t>
      </w:r>
      <w:r>
        <w:rPr>
          <w:rFonts w:ascii="Times New Roman" w:hAnsi="Times New Roman" w:cs="Times New Roman"/>
          <w:color w:val="FF0000"/>
          <w:sz w:val="24"/>
          <w:szCs w:val="24"/>
        </w:rPr>
        <w:sym w:font="Symbol" w:char="F06D"/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m. </w:t>
      </w:r>
      <w:r>
        <w:rPr>
          <w:rFonts w:ascii="Times New Roman" w:hAnsi="Times New Roman"/>
          <w:color w:val="FF0000"/>
          <w:sz w:val="24"/>
          <w:szCs w:val="24"/>
        </w:rPr>
        <w:t xml:space="preserve">Values in brackets: cell numbers for analysis in each </w:t>
      </w:r>
      <w:r w:rsidR="00E13C8A">
        <w:rPr>
          <w:rFonts w:ascii="Times New Roman" w:hAnsi="Times New Roman"/>
          <w:color w:val="FF0000"/>
          <w:sz w:val="24"/>
          <w:szCs w:val="24"/>
        </w:rPr>
        <w:t>mouse</w:t>
      </w:r>
      <w:r>
        <w:rPr>
          <w:rFonts w:ascii="Times New Roman" w:hAnsi="Times New Roman"/>
          <w:color w:val="FF0000"/>
          <w:sz w:val="24"/>
          <w:szCs w:val="24"/>
        </w:rPr>
        <w:t>.</w:t>
      </w:r>
    </w:p>
    <w:p w14:paraId="60D70D7B" w14:textId="2BA1C7EF" w:rsidR="00EE10F0" w:rsidRDefault="00EE10F0" w:rsidP="007B63D7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3CCBEBD9" w14:textId="77777777" w:rsidR="007B63D7" w:rsidRDefault="007B63D7" w:rsidP="007B63D7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M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ovie S1. </w:t>
      </w:r>
    </w:p>
    <w:p w14:paraId="7623C66F" w14:textId="77777777" w:rsidR="007B63D7" w:rsidRDefault="007B63D7" w:rsidP="007B63D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>alcium imaging in control samples.</w:t>
      </w:r>
    </w:p>
    <w:p w14:paraId="55809206" w14:textId="77777777" w:rsidR="007B63D7" w:rsidRDefault="007B63D7" w:rsidP="007B63D7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sz w:val="24"/>
          <w:szCs w:val="24"/>
        </w:rPr>
        <w:t>M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ovie S2. </w:t>
      </w:r>
    </w:p>
    <w:p w14:paraId="406EDA34" w14:textId="77777777" w:rsidR="007B63D7" w:rsidRDefault="007B63D7" w:rsidP="007B63D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alcium imaging in </w:t>
      </w:r>
      <w:r>
        <w:rPr>
          <w:rFonts w:ascii="Times New Roman" w:hAnsi="Times New Roman" w:cs="Times New Roman"/>
          <w:i/>
          <w:iCs/>
          <w:sz w:val="24"/>
          <w:szCs w:val="24"/>
        </w:rPr>
        <w:t>Celsr2</w:t>
      </w:r>
      <w:r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-/-</w:t>
      </w:r>
      <w:r>
        <w:rPr>
          <w:rFonts w:ascii="Times New Roman" w:hAnsi="Times New Roman" w:cs="Times New Roman"/>
          <w:sz w:val="24"/>
          <w:szCs w:val="24"/>
        </w:rPr>
        <w:t xml:space="preserve"> samples.</w:t>
      </w:r>
    </w:p>
    <w:p w14:paraId="5489BD51" w14:textId="77777777" w:rsidR="007B63D7" w:rsidRPr="007B63D7" w:rsidRDefault="007B63D7" w:rsidP="007B63D7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7B63D7" w:rsidRPr="007B63D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AF3B52" w14:textId="77777777" w:rsidR="008F123D" w:rsidRDefault="008F123D" w:rsidP="003D6CDE">
      <w:r>
        <w:separator/>
      </w:r>
    </w:p>
  </w:endnote>
  <w:endnote w:type="continuationSeparator" w:id="0">
    <w:p w14:paraId="5A5ADF22" w14:textId="77777777" w:rsidR="008F123D" w:rsidRDefault="008F123D" w:rsidP="003D6C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74A61F" w14:textId="77777777" w:rsidR="008F123D" w:rsidRDefault="008F123D" w:rsidP="003D6CDE">
      <w:r>
        <w:separator/>
      </w:r>
    </w:p>
  </w:footnote>
  <w:footnote w:type="continuationSeparator" w:id="0">
    <w:p w14:paraId="52167CD9" w14:textId="77777777" w:rsidR="008F123D" w:rsidRDefault="008F123D" w:rsidP="003D6CD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2FhM2U4NTkxMmE3OWU1ZjQ1NmZlYjcwMmNlMjBiMjIifQ=="/>
  </w:docVars>
  <w:rsids>
    <w:rsidRoot w:val="00850BD1"/>
    <w:rsid w:val="00005250"/>
    <w:rsid w:val="000824DF"/>
    <w:rsid w:val="00086B8D"/>
    <w:rsid w:val="000A49AD"/>
    <w:rsid w:val="001030C2"/>
    <w:rsid w:val="00162912"/>
    <w:rsid w:val="001863C7"/>
    <w:rsid w:val="001C7535"/>
    <w:rsid w:val="001D0729"/>
    <w:rsid w:val="001F1579"/>
    <w:rsid w:val="002124AE"/>
    <w:rsid w:val="00270935"/>
    <w:rsid w:val="00295408"/>
    <w:rsid w:val="002B1538"/>
    <w:rsid w:val="002E6DBC"/>
    <w:rsid w:val="002F3A8D"/>
    <w:rsid w:val="00345B07"/>
    <w:rsid w:val="00365ECF"/>
    <w:rsid w:val="003D27DC"/>
    <w:rsid w:val="003D6CDE"/>
    <w:rsid w:val="003E05E3"/>
    <w:rsid w:val="004C3AE2"/>
    <w:rsid w:val="004D4594"/>
    <w:rsid w:val="00504801"/>
    <w:rsid w:val="005560AF"/>
    <w:rsid w:val="005915C1"/>
    <w:rsid w:val="005A12FF"/>
    <w:rsid w:val="00603174"/>
    <w:rsid w:val="00644113"/>
    <w:rsid w:val="00710AFD"/>
    <w:rsid w:val="00763854"/>
    <w:rsid w:val="00793FD7"/>
    <w:rsid w:val="007B63D7"/>
    <w:rsid w:val="00850BD1"/>
    <w:rsid w:val="008D06F1"/>
    <w:rsid w:val="008D748A"/>
    <w:rsid w:val="008F123D"/>
    <w:rsid w:val="00944D64"/>
    <w:rsid w:val="00987104"/>
    <w:rsid w:val="00996579"/>
    <w:rsid w:val="009A0DC3"/>
    <w:rsid w:val="009C2CB8"/>
    <w:rsid w:val="00A24F64"/>
    <w:rsid w:val="00A426CF"/>
    <w:rsid w:val="00AC3033"/>
    <w:rsid w:val="00B45433"/>
    <w:rsid w:val="00BB4D45"/>
    <w:rsid w:val="00C053F2"/>
    <w:rsid w:val="00C05675"/>
    <w:rsid w:val="00C07FED"/>
    <w:rsid w:val="00C9493D"/>
    <w:rsid w:val="00CA27CB"/>
    <w:rsid w:val="00CF3B06"/>
    <w:rsid w:val="00D52D13"/>
    <w:rsid w:val="00D714B7"/>
    <w:rsid w:val="00D82A0F"/>
    <w:rsid w:val="00DB6AFB"/>
    <w:rsid w:val="00E13C8A"/>
    <w:rsid w:val="00E217E9"/>
    <w:rsid w:val="00E30F08"/>
    <w:rsid w:val="00E773D9"/>
    <w:rsid w:val="00E92D4D"/>
    <w:rsid w:val="00EE10F0"/>
    <w:rsid w:val="00F33C1A"/>
    <w:rsid w:val="00F77660"/>
    <w:rsid w:val="00F94375"/>
    <w:rsid w:val="00FD161E"/>
    <w:rsid w:val="43041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D007802"/>
  <w15:docId w15:val="{4979173C-60E2-4E92-B602-3DCEF52DBF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7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344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9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8</Pages>
  <Words>1155</Words>
  <Characters>6588</Characters>
  <Application>Microsoft Office Word</Application>
  <DocSecurity>0</DocSecurity>
  <Lines>54</Lines>
  <Paragraphs>15</Paragraphs>
  <ScaleCrop>false</ScaleCrop>
  <Company/>
  <LinksUpToDate>false</LinksUpToDate>
  <CharactersWithSpaces>7728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周 立兵</dc:creator>
  <cp:lastModifiedBy>周 立兵</cp:lastModifiedBy>
  <cp:revision>9</cp:revision>
  <dcterms:created xsi:type="dcterms:W3CDTF">2023-04-09T02:30:00Z</dcterms:created>
  <dcterms:modified xsi:type="dcterms:W3CDTF">2023-04-09T11:44:00Z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D85010C2A7A24102AD4E3E6D2D81F2F7_12</vt:lpwstr>
  </property>
</Properties>
</file>