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E2F67" w14:textId="77777777" w:rsidR="003C5A65" w:rsidRPr="003C5A65" w:rsidRDefault="003C5A65" w:rsidP="003C5A65">
      <w:pPr>
        <w:keepNext/>
        <w:keepLines/>
        <w:spacing w:before="40" w:after="0" w:line="480" w:lineRule="auto"/>
        <w:outlineLvl w:val="1"/>
        <w:rPr>
          <w:rFonts w:ascii="Arial" w:eastAsiaTheme="majorEastAsia" w:hAnsi="Arial" w:cs="Arial"/>
          <w:b/>
        </w:rPr>
      </w:pPr>
      <w:r w:rsidRPr="003C5A65">
        <w:rPr>
          <w:rFonts w:ascii="Arial" w:eastAsiaTheme="majorEastAsia" w:hAnsi="Arial" w:cs="Arial"/>
          <w:b/>
        </w:rPr>
        <w:t>Materials and methods</w:t>
      </w:r>
    </w:p>
    <w:p w14:paraId="4A8D8C72" w14:textId="77777777" w:rsidR="003C5A65" w:rsidRPr="003C5A65" w:rsidRDefault="003C5A65" w:rsidP="003C5A65">
      <w:pPr>
        <w:keepNext/>
        <w:keepLines/>
        <w:spacing w:before="40" w:after="0" w:line="480" w:lineRule="auto"/>
        <w:outlineLvl w:val="2"/>
        <w:rPr>
          <w:rFonts w:ascii="Arial" w:eastAsiaTheme="majorEastAsia" w:hAnsi="Arial" w:cstheme="majorBidi"/>
          <w:b/>
          <w:szCs w:val="24"/>
        </w:rPr>
      </w:pPr>
      <w:r w:rsidRPr="003C5A65">
        <w:rPr>
          <w:rFonts w:ascii="Arial" w:eastAsiaTheme="majorEastAsia" w:hAnsi="Arial" w:cstheme="majorBidi"/>
          <w:b/>
          <w:szCs w:val="24"/>
        </w:rPr>
        <w:t>Generation and cloning of MIC26 mutant</w:t>
      </w:r>
    </w:p>
    <w:p w14:paraId="3351C82F" w14:textId="77777777" w:rsidR="003C5A65" w:rsidRPr="003C5A65" w:rsidRDefault="003C5A65" w:rsidP="003C5A65">
      <w:pPr>
        <w:spacing w:line="480" w:lineRule="auto"/>
        <w:jc w:val="both"/>
        <w:rPr>
          <w:rFonts w:ascii="Arial" w:hAnsi="Arial" w:cs="Arial"/>
        </w:rPr>
      </w:pPr>
      <w:r w:rsidRPr="003C5A65">
        <w:rPr>
          <w:rFonts w:ascii="Arial" w:hAnsi="Arial" w:cs="Arial"/>
        </w:rPr>
        <w:t xml:space="preserve">The MIC26 mutation was generated in pcDNA3.1_MIC26 </w:t>
      </w:r>
      <w:r w:rsidRPr="003C5A65">
        <w:rPr>
          <w:rFonts w:ascii="Arial" w:hAnsi="Arial" w:cs="Arial"/>
        </w:rPr>
        <w:fldChar w:fldCharType="begin">
          <w:fldData xml:space="preserve">PEVuZE5vdGU+PENpdGU+PEF1dGhvcj5Lb29iPC9BdXRob3I+PFllYXI+MjAxNTwvWWVhcj48UmVj
TnVtPjY4NTwvUmVjTnVtPjxEaXNwbGF5VGV4dD48c3R5bGUgZmFjZT0ic3VwZXJzY3JpcHQiPjM4
PC9zdHlsZT48L0Rpc3BsYXlUZXh0PjxyZWNvcmQ+PHJlYy1udW1iZXI+Njg1PC9yZWMtbnVtYmVy
Pjxmb3JlaWduLWtleXM+PGtleSBhcHA9IkVOIiBkYi1pZD0iZjUyOTB0djB6YTJleHBlMjJhcnZ2
MnR1cngyd3QwZHIwc3p2IiB0aW1lc3RhbXA9IjE0NDk0OTc4ODYiPjY4NTwva2V5PjwvZm9yZWln
bi1rZXlzPjxyZWYtdHlwZSBuYW1lPSJKb3VybmFsIEFydGljbGUiPjE3PC9yZWYtdHlwZT48Y29u
dHJpYnV0b3JzPjxhdXRob3JzPjxhdXRob3I+S29vYiwgUy48L2F1dGhvcj48YXV0aG9yPkJhcnJl
cmEsIE0uPC9hdXRob3I+PGF1dGhvcj5BbmFuZCwgUi48L2F1dGhvcj48YXV0aG9yPlJlaWNoZXJ0
LCBBLiBTLjwvYXV0aG9yPjwvYXV0aG9ycz48L2NvbnRyaWJ1dG9ycz48YXV0aC1hZGRyZXNzPk1p
dG9jaG9uZHJpYWwgQmlvbG9neSwgQnVjaG1hbm4gSW5zdGl0dXRlIG9mIE1vbGVjdWxhciBMaWZl
IFNjaWVuY2VzLCBHb2V0aGUgVW5pdmVyc2l0eSBGcmFua2Z1cnQsIE1heC12b24tTGF1ZS1TdHIu
IDE1LCA2MDQzOCBGcmFua2Z1cnQgYW0gTWFpbiwgR2VybWFueS4mI3hEO0luc3RpdHV0ZSBvZiBC
aW9jaGVtaXN0cnkgYW5kIE1vbGVjdWxhciBCaW9sb2d5IEksIEhlaW5yaWNoIEhlaW5lIFVuaXZl
cnNpdHksIE1lZGljYWwgRmFjdWx0eSwgVW5pdmVyc2l0YXRzc3RyLiAxLCA0MDIyNSBEdXNzZWxk
b3JmLCBHZXJtYW55LiYjeEQ7TWl0b2Nob25kcmlhbCBCaW9sb2d5LCBCdWNobWFubiBJbnN0aXR1
dGUgb2YgTW9sZWN1bGFyIExpZmUgU2NpZW5jZXMsIEdvZXRoZSBVbml2ZXJzaXR5IEZyYW5rZnVy
dCwgTWF4LXZvbi1MYXVlLVN0ci4gMTUsIDYwNDM4IEZyYW5rZnVydCBhbSBNYWluLCBHZXJtYW55
OyBJbnN0aXR1dGUgb2YgQmlvY2hlbWlzdHJ5IGFuZCBNb2xlY3VsYXIgQmlvbG9neSBJLCBIZWlu
cmljaCBIZWluZSBVbml2ZXJzaXR5LCBNZWRpY2FsIEZhY3VsdHksIFVuaXZlcnNpdGF0c3N0ci4g
MSwgNDAyMjUgRHVzc2VsZG9yZiwgR2VybWFueS4gRWxlY3Ryb25pYyBhZGRyZXNzOiByZWljaGVy
dEBoaHUuZGUuPC9hdXRoLWFkZHJlc3M+PHRpdGxlcz48dGl0bGU+VGhlIG5vbi1nbHljb3N5bGF0
ZWQgaXNvZm9ybSBvZiBNSUMyNiBpcyBhIGNvbnN0aXR1ZW50IG9mIHRoZSBtYW1tYWxpYW4gTUlD
T1MgY29tcGxleCBhbmQgcHJvbW90ZXMgZm9ybWF0aW9uIG9mIGNyaXN0YSBqdW5jdGlvbnM8L3Rp
dGxlPjxzZWNvbmRhcnktdGl0bGU+QmlvY2hpbSBCaW9waHlzIEFjdGE8L3NlY29uZGFyeS10aXRs
ZT48YWx0LXRpdGxlPkJpb2NoaW1pY2EgZXQgYmlvcGh5c2ljYSBhY3RhPC9hbHQtdGl0bGU+PC90
aXRsZXM+PHBlcmlvZGljYWw+PGZ1bGwtdGl0bGU+QmlvY2hpbSBCaW9waHlzIEFjdGE8L2Z1bGwt
dGl0bGU+PGFiYnItMT5CaW9jaGltaWNhIGV0IGJpb3BoeXNpY2EgYWN0YTwvYWJici0xPjwvcGVy
aW9kaWNhbD48YWx0LXBlcmlvZGljYWw+PGZ1bGwtdGl0bGU+QmlvY2hpbSBCaW9waHlzIEFjdGE8
L2Z1bGwtdGl0bGU+PGFiYnItMT5CaW9jaGltaWNhIGV0IGJpb3BoeXNpY2EgYWN0YTwvYWJici0x
PjwvYWx0LXBlcmlvZGljYWw+PHBhZ2VzPjE1NTEtNjM8L3BhZ2VzPjx2b2x1bWU+MTg1Mzwvdm9s
dW1lPjxudW1iZXI+NzwvbnVtYmVyPjxlZGl0aW9uPjIwMTUvMDMvMTU8L2VkaXRpb24+PGtleXdv
cmRzPjxrZXl3b3JkPkFjeWx0cmFuc2ZlcmFzZXM8L2tleXdvcmQ+PGtleXdvcmQ+QW5pbWFsczwv
a2V5d29yZD48a2V5d29yZD5BcG9saXBvcHJvdGVpbnMvKm1ldGFib2xpc208L2tleXdvcmQ+PGtl
eXdvcmQ+Q2VsbCBMaW5lLCBUdW1vcjwva2V5d29yZD48a2V5d29yZD5DZWxsIFJlc3BpcmF0aW9u
PC9rZXl3b3JkPjxrZXl3b3JkPkV4dHJhY2VsbHVsYXIgU3BhY2UvbWV0YWJvbGlzbTwva2V5d29y
ZD48a2V5d29yZD5HZW5lIEtub2NrZG93biBUZWNobmlxdWVzPC9rZXl3b3JkPjxrZXl3b3JkPkds
eWNvc3lsYXRpb248L2tleXdvcmQ+PGtleXdvcmQ+SHVtYW5zPC9rZXl3b3JkPjxrZXl3b3JkPk1h
bW1hbHMvKm1ldGFib2xpc208L2tleXdvcmQ+PGtleXdvcmQ+TWVtYnJhbmUgQ29mYWN0b3IgUHJv
dGVpbi9tZXRhYm9saXNtPC9rZXl3b3JkPjxrZXl3b3JkPk1pdG9jaG9uZHJpYS8qbWV0YWJvbGlz
bS91bHRyYXN0cnVjdHVyZTwva2V5d29yZD48a2V5d29yZD5NaXRvY2hvbmRyaWFsIE1lbWJyYW5l
cy8qbWV0YWJvbGlzbTwva2V5d29yZD48a2V5d29yZD5NaXRvY2hvbmRyaWFsIFByb3RlaW5zL21l
dGFib2xpc208L2tleXdvcmQ+PGtleXdvcmQ+TW9sZWN1bGFyIFdlaWdodDwva2V5d29yZD48a2V5
d29yZD5NdWx0aXByb3RlaW4gQ29tcGxleGVzLyptZXRhYm9saXNtPC9rZXl3b3JkPjxrZXl3b3Jk
PlByb3RlaW4gQmluZGluZzwva2V5d29yZD48a2V5d29yZD5Qcm90ZWluIElzb2Zvcm1zL21ldGFi
b2xpc208L2tleXdvcmQ+PGtleXdvcmQ+UHJvdGVpbiBTdWJ1bml0cy9tZXRhYm9saXNtPC9rZXl3
b3JkPjxrZXl3b3JkPlJlYWN0aXZlIE94eWdlbiBTcGVjaWVzL21ldGFib2xpc208L2tleXdvcmQ+
PGtleXdvcmQ+VHJhbnNjcmlwdGlvbiBGYWN0b3JzL21ldGFib2xpc208L2tleXdvcmQ+PGtleXdv
cmQ+QXBvbGlwb3Byb3RlaW5zPC9rZXl3b3JkPjxrZXl3b3JkPkFydGVyaW9zY2xlcm9zaXM8L2tl
eXdvcmQ+PGtleXdvcmQ+Q2FyZGlvbGlwaW4gbWV0YWJvbGlzbTwva2V5d29yZD48a2V5d29yZD5D
cmlzdGEganVuY3Rpb25zPC9rZXl3b3JkPjxrZXl3b3JkPk1JQ09TIGNvbXBsZXg8L2tleXdvcmQ+
PGtleXdvcmQ+TWl0b2Nob25kcmlhPC9rZXl3b3JkPjwva2V5d29yZHM+PGRhdGVzPjx5ZWFyPjIw
MTU8L3llYXI+PHB1Yi1kYXRlcz48ZGF0ZT5KdWw8L2RhdGU+PC9wdWItZGF0ZXM+PC9kYXRlcz48
aXNibj4wMDA2LTMwMDIgKFByaW50KSYjeEQ7MDAwNi0zMDAyIChMaW5raW5nKTwvaXNibj48YWNj
ZXNzaW9uLW51bT4yNTc2NDk3OTwvYWNjZXNzaW9uLW51bT48dXJscz48cmVsYXRlZC11cmxzPjx1
cmw+aHR0cHM6Ly93d3cubmNiaS5ubG0ubmloLmdvdi9wdWJtZWQvMjU3NjQ5Nzk8L3VybD48L3Jl
bGF0ZWQtdXJscz48L3VybHM+PGVsZWN0cm9uaWMtcmVzb3VyY2UtbnVtPjEwLjEwMTYvai5iYmFt
Y3IuMjAxNS4wMy4wMDQ8L2VsZWN0cm9uaWMtcmVzb3VyY2UtbnVtPjxyZW1vdGUtZGF0YWJhc2Ut
cHJvdmlkZXI+TkxNPC9yZW1vdGUtZGF0YWJhc2UtcHJvdmlkZXI+PGxhbmd1YWdlPmVuZzwvbGFu
Z3VhZ2U+PC9yZWNvcmQ+PC9DaXRlPjwvRW5kTm90ZT5=
</w:fldData>
        </w:fldChar>
      </w:r>
      <w:r w:rsidRPr="003C5A65">
        <w:rPr>
          <w:rFonts w:ascii="Arial" w:hAnsi="Arial" w:cs="Arial"/>
        </w:rPr>
        <w:instrText xml:space="preserve"> ADDIN EN.CITE </w:instrText>
      </w:r>
      <w:r w:rsidRPr="003C5A65">
        <w:rPr>
          <w:rFonts w:ascii="Arial" w:hAnsi="Arial" w:cs="Arial"/>
        </w:rPr>
        <w:fldChar w:fldCharType="begin">
          <w:fldData xml:space="preserve">PEVuZE5vdGU+PENpdGU+PEF1dGhvcj5Lb29iPC9BdXRob3I+PFllYXI+MjAxNTwvWWVhcj48UmVj
TnVtPjY4NTwvUmVjTnVtPjxEaXNwbGF5VGV4dD48c3R5bGUgZmFjZT0ic3VwZXJzY3JpcHQiPjM4
PC9zdHlsZT48L0Rpc3BsYXlUZXh0PjxyZWNvcmQ+PHJlYy1udW1iZXI+Njg1PC9yZWMtbnVtYmVy
Pjxmb3JlaWduLWtleXM+PGtleSBhcHA9IkVOIiBkYi1pZD0iZjUyOTB0djB6YTJleHBlMjJhcnZ2
MnR1cngyd3QwZHIwc3p2IiB0aW1lc3RhbXA9IjE0NDk0OTc4ODYiPjY4NTwva2V5PjwvZm9yZWln
bi1rZXlzPjxyZWYtdHlwZSBuYW1lPSJKb3VybmFsIEFydGljbGUiPjE3PC9yZWYtdHlwZT48Y29u
dHJpYnV0b3JzPjxhdXRob3JzPjxhdXRob3I+S29vYiwgUy48L2F1dGhvcj48YXV0aG9yPkJhcnJl
cmEsIE0uPC9hdXRob3I+PGF1dGhvcj5BbmFuZCwgUi48L2F1dGhvcj48YXV0aG9yPlJlaWNoZXJ0
LCBBLiBTLjwvYXV0aG9yPjwvYXV0aG9ycz48L2NvbnRyaWJ1dG9ycz48YXV0aC1hZGRyZXNzPk1p
dG9jaG9uZHJpYWwgQmlvbG9neSwgQnVjaG1hbm4gSW5zdGl0dXRlIG9mIE1vbGVjdWxhciBMaWZl
IFNjaWVuY2VzLCBHb2V0aGUgVW5pdmVyc2l0eSBGcmFua2Z1cnQsIE1heC12b24tTGF1ZS1TdHIu
IDE1LCA2MDQzOCBGcmFua2Z1cnQgYW0gTWFpbiwgR2VybWFueS4mI3hEO0luc3RpdHV0ZSBvZiBC
aW9jaGVtaXN0cnkgYW5kIE1vbGVjdWxhciBCaW9sb2d5IEksIEhlaW5yaWNoIEhlaW5lIFVuaXZl
cnNpdHksIE1lZGljYWwgRmFjdWx0eSwgVW5pdmVyc2l0YXRzc3RyLiAxLCA0MDIyNSBEdXNzZWxk
b3JmLCBHZXJtYW55LiYjeEQ7TWl0b2Nob25kcmlhbCBCaW9sb2d5LCBCdWNobWFubiBJbnN0aXR1
dGUgb2YgTW9sZWN1bGFyIExpZmUgU2NpZW5jZXMsIEdvZXRoZSBVbml2ZXJzaXR5IEZyYW5rZnVy
dCwgTWF4LXZvbi1MYXVlLVN0ci4gMTUsIDYwNDM4IEZyYW5rZnVydCBhbSBNYWluLCBHZXJtYW55
OyBJbnN0aXR1dGUgb2YgQmlvY2hlbWlzdHJ5IGFuZCBNb2xlY3VsYXIgQmlvbG9neSBJLCBIZWlu
cmljaCBIZWluZSBVbml2ZXJzaXR5LCBNZWRpY2FsIEZhY3VsdHksIFVuaXZlcnNpdGF0c3N0ci4g
MSwgNDAyMjUgRHVzc2VsZG9yZiwgR2VybWFueS4gRWxlY3Ryb25pYyBhZGRyZXNzOiByZWljaGVy
dEBoaHUuZGUuPC9hdXRoLWFkZHJlc3M+PHRpdGxlcz48dGl0bGU+VGhlIG5vbi1nbHljb3N5bGF0
ZWQgaXNvZm9ybSBvZiBNSUMyNiBpcyBhIGNvbnN0aXR1ZW50IG9mIHRoZSBtYW1tYWxpYW4gTUlD
T1MgY29tcGxleCBhbmQgcHJvbW90ZXMgZm9ybWF0aW9uIG9mIGNyaXN0YSBqdW5jdGlvbnM8L3Rp
dGxlPjxzZWNvbmRhcnktdGl0bGU+QmlvY2hpbSBCaW9waHlzIEFjdGE8L3NlY29uZGFyeS10aXRs
ZT48YWx0LXRpdGxlPkJpb2NoaW1pY2EgZXQgYmlvcGh5c2ljYSBhY3RhPC9hbHQtdGl0bGU+PC90
aXRsZXM+PHBlcmlvZGljYWw+PGZ1bGwtdGl0bGU+QmlvY2hpbSBCaW9waHlzIEFjdGE8L2Z1bGwt
dGl0bGU+PGFiYnItMT5CaW9jaGltaWNhIGV0IGJpb3BoeXNpY2EgYWN0YTwvYWJici0xPjwvcGVy
aW9kaWNhbD48YWx0LXBlcmlvZGljYWw+PGZ1bGwtdGl0bGU+QmlvY2hpbSBCaW9waHlzIEFjdGE8
L2Z1bGwtdGl0bGU+PGFiYnItMT5CaW9jaGltaWNhIGV0IGJpb3BoeXNpY2EgYWN0YTwvYWJici0x
PjwvYWx0LXBlcmlvZGljYWw+PHBhZ2VzPjE1NTEtNjM8L3BhZ2VzPjx2b2x1bWU+MTg1Mzwvdm9s
dW1lPjxudW1iZXI+NzwvbnVtYmVyPjxlZGl0aW9uPjIwMTUvMDMvMTU8L2VkaXRpb24+PGtleXdv
cmRzPjxrZXl3b3JkPkFjeWx0cmFuc2ZlcmFzZXM8L2tleXdvcmQ+PGtleXdvcmQ+QW5pbWFsczwv
a2V5d29yZD48a2V5d29yZD5BcG9saXBvcHJvdGVpbnMvKm1ldGFib2xpc208L2tleXdvcmQ+PGtl
eXdvcmQ+Q2VsbCBMaW5lLCBUdW1vcjwva2V5d29yZD48a2V5d29yZD5DZWxsIFJlc3BpcmF0aW9u
PC9rZXl3b3JkPjxrZXl3b3JkPkV4dHJhY2VsbHVsYXIgU3BhY2UvbWV0YWJvbGlzbTwva2V5d29y
ZD48a2V5d29yZD5HZW5lIEtub2NrZG93biBUZWNobmlxdWVzPC9rZXl3b3JkPjxrZXl3b3JkPkds
eWNvc3lsYXRpb248L2tleXdvcmQ+PGtleXdvcmQ+SHVtYW5zPC9rZXl3b3JkPjxrZXl3b3JkPk1h
bW1hbHMvKm1ldGFib2xpc208L2tleXdvcmQ+PGtleXdvcmQ+TWVtYnJhbmUgQ29mYWN0b3IgUHJv
dGVpbi9tZXRhYm9saXNtPC9rZXl3b3JkPjxrZXl3b3JkPk1pdG9jaG9uZHJpYS8qbWV0YWJvbGlz
bS91bHRyYXN0cnVjdHVyZTwva2V5d29yZD48a2V5d29yZD5NaXRvY2hvbmRyaWFsIE1lbWJyYW5l
cy8qbWV0YWJvbGlzbTwva2V5d29yZD48a2V5d29yZD5NaXRvY2hvbmRyaWFsIFByb3RlaW5zL21l
dGFib2xpc208L2tleXdvcmQ+PGtleXdvcmQ+TW9sZWN1bGFyIFdlaWdodDwva2V5d29yZD48a2V5
d29yZD5NdWx0aXByb3RlaW4gQ29tcGxleGVzLyptZXRhYm9saXNtPC9rZXl3b3JkPjxrZXl3b3Jk
PlByb3RlaW4gQmluZGluZzwva2V5d29yZD48a2V5d29yZD5Qcm90ZWluIElzb2Zvcm1zL21ldGFi
b2xpc208L2tleXdvcmQ+PGtleXdvcmQ+UHJvdGVpbiBTdWJ1bml0cy9tZXRhYm9saXNtPC9rZXl3
b3JkPjxrZXl3b3JkPlJlYWN0aXZlIE94eWdlbiBTcGVjaWVzL21ldGFib2xpc208L2tleXdvcmQ+
PGtleXdvcmQ+VHJhbnNjcmlwdGlvbiBGYWN0b3JzL21ldGFib2xpc208L2tleXdvcmQ+PGtleXdv
cmQ+QXBvbGlwb3Byb3RlaW5zPC9rZXl3b3JkPjxrZXl3b3JkPkFydGVyaW9zY2xlcm9zaXM8L2tl
eXdvcmQ+PGtleXdvcmQ+Q2FyZGlvbGlwaW4gbWV0YWJvbGlzbTwva2V5d29yZD48a2V5d29yZD5D
cmlzdGEganVuY3Rpb25zPC9rZXl3b3JkPjxrZXl3b3JkPk1JQ09TIGNvbXBsZXg8L2tleXdvcmQ+
PGtleXdvcmQ+TWl0b2Nob25kcmlhPC9rZXl3b3JkPjwva2V5d29yZHM+PGRhdGVzPjx5ZWFyPjIw
MTU8L3llYXI+PHB1Yi1kYXRlcz48ZGF0ZT5KdWw8L2RhdGU+PC9wdWItZGF0ZXM+PC9kYXRlcz48
aXNibj4wMDA2LTMwMDIgKFByaW50KSYjeEQ7MDAwNi0zMDAyIChMaW5raW5nKTwvaXNibj48YWNj
ZXNzaW9uLW51bT4yNTc2NDk3OTwvYWNjZXNzaW9uLW51bT48dXJscz48cmVsYXRlZC11cmxzPjx1
cmw+aHR0cHM6Ly93d3cubmNiaS5ubG0ubmloLmdvdi9wdWJtZWQvMjU3NjQ5Nzk8L3VybD48L3Jl
bGF0ZWQtdXJscz48L3VybHM+PGVsZWN0cm9uaWMtcmVzb3VyY2UtbnVtPjEwLjEwMTYvai5iYmFt
Y3IuMjAxNS4wMy4wMDQ8L2VsZWN0cm9uaWMtcmVzb3VyY2UtbnVtPjxyZW1vdGUtZGF0YWJhc2Ut
cHJvdmlkZXI+TkxNPC9yZW1vdGUtZGF0YWJhc2UtcHJvdmlkZXI+PGxhbmd1YWdlPmVuZzwvbGFu
Z3VhZ2U+PC9yZWNvcmQ+PC9DaXRlPjwvRW5kTm90ZT5=
</w:fldData>
        </w:fldChar>
      </w:r>
      <w:r w:rsidRPr="003C5A65">
        <w:rPr>
          <w:rFonts w:ascii="Arial" w:hAnsi="Arial" w:cs="Arial"/>
        </w:rPr>
        <w:instrText xml:space="preserve"> ADDIN EN.CITE.DATA </w:instrText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separate"/>
      </w:r>
      <w:r w:rsidRPr="003C5A65">
        <w:rPr>
          <w:rFonts w:ascii="Arial" w:hAnsi="Arial" w:cs="Arial"/>
          <w:noProof/>
          <w:vertAlign w:val="superscript"/>
        </w:rPr>
        <w:t>38</w:t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  <w:t xml:space="preserve"> plasmid using site-directed mutagenesis (</w:t>
      </w:r>
      <w:proofErr w:type="spellStart"/>
      <w:r w:rsidRPr="003C5A65">
        <w:rPr>
          <w:rFonts w:ascii="Arial" w:hAnsi="Arial" w:cs="Arial"/>
        </w:rPr>
        <w:t>stratagene</w:t>
      </w:r>
      <w:proofErr w:type="spellEnd"/>
      <w:r w:rsidRPr="003C5A65">
        <w:rPr>
          <w:rFonts w:ascii="Arial" w:hAnsi="Arial" w:cs="Arial"/>
        </w:rPr>
        <w:t xml:space="preserve"> protocol) using the following primer pairs: CGAGGATATATAGTCATATAAGATTTGTGGAAGGAGAAC (forward) and GTTCTCCTTCCACAAATCTTATATGACTATATATCCTCG (reverse). The MIC26</w:t>
      </w:r>
      <w:r w:rsidRPr="003C5A65">
        <w:rPr>
          <w:rFonts w:ascii="Arial" w:hAnsi="Arial" w:cs="Arial"/>
          <w:vertAlign w:val="superscript"/>
        </w:rPr>
        <w:t>WT</w:t>
      </w:r>
      <w:r w:rsidRPr="003C5A65">
        <w:rPr>
          <w:rFonts w:ascii="Arial" w:hAnsi="Arial" w:cs="Arial"/>
        </w:rPr>
        <w:t xml:space="preserve"> and MIC26</w:t>
      </w:r>
      <w:r w:rsidRPr="003C5A65">
        <w:rPr>
          <w:rFonts w:ascii="Arial" w:hAnsi="Arial" w:cs="Arial"/>
          <w:vertAlign w:val="superscript"/>
        </w:rPr>
        <w:t xml:space="preserve">MUT </w:t>
      </w:r>
      <w:r w:rsidRPr="003C5A65">
        <w:rPr>
          <w:rFonts w:ascii="Arial" w:hAnsi="Arial" w:cs="Arial"/>
        </w:rPr>
        <w:t>transgene from pcDNA3.1_MIC26 were subsequently re-cloned in pEGFP-N1 plasmid using Kpn1 (forward) and Age1 (reverse) restriction site for the MIC26</w:t>
      </w:r>
      <w:r w:rsidRPr="003C5A65">
        <w:rPr>
          <w:rFonts w:ascii="Arial" w:hAnsi="Arial" w:cs="Arial"/>
          <w:vertAlign w:val="superscript"/>
        </w:rPr>
        <w:t>WT</w:t>
      </w:r>
      <w:r w:rsidRPr="003C5A65">
        <w:rPr>
          <w:rFonts w:ascii="Arial" w:hAnsi="Arial" w:cs="Arial"/>
        </w:rPr>
        <w:t xml:space="preserve"> and Kpn1 (forward) and </w:t>
      </w:r>
      <w:proofErr w:type="spellStart"/>
      <w:r w:rsidRPr="003C5A65">
        <w:rPr>
          <w:rFonts w:ascii="Arial" w:hAnsi="Arial" w:cs="Arial"/>
        </w:rPr>
        <w:t>EcoRV</w:t>
      </w:r>
      <w:proofErr w:type="spellEnd"/>
      <w:r w:rsidRPr="003C5A65">
        <w:rPr>
          <w:rFonts w:ascii="Arial" w:hAnsi="Arial" w:cs="Arial"/>
        </w:rPr>
        <w:t xml:space="preserve"> (reverse) for MIC26</w:t>
      </w:r>
      <w:r w:rsidRPr="003C5A65">
        <w:rPr>
          <w:rFonts w:ascii="Arial" w:hAnsi="Arial" w:cs="Arial"/>
          <w:vertAlign w:val="superscript"/>
        </w:rPr>
        <w:t>MUT</w:t>
      </w:r>
      <w:r w:rsidRPr="003C5A65">
        <w:rPr>
          <w:rFonts w:ascii="Arial" w:hAnsi="Arial" w:cs="Arial"/>
        </w:rPr>
        <w:t xml:space="preserve"> respectively using following primers: GCGCGCGGTACCATGTTCAAGGTAATTCAGAGGTCC (forward for MIC26</w:t>
      </w:r>
      <w:r w:rsidRPr="003C5A65">
        <w:rPr>
          <w:rFonts w:ascii="Arial" w:hAnsi="Arial" w:cs="Arial"/>
          <w:vertAlign w:val="superscript"/>
        </w:rPr>
        <w:t>WT and</w:t>
      </w:r>
      <w:r w:rsidRPr="003C5A65">
        <w:rPr>
          <w:rFonts w:ascii="Arial" w:hAnsi="Arial" w:cs="Arial"/>
        </w:rPr>
        <w:t xml:space="preserve"> MIC26</w:t>
      </w:r>
      <w:r w:rsidRPr="003C5A65">
        <w:rPr>
          <w:rFonts w:ascii="Arial" w:hAnsi="Arial" w:cs="Arial"/>
          <w:vertAlign w:val="superscript"/>
        </w:rPr>
        <w:t>MUT</w:t>
      </w:r>
      <w:r w:rsidRPr="003C5A65">
        <w:rPr>
          <w:rFonts w:ascii="Arial" w:hAnsi="Arial" w:cs="Arial"/>
        </w:rPr>
        <w:t>), GCGCGCACCGGTCCCGATCCCTTAGTTCCAGGTGAATTCTTCACATT (reverse, for MIC26</w:t>
      </w:r>
      <w:r w:rsidRPr="003C5A65">
        <w:rPr>
          <w:rFonts w:ascii="Arial" w:hAnsi="Arial" w:cs="Arial"/>
          <w:vertAlign w:val="superscript"/>
        </w:rPr>
        <w:t>WT</w:t>
      </w:r>
      <w:r w:rsidRPr="003C5A65">
        <w:rPr>
          <w:rFonts w:ascii="Arial" w:hAnsi="Arial" w:cs="Arial"/>
        </w:rPr>
        <w:t>) and GCGCGCACCGGTCCCGATCCTATGACTATATATCCTCGTAAACCCCA (reverse, for MIC26</w:t>
      </w:r>
      <w:r w:rsidRPr="003C5A65">
        <w:rPr>
          <w:rFonts w:ascii="Arial" w:hAnsi="Arial" w:cs="Arial"/>
          <w:vertAlign w:val="superscript"/>
        </w:rPr>
        <w:t>MUT</w:t>
      </w:r>
      <w:r w:rsidRPr="003C5A65">
        <w:rPr>
          <w:rFonts w:ascii="Arial" w:hAnsi="Arial" w:cs="Arial"/>
        </w:rPr>
        <w:t>). pMSCVpuro-MIC26</w:t>
      </w:r>
      <w:r w:rsidRPr="003C5A65">
        <w:rPr>
          <w:rFonts w:ascii="Arial" w:hAnsi="Arial" w:cs="Arial"/>
          <w:vertAlign w:val="superscript"/>
        </w:rPr>
        <w:t>WT</w:t>
      </w:r>
      <w:r w:rsidRPr="003C5A65">
        <w:rPr>
          <w:rFonts w:ascii="Arial" w:hAnsi="Arial" w:cs="Arial"/>
        </w:rPr>
        <w:t xml:space="preserve"> plasmid, which was used for making stable cell lines using retroviral transfection, was previously generated </w: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 </w:instrTex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EN.CITE.DATA </w:instrText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separate"/>
      </w:r>
      <w:r w:rsidRPr="003C5A65">
        <w:rPr>
          <w:rFonts w:ascii="Arial" w:hAnsi="Arial" w:cs="Arial"/>
          <w:noProof/>
          <w:vertAlign w:val="superscript"/>
        </w:rPr>
        <w:t>40</w:t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  <w:t>. The mutant pMSCVpuro-MIC26</w:t>
      </w:r>
      <w:r w:rsidRPr="003C5A65">
        <w:rPr>
          <w:rFonts w:ascii="Arial" w:hAnsi="Arial" w:cs="Arial"/>
          <w:vertAlign w:val="superscript"/>
        </w:rPr>
        <w:t>MUT</w:t>
      </w:r>
      <w:r w:rsidRPr="003C5A65">
        <w:rPr>
          <w:rFonts w:ascii="Arial" w:hAnsi="Arial" w:cs="Arial"/>
        </w:rPr>
        <w:t xml:space="preserve"> was generated using Q5</w:t>
      </w:r>
      <w:r w:rsidRPr="003C5A65">
        <w:rPr>
          <w:rFonts w:ascii="Arial" w:hAnsi="Arial" w:cs="Arial"/>
        </w:rPr>
        <w:sym w:font="Symbol" w:char="F0D2"/>
      </w:r>
      <w:r w:rsidRPr="003C5A65">
        <w:rPr>
          <w:rFonts w:ascii="Arial" w:hAnsi="Arial" w:cs="Arial"/>
        </w:rPr>
        <w:t xml:space="preserve">site-directed mutagenesis kit (NEB) according to manufacturer’s protocol. </w:t>
      </w:r>
    </w:p>
    <w:p w14:paraId="63797396" w14:textId="77777777" w:rsidR="003C5A65" w:rsidRPr="003C5A65" w:rsidRDefault="003C5A65" w:rsidP="003C5A65">
      <w:pPr>
        <w:keepNext/>
        <w:keepLines/>
        <w:spacing w:before="40" w:after="0" w:line="480" w:lineRule="auto"/>
        <w:outlineLvl w:val="2"/>
        <w:rPr>
          <w:rFonts w:ascii="Arial" w:eastAsiaTheme="majorEastAsia" w:hAnsi="Arial" w:cs="Arial"/>
        </w:rPr>
      </w:pPr>
      <w:r w:rsidRPr="003C5A65">
        <w:rPr>
          <w:rFonts w:ascii="Arial" w:eastAsiaTheme="majorEastAsia" w:hAnsi="Arial" w:cs="Arial"/>
          <w:b/>
        </w:rPr>
        <w:t xml:space="preserve">Cell culture   </w:t>
      </w:r>
    </w:p>
    <w:p w14:paraId="45542A64" w14:textId="77777777" w:rsidR="003C5A65" w:rsidRPr="003C5A65" w:rsidRDefault="003C5A65" w:rsidP="003C5A65">
      <w:pPr>
        <w:spacing w:line="480" w:lineRule="auto"/>
        <w:jc w:val="both"/>
        <w:rPr>
          <w:rFonts w:ascii="Arial" w:hAnsi="Arial" w:cs="Arial"/>
        </w:rPr>
      </w:pPr>
      <w:r w:rsidRPr="003C5A65">
        <w:rPr>
          <w:rFonts w:ascii="Arial" w:hAnsi="Arial" w:cs="Arial"/>
        </w:rPr>
        <w:t xml:space="preserve">HAP1 WT, </w:t>
      </w:r>
      <w:r w:rsidRPr="003C5A65">
        <w:rPr>
          <w:rFonts w:ascii="Arial" w:hAnsi="Arial" w:cs="Arial"/>
          <w:i/>
          <w:iCs/>
        </w:rPr>
        <w:t>MIC26</w:t>
      </w:r>
      <w:r w:rsidRPr="003C5A65">
        <w:rPr>
          <w:rFonts w:ascii="Arial" w:hAnsi="Arial" w:cs="Arial"/>
        </w:rPr>
        <w:t xml:space="preserve"> KO were obtained and custom-made by Horizon (UK) using Crispr-Cas method as described earlier in </w: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 </w:instrTex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EN.CITE.DATA </w:instrText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separate"/>
      </w:r>
      <w:r w:rsidRPr="003C5A65">
        <w:rPr>
          <w:rFonts w:ascii="Arial" w:hAnsi="Arial" w:cs="Arial"/>
          <w:noProof/>
          <w:vertAlign w:val="superscript"/>
        </w:rPr>
        <w:t>40</w:t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  <w:t xml:space="preserve">. The cells were cultured in IMDM media that contained 20% </w:t>
      </w:r>
      <w:proofErr w:type="spellStart"/>
      <w:r w:rsidRPr="003C5A65">
        <w:rPr>
          <w:rFonts w:ascii="Arial" w:hAnsi="Arial" w:cs="Arial"/>
        </w:rPr>
        <w:t>fetal</w:t>
      </w:r>
      <w:proofErr w:type="spellEnd"/>
      <w:r w:rsidRPr="003C5A65">
        <w:rPr>
          <w:rFonts w:ascii="Arial" w:hAnsi="Arial" w:cs="Arial"/>
        </w:rPr>
        <w:t xml:space="preserve"> bovine serum and 1% penicillin and streptomycin. The stable cells lines overexpressing pMSCVpuro-MIC26</w:t>
      </w:r>
      <w:r w:rsidRPr="003C5A65">
        <w:rPr>
          <w:rFonts w:ascii="Arial" w:hAnsi="Arial" w:cs="Arial"/>
          <w:vertAlign w:val="superscript"/>
        </w:rPr>
        <w:t>WT</w:t>
      </w:r>
      <w:r w:rsidRPr="003C5A65">
        <w:rPr>
          <w:rFonts w:ascii="Arial" w:hAnsi="Arial" w:cs="Arial"/>
        </w:rPr>
        <w:t xml:space="preserve"> and pMSCVpuro-MIC26</w:t>
      </w:r>
      <w:r w:rsidRPr="003C5A65">
        <w:rPr>
          <w:rFonts w:ascii="Arial" w:hAnsi="Arial" w:cs="Arial"/>
          <w:vertAlign w:val="superscript"/>
        </w:rPr>
        <w:t>MUT</w:t>
      </w:r>
      <w:r w:rsidRPr="003C5A65">
        <w:rPr>
          <w:rFonts w:ascii="Arial" w:hAnsi="Arial" w:cs="Arial"/>
        </w:rPr>
        <w:t xml:space="preserve"> in HAP1 </w:t>
      </w:r>
      <w:r w:rsidRPr="003C5A65">
        <w:rPr>
          <w:rFonts w:ascii="Arial" w:hAnsi="Arial" w:cs="Arial"/>
          <w:i/>
          <w:iCs/>
        </w:rPr>
        <w:t>MIC26</w:t>
      </w:r>
      <w:r w:rsidRPr="003C5A65">
        <w:rPr>
          <w:rFonts w:ascii="Arial" w:hAnsi="Arial" w:cs="Arial"/>
        </w:rPr>
        <w:t xml:space="preserve"> KO were generated using retroviral transduction method as described earlier in </w: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 </w:instrTex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EN.CITE.DATA </w:instrText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separate"/>
      </w:r>
      <w:r w:rsidRPr="003C5A65">
        <w:rPr>
          <w:rFonts w:ascii="Arial" w:hAnsi="Arial" w:cs="Arial"/>
          <w:noProof/>
          <w:vertAlign w:val="superscript"/>
        </w:rPr>
        <w:t>40</w:t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  <w:t>. The incorporation of the MIC26</w:t>
      </w:r>
      <w:r w:rsidRPr="003C5A65">
        <w:rPr>
          <w:rFonts w:ascii="Arial" w:hAnsi="Arial" w:cs="Arial"/>
          <w:vertAlign w:val="superscript"/>
        </w:rPr>
        <w:t>WT</w:t>
      </w:r>
      <w:r w:rsidRPr="003C5A65">
        <w:rPr>
          <w:rFonts w:ascii="Arial" w:hAnsi="Arial" w:cs="Arial"/>
        </w:rPr>
        <w:t xml:space="preserve"> and MIC26</w:t>
      </w:r>
      <w:r w:rsidRPr="003C5A65">
        <w:rPr>
          <w:rFonts w:ascii="Arial" w:hAnsi="Arial" w:cs="Arial"/>
          <w:vertAlign w:val="superscript"/>
        </w:rPr>
        <w:t xml:space="preserve">MUT </w:t>
      </w:r>
      <w:r w:rsidRPr="003C5A65">
        <w:rPr>
          <w:rFonts w:ascii="Arial" w:hAnsi="Arial" w:cs="Arial"/>
        </w:rPr>
        <w:t xml:space="preserve">transgene in the stable cell lines was confirmed by PCR (data not shown). The transient transfection was performed using </w:t>
      </w:r>
      <w:proofErr w:type="spellStart"/>
      <w:r w:rsidRPr="003C5A65">
        <w:rPr>
          <w:rFonts w:ascii="Arial" w:hAnsi="Arial" w:cs="Arial"/>
        </w:rPr>
        <w:t>Novagen</w:t>
      </w:r>
      <w:proofErr w:type="spellEnd"/>
      <w:r w:rsidRPr="003C5A65">
        <w:rPr>
          <w:rFonts w:ascii="Arial" w:hAnsi="Arial" w:cs="Arial"/>
        </w:rPr>
        <w:sym w:font="Symbol" w:char="F0D2"/>
      </w:r>
      <w:r w:rsidRPr="003C5A65">
        <w:rPr>
          <w:rFonts w:ascii="Arial" w:hAnsi="Arial" w:cs="Arial"/>
        </w:rPr>
        <w:t xml:space="preserve"> </w:t>
      </w:r>
      <w:proofErr w:type="spellStart"/>
      <w:r w:rsidRPr="003C5A65">
        <w:rPr>
          <w:rFonts w:ascii="Arial" w:hAnsi="Arial" w:cs="Arial"/>
        </w:rPr>
        <w:t>Genejuice</w:t>
      </w:r>
      <w:proofErr w:type="spellEnd"/>
      <w:r w:rsidRPr="003C5A65">
        <w:rPr>
          <w:rFonts w:ascii="Arial" w:hAnsi="Arial" w:cs="Arial"/>
        </w:rPr>
        <w:sym w:font="Symbol" w:char="F0D2"/>
      </w:r>
      <w:r w:rsidRPr="003C5A65">
        <w:rPr>
          <w:rFonts w:ascii="Arial" w:hAnsi="Arial" w:cs="Arial"/>
        </w:rPr>
        <w:t xml:space="preserve"> transfection reagent according to manufacturer’s protocol.</w:t>
      </w:r>
    </w:p>
    <w:p w14:paraId="48EB238E" w14:textId="77777777" w:rsidR="003C5A65" w:rsidRPr="003C5A65" w:rsidRDefault="003C5A65" w:rsidP="003C5A65">
      <w:pPr>
        <w:keepNext/>
        <w:keepLines/>
        <w:spacing w:before="40" w:after="0" w:line="480" w:lineRule="auto"/>
        <w:outlineLvl w:val="2"/>
        <w:rPr>
          <w:rFonts w:ascii="Arial" w:eastAsiaTheme="majorEastAsia" w:hAnsi="Arial" w:cs="Arial"/>
        </w:rPr>
      </w:pPr>
      <w:r w:rsidRPr="003C5A65">
        <w:rPr>
          <w:rFonts w:ascii="Arial" w:eastAsiaTheme="majorEastAsia" w:hAnsi="Arial" w:cs="Arial"/>
          <w:b/>
        </w:rPr>
        <w:lastRenderedPageBreak/>
        <w:t>Western blotting</w:t>
      </w:r>
    </w:p>
    <w:p w14:paraId="7FBFE7A2" w14:textId="77777777" w:rsidR="003C5A65" w:rsidRPr="003C5A65" w:rsidRDefault="003C5A65" w:rsidP="003C5A65">
      <w:pPr>
        <w:spacing w:line="480" w:lineRule="auto"/>
        <w:jc w:val="both"/>
        <w:rPr>
          <w:rFonts w:ascii="Arial" w:hAnsi="Arial" w:cs="Arial"/>
          <w:shd w:val="clear" w:color="auto" w:fill="FFFFFF"/>
        </w:rPr>
      </w:pPr>
      <w:r w:rsidRPr="003C5A65">
        <w:rPr>
          <w:rFonts w:ascii="Arial" w:hAnsi="Arial" w:cs="Arial"/>
        </w:rPr>
        <w:t xml:space="preserve">The cells were scraped in PBS and lysed using RIPA lysis buffer for protein extraction. The protein amount in each lysate was determined by </w:t>
      </w:r>
      <w:proofErr w:type="spellStart"/>
      <w:r w:rsidRPr="003C5A65">
        <w:rPr>
          <w:rFonts w:ascii="Arial" w:hAnsi="Arial" w:cs="Arial"/>
        </w:rPr>
        <w:t>lowry</w:t>
      </w:r>
      <w:proofErr w:type="spellEnd"/>
      <w:r w:rsidRPr="003C5A65">
        <w:rPr>
          <w:rFonts w:ascii="Arial" w:hAnsi="Arial" w:cs="Arial"/>
        </w:rPr>
        <w:t xml:space="preserve"> method and equal amounts of protein were loaded onto a 15% SDS electrophoresis gel. Proteins were blotted onto nitrocellulose membrane and probed with following antibodies: </w:t>
      </w:r>
      <w:r w:rsidRPr="003C5A65">
        <w:rPr>
          <w:rFonts w:ascii="Arial" w:hAnsi="Arial" w:cs="Arial"/>
          <w:shd w:val="clear" w:color="auto" w:fill="FFFFFF"/>
        </w:rPr>
        <w:t xml:space="preserve">MIC13 (custom-made by Pineda; against human MIC13 peptide CKAREYSKEGWEYVKARTK), MIC27 (HPA000612; Atlas Antibodies), MIC26 (MA5-15493; Thermo Fisher Scientific), MIC60 (custom-made, Pineda; against human MIC60 using the peptide CTDHPEIGEGKPTPALSEEAS), MIC10 (ab84969; Abcam), MIC25 (20639-1-AP; </w:t>
      </w:r>
      <w:proofErr w:type="spellStart"/>
      <w:r w:rsidRPr="003C5A65">
        <w:rPr>
          <w:rFonts w:ascii="Arial" w:hAnsi="Arial" w:cs="Arial"/>
          <w:shd w:val="clear" w:color="auto" w:fill="FFFFFF"/>
        </w:rPr>
        <w:t>Proteintech</w:t>
      </w:r>
      <w:proofErr w:type="spellEnd"/>
      <w:r w:rsidRPr="003C5A65">
        <w:rPr>
          <w:rFonts w:ascii="Arial" w:hAnsi="Arial" w:cs="Arial"/>
          <w:shd w:val="clear" w:color="auto" w:fill="FFFFFF"/>
        </w:rPr>
        <w:t xml:space="preserve">), β-tubulin (Cell </w:t>
      </w:r>
      <w:proofErr w:type="spellStart"/>
      <w:r w:rsidRPr="003C5A65">
        <w:rPr>
          <w:rFonts w:ascii="Arial" w:hAnsi="Arial" w:cs="Arial"/>
          <w:shd w:val="clear" w:color="auto" w:fill="FFFFFF"/>
        </w:rPr>
        <w:t>Signaling</w:t>
      </w:r>
      <w:proofErr w:type="spellEnd"/>
      <w:r w:rsidRPr="003C5A65">
        <w:rPr>
          <w:rFonts w:ascii="Arial" w:hAnsi="Arial" w:cs="Arial"/>
          <w:shd w:val="clear" w:color="auto" w:fill="FFFFFF"/>
        </w:rPr>
        <w:t xml:space="preserve"> Technology), and MIC19 (25625-1-AP; </w:t>
      </w:r>
      <w:proofErr w:type="spellStart"/>
      <w:r w:rsidRPr="003C5A65">
        <w:rPr>
          <w:rFonts w:ascii="Arial" w:hAnsi="Arial" w:cs="Arial"/>
          <w:shd w:val="clear" w:color="auto" w:fill="FFFFFF"/>
        </w:rPr>
        <w:t>Proteintech</w:t>
      </w:r>
      <w:proofErr w:type="spellEnd"/>
      <w:r w:rsidRPr="003C5A65">
        <w:rPr>
          <w:rFonts w:ascii="Arial" w:hAnsi="Arial" w:cs="Arial"/>
          <w:shd w:val="clear" w:color="auto" w:fill="FFFFFF"/>
        </w:rPr>
        <w:t>). The chemiluminescent images were acquired using VIBER LOURMAT Fusion SL (</w:t>
      </w:r>
      <w:proofErr w:type="spellStart"/>
      <w:r w:rsidRPr="003C5A65">
        <w:rPr>
          <w:rFonts w:ascii="Arial" w:hAnsi="Arial" w:cs="Arial"/>
          <w:shd w:val="clear" w:color="auto" w:fill="FFFFFF"/>
        </w:rPr>
        <w:t>Peqlab</w:t>
      </w:r>
      <w:proofErr w:type="spellEnd"/>
      <w:r w:rsidRPr="003C5A65">
        <w:rPr>
          <w:rFonts w:ascii="Arial" w:hAnsi="Arial" w:cs="Arial"/>
          <w:shd w:val="clear" w:color="auto" w:fill="FFFFFF"/>
        </w:rPr>
        <w:t xml:space="preserve">). </w:t>
      </w:r>
    </w:p>
    <w:p w14:paraId="00262505" w14:textId="77777777" w:rsidR="003C5A65" w:rsidRPr="003C5A65" w:rsidRDefault="003C5A65" w:rsidP="003C5A65">
      <w:pPr>
        <w:keepNext/>
        <w:keepLines/>
        <w:spacing w:before="40" w:after="0" w:line="480" w:lineRule="auto"/>
        <w:outlineLvl w:val="2"/>
        <w:rPr>
          <w:rFonts w:ascii="Arial" w:eastAsiaTheme="majorEastAsia" w:hAnsi="Arial" w:cs="Arial"/>
        </w:rPr>
      </w:pPr>
      <w:r w:rsidRPr="003C5A65">
        <w:rPr>
          <w:rFonts w:ascii="Arial" w:eastAsiaTheme="majorEastAsia" w:hAnsi="Arial" w:cs="Arial"/>
          <w:b/>
        </w:rPr>
        <w:t>Microscopy for mitochondrial morphology</w:t>
      </w:r>
    </w:p>
    <w:p w14:paraId="5266EB56" w14:textId="77777777" w:rsidR="003C5A65" w:rsidRPr="003C5A65" w:rsidRDefault="003C5A65" w:rsidP="003C5A65">
      <w:pPr>
        <w:spacing w:line="480" w:lineRule="auto"/>
        <w:jc w:val="both"/>
        <w:rPr>
          <w:rFonts w:ascii="Arial" w:hAnsi="Arial" w:cs="Arial"/>
        </w:rPr>
      </w:pPr>
      <w:r w:rsidRPr="003C5A65">
        <w:rPr>
          <w:rFonts w:ascii="Arial" w:hAnsi="Arial" w:cs="Arial"/>
        </w:rPr>
        <w:t xml:space="preserve">Cells were transfected with </w:t>
      </w:r>
      <w:proofErr w:type="spellStart"/>
      <w:r w:rsidRPr="003C5A65">
        <w:rPr>
          <w:rFonts w:ascii="Arial" w:hAnsi="Arial" w:cs="Arial"/>
        </w:rPr>
        <w:t>MitoGFP</w:t>
      </w:r>
      <w:proofErr w:type="spellEnd"/>
      <w:r w:rsidRPr="003C5A65">
        <w:rPr>
          <w:rFonts w:ascii="Arial" w:hAnsi="Arial" w:cs="Arial"/>
        </w:rPr>
        <w:t xml:space="preserve"> (matrix-targeted GFP) using </w:t>
      </w:r>
      <w:proofErr w:type="spellStart"/>
      <w:r w:rsidRPr="003C5A65">
        <w:rPr>
          <w:rFonts w:ascii="Arial" w:hAnsi="Arial" w:cs="Arial"/>
        </w:rPr>
        <w:t>Novagen</w:t>
      </w:r>
      <w:proofErr w:type="spellEnd"/>
      <w:r w:rsidRPr="003C5A65">
        <w:rPr>
          <w:rFonts w:ascii="Arial" w:hAnsi="Arial" w:cs="Arial"/>
        </w:rPr>
        <w:sym w:font="Symbol" w:char="F0D2"/>
      </w:r>
      <w:r w:rsidRPr="003C5A65">
        <w:rPr>
          <w:rFonts w:ascii="Arial" w:hAnsi="Arial" w:cs="Arial"/>
        </w:rPr>
        <w:t xml:space="preserve"> </w:t>
      </w:r>
      <w:proofErr w:type="spellStart"/>
      <w:r w:rsidRPr="003C5A65">
        <w:rPr>
          <w:rFonts w:ascii="Arial" w:hAnsi="Arial" w:cs="Arial"/>
        </w:rPr>
        <w:t>Genejuice</w:t>
      </w:r>
      <w:proofErr w:type="spellEnd"/>
      <w:r w:rsidRPr="003C5A65">
        <w:rPr>
          <w:rFonts w:ascii="Arial" w:hAnsi="Arial" w:cs="Arial"/>
        </w:rPr>
        <w:sym w:font="Symbol" w:char="F0D2"/>
      </w:r>
      <w:r w:rsidRPr="003C5A65">
        <w:rPr>
          <w:rFonts w:ascii="Arial" w:hAnsi="Arial" w:cs="Arial"/>
        </w:rPr>
        <w:t xml:space="preserve"> transfection reagent according to manufacturer’s protocol. Cells were subsequently imaged using PerkinElmer spinning disk confocal microscope equipped with Hamamatsu C9100 camera and 60x oil objective (NA = 1.49). For quantification, each cell was categorized as tubular, intermediate or fragmented, based on the majority of mitochondria present in a cell belonging to one of the categories. </w:t>
      </w:r>
    </w:p>
    <w:p w14:paraId="515F16C3" w14:textId="77777777" w:rsidR="003C5A65" w:rsidRPr="003C5A65" w:rsidRDefault="003C5A65" w:rsidP="003C5A65">
      <w:pPr>
        <w:keepNext/>
        <w:keepLines/>
        <w:spacing w:before="40" w:after="0" w:line="480" w:lineRule="auto"/>
        <w:outlineLvl w:val="2"/>
        <w:rPr>
          <w:rFonts w:ascii="Arial" w:eastAsiaTheme="majorEastAsia" w:hAnsi="Arial" w:cs="Arial"/>
        </w:rPr>
      </w:pPr>
      <w:r w:rsidRPr="003C5A65">
        <w:rPr>
          <w:rFonts w:ascii="Arial" w:eastAsiaTheme="majorEastAsia" w:hAnsi="Arial" w:cs="Arial"/>
          <w:b/>
        </w:rPr>
        <w:t>Coimmunoprecipitation</w:t>
      </w:r>
    </w:p>
    <w:p w14:paraId="47F91ADE" w14:textId="77777777" w:rsidR="003C5A65" w:rsidRPr="003C5A65" w:rsidRDefault="003C5A65" w:rsidP="003C5A65">
      <w:pPr>
        <w:spacing w:line="480" w:lineRule="auto"/>
        <w:jc w:val="both"/>
        <w:rPr>
          <w:rFonts w:ascii="Arial" w:hAnsi="Arial" w:cs="Arial"/>
        </w:rPr>
      </w:pPr>
      <w:r w:rsidRPr="003C5A65">
        <w:rPr>
          <w:rFonts w:ascii="Arial" w:hAnsi="Arial" w:cs="Arial"/>
        </w:rPr>
        <w:t xml:space="preserve">HAP1 </w:t>
      </w:r>
      <w:r w:rsidRPr="003C5A65">
        <w:rPr>
          <w:rFonts w:ascii="Arial" w:hAnsi="Arial" w:cs="Arial"/>
          <w:i/>
        </w:rPr>
        <w:t>MIC26</w:t>
      </w:r>
      <w:r w:rsidRPr="003C5A65">
        <w:rPr>
          <w:rFonts w:ascii="Arial" w:hAnsi="Arial" w:cs="Arial"/>
        </w:rPr>
        <w:t xml:space="preserve"> KO cells were transiently transfected with either EGFP or MIC26</w:t>
      </w:r>
      <w:r w:rsidRPr="003C5A65">
        <w:rPr>
          <w:rFonts w:ascii="Arial" w:hAnsi="Arial" w:cs="Arial"/>
          <w:vertAlign w:val="superscript"/>
        </w:rPr>
        <w:t>WT</w:t>
      </w:r>
      <w:r w:rsidRPr="003C5A65">
        <w:rPr>
          <w:rFonts w:ascii="Arial" w:hAnsi="Arial" w:cs="Arial"/>
        </w:rPr>
        <w:t>GFP or MIC26</w:t>
      </w:r>
      <w:r w:rsidRPr="003C5A65">
        <w:rPr>
          <w:rFonts w:ascii="Arial" w:hAnsi="Arial" w:cs="Arial"/>
          <w:vertAlign w:val="superscript"/>
        </w:rPr>
        <w:t>MUT</w:t>
      </w:r>
      <w:r w:rsidRPr="003C5A65">
        <w:rPr>
          <w:rFonts w:ascii="Arial" w:hAnsi="Arial" w:cs="Arial"/>
        </w:rPr>
        <w:t xml:space="preserve">GFP containing plasmids using </w:t>
      </w:r>
      <w:proofErr w:type="spellStart"/>
      <w:r w:rsidRPr="003C5A65">
        <w:rPr>
          <w:rFonts w:ascii="Arial" w:hAnsi="Arial" w:cs="Arial"/>
        </w:rPr>
        <w:t>Novagen</w:t>
      </w:r>
      <w:proofErr w:type="spellEnd"/>
      <w:r w:rsidRPr="003C5A65">
        <w:rPr>
          <w:rFonts w:ascii="Arial" w:hAnsi="Arial" w:cs="Arial"/>
        </w:rPr>
        <w:sym w:font="Symbol" w:char="F0D2"/>
      </w:r>
      <w:r w:rsidRPr="003C5A65">
        <w:rPr>
          <w:rFonts w:ascii="Arial" w:hAnsi="Arial" w:cs="Arial"/>
        </w:rPr>
        <w:t xml:space="preserve"> </w:t>
      </w:r>
      <w:proofErr w:type="spellStart"/>
      <w:r w:rsidRPr="003C5A65">
        <w:rPr>
          <w:rFonts w:ascii="Arial" w:hAnsi="Arial" w:cs="Arial"/>
        </w:rPr>
        <w:t>Genejuice</w:t>
      </w:r>
      <w:proofErr w:type="spellEnd"/>
      <w:r w:rsidRPr="003C5A65">
        <w:rPr>
          <w:rFonts w:ascii="Arial" w:hAnsi="Arial" w:cs="Arial"/>
        </w:rPr>
        <w:sym w:font="Symbol" w:char="F0D2"/>
      </w:r>
      <w:r w:rsidRPr="003C5A65">
        <w:rPr>
          <w:rFonts w:ascii="Arial" w:hAnsi="Arial" w:cs="Arial"/>
        </w:rPr>
        <w:t xml:space="preserve"> transfection reagent according to manufacturer’s protocol.  Mitochondria were isolated from each condition after 72 hours of transfection using the protocol described in </w: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 </w:instrTex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EN.CITE.DATA </w:instrText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separate"/>
      </w:r>
      <w:r w:rsidRPr="003C5A65">
        <w:rPr>
          <w:rFonts w:ascii="Arial" w:hAnsi="Arial" w:cs="Arial"/>
          <w:noProof/>
          <w:vertAlign w:val="superscript"/>
        </w:rPr>
        <w:t>40</w:t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  <w:t xml:space="preserve">. 250 µg of mitochondrial pellet was resuspended in an isotonic buffer (150 mM NaCl, 10 mM Tris/HCl (pH 7.5), 5 mM EDTA, protease inhibitor cocktail). For homogenization, 5µl of 10% Digitonin was added to obtain a detergent to protein ratio of 2 g/g and incubated for 10 mins on ice. Centrifugation at 21,000 x g was used to clear the reaction and supernatant was incubated with anti-GFP nanobody, </w:t>
      </w:r>
      <w:proofErr w:type="spellStart"/>
      <w:r w:rsidRPr="003C5A65">
        <w:rPr>
          <w:rFonts w:ascii="Arial" w:hAnsi="Arial" w:cs="Arial"/>
        </w:rPr>
        <w:lastRenderedPageBreak/>
        <w:t>ChromoTek</w:t>
      </w:r>
      <w:proofErr w:type="spellEnd"/>
      <w:r w:rsidRPr="003C5A65">
        <w:rPr>
          <w:rFonts w:ascii="Arial" w:hAnsi="Arial" w:cs="Arial"/>
        </w:rPr>
        <w:t xml:space="preserve"> GFP-Trap</w:t>
      </w:r>
      <w:r w:rsidRPr="003C5A65">
        <w:rPr>
          <w:rFonts w:ascii="Arial" w:hAnsi="Arial" w:cs="Arial"/>
        </w:rPr>
        <w:sym w:font="Symbol" w:char="F0D2"/>
      </w:r>
      <w:r w:rsidRPr="003C5A65">
        <w:rPr>
          <w:rFonts w:ascii="Arial" w:hAnsi="Arial" w:cs="Arial"/>
        </w:rPr>
        <w:t xml:space="preserve"> (</w:t>
      </w:r>
      <w:proofErr w:type="spellStart"/>
      <w:r w:rsidRPr="003C5A65">
        <w:rPr>
          <w:rFonts w:ascii="Arial" w:hAnsi="Arial" w:cs="Arial"/>
        </w:rPr>
        <w:t>proteintech</w:t>
      </w:r>
      <w:proofErr w:type="spellEnd"/>
      <w:r w:rsidRPr="003C5A65">
        <w:rPr>
          <w:rFonts w:ascii="Arial" w:hAnsi="Arial" w:cs="Arial"/>
        </w:rPr>
        <w:t xml:space="preserve">). Elution was performed using </w:t>
      </w:r>
      <w:proofErr w:type="spellStart"/>
      <w:r w:rsidRPr="003C5A65">
        <w:rPr>
          <w:rFonts w:ascii="Arial" w:hAnsi="Arial" w:cs="Arial"/>
        </w:rPr>
        <w:t>Laemmli</w:t>
      </w:r>
      <w:proofErr w:type="spellEnd"/>
      <w:r w:rsidRPr="003C5A65">
        <w:rPr>
          <w:rFonts w:ascii="Arial" w:hAnsi="Arial" w:cs="Arial"/>
        </w:rPr>
        <w:t xml:space="preserve"> buffer and eluted proteins were subjected to SDS electrophoresis and western blotting. </w:t>
      </w:r>
    </w:p>
    <w:p w14:paraId="3A88A34C" w14:textId="77777777" w:rsidR="003C5A65" w:rsidRPr="003C5A65" w:rsidRDefault="003C5A65" w:rsidP="003C5A65">
      <w:pPr>
        <w:keepNext/>
        <w:keepLines/>
        <w:spacing w:before="40" w:after="0" w:line="480" w:lineRule="auto"/>
        <w:jc w:val="both"/>
        <w:outlineLvl w:val="2"/>
        <w:rPr>
          <w:rFonts w:ascii="Arial" w:eastAsiaTheme="majorEastAsia" w:hAnsi="Arial" w:cs="Arial"/>
        </w:rPr>
      </w:pPr>
      <w:r w:rsidRPr="003C5A65">
        <w:rPr>
          <w:rFonts w:ascii="Arial" w:eastAsiaTheme="majorEastAsia" w:hAnsi="Arial" w:cs="Arial"/>
          <w:b/>
        </w:rPr>
        <w:t>Electron microscopy</w:t>
      </w:r>
    </w:p>
    <w:p w14:paraId="369E964F" w14:textId="7EECACE0" w:rsidR="003C5A65" w:rsidRPr="00702F19" w:rsidRDefault="003C5A65" w:rsidP="00702F19">
      <w:pPr>
        <w:spacing w:line="480" w:lineRule="auto"/>
        <w:jc w:val="both"/>
        <w:rPr>
          <w:rFonts w:ascii="Arial" w:hAnsi="Arial" w:cs="Arial"/>
        </w:rPr>
      </w:pPr>
      <w:r w:rsidRPr="003C5A65">
        <w:rPr>
          <w:rFonts w:ascii="Arial" w:hAnsi="Arial" w:cs="Arial"/>
        </w:rPr>
        <w:t xml:space="preserve">EM was performed as described earlier </w: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 </w:instrText>
      </w:r>
      <w:r w:rsidRPr="003C5A65">
        <w:rPr>
          <w:rFonts w:ascii="Arial" w:hAnsi="Arial" w:cs="Arial"/>
        </w:rPr>
        <w:fldChar w:fldCharType="begin">
          <w:fldData xml:space="preserve">PEVuZE5vdGU+PENpdGU+PEF1dGhvcj5BbmFuZDwvQXV0aG9yPjxZZWFyPjIwMjA8L1llYXI+PFJl
Y051bT4xMDkzPC9SZWNOdW0+PERpc3BsYXlUZXh0PjxzdHlsZSBmYWNlPSJzdXBlcnNjcmlwdCI+
NDA8L3N0eWxlPjwvRGlzcGxheVRleHQ+PHJlY29yZD48cmVjLW51bWJlcj4xMDkzPC9yZWMtbnVt
YmVyPjxmb3JlaWduLWtleXM+PGtleSBhcHA9IkVOIiBkYi1pZD0iZjUyOTB0djB6YTJleHBlMjJh
cnZ2MnR1cngyd3QwZHIwc3p2IiB0aW1lc3RhbXA9IjE2ODAwOTc1NDYiPjEwOTM8L2tleT48L2Zv
cmVpZ24ta2V5cz48cmVmLXR5cGUgbmFtZT0iSm91cm5hbCBBcnRpY2xlIj4xNzwvcmVmLXR5cGU+
PGNvbnRyaWJ1dG9ycz48YXV0aG9ycz48YXV0aG9yPkFuYW5kLCBSLjwvYXV0aG9yPjxhdXRob3I+
S29uZGFkaSwgQS4gSy48L2F1dGhvcj48YXV0aG9yPk1laXN0ZXJrbmVjaHQsIEouPC9hdXRob3I+
PGF1dGhvcj5Hb2xvbWJlaywgTS48L2F1dGhvcj48YXV0aG9yPk5vcnRtYW5uLCBPLjwvYXV0aG9y
PjxhdXRob3I+UmllZGVsLCBKLjwvYXV0aG9yPjxhdXRob3I+UGVpZmVyLVdlaXNzLCBMLjwvYXV0
aG9yPjxhdXRob3I+QnJvY2tlLUFobWFkaW5lamFkLCBOLjwvYXV0aG9yPjxhdXRob3I+U2NobHV0
ZXJtYW5uLCBELjwvYXV0aG9yPjxhdXRob3I+U3RvcmssIEIuPC9hdXRob3I+PGF1dGhvcj5FaWNo
bWFubiwgVC4gTy48L2F1dGhvcj48YXV0aG9yPldpdHRpZywgSS48L2F1dGhvcj48YXV0aG9yPlJl
aWNoZXJ0LCBBLiBTLjwvYXV0aG9yPjwvYXV0aG9ycz48L2NvbnRyaWJ1dG9ycz48YXV0aC1hZGRy
ZXNzPkluc3RpdHV0ZSBvZiBCaW9jaGVtaXN0cnkgYW5kIE1vbGVjdWxhciBCaW9sb2d5IEksIEhl
aW5yaWNoIEhlaW5lIFVuaXZlcnNpdHkgRHVzc2VsZG9yZiwgTWVkaWNhbCBGYWN1bHR5LCBEdXNz
ZWxkb3JmLCBHZXJtYW55IGFuYW5kQGhodS5kZS4mI3hEO0luc3RpdHV0ZSBvZiBCaW9jaGVtaXN0
cnkgYW5kIE1vbGVjdWxhciBCaW9sb2d5IEksIEhlaW5yaWNoIEhlaW5lIFVuaXZlcnNpdHkgRHVz
c2VsZG9yZiwgTWVkaWNhbCBGYWN1bHR5LCBEdXNzZWxkb3JmLCBHZXJtYW55LiYjeEQ7RnVuY3Rp
b25hbCBQcm90ZW9taWNzLCBTb25kZXJmb3JzY2h1bmdzYmVyZWljaCAoU0ZCKSA4MTUgQ29yZSBV
bml0LCBGYWN1bHR5IG9mIE1lZGljaW5lLCBHb2V0aGUtVW5pdmVyc2l0eSwgRnJhbmtmdXJ0IGFt
IE1haW4sIEdlcm1hbnkuJiN4RDtDbHVzdGVyIG9mIEV4Y2VsbGVuY2UgJnF1b3Q7TWFjcm9tb2xl
Y3VsYXIgQ29tcGxleGVzJnF1b3Q7LCBHb2V0aGUgVW5pdmVyc2l0eSwgRnJhbmtmdXJ0IGFtIE1h
aW4sIEdlcm1hbnkuJiN4RDtHZXJtYW4gQ2VudGVyIG9mIENhcmRpb3Zhc2N1bGFyIFJlc2VhcmNo
IChEWkhLKSwgUGFydG5lciBTaXRlIFJoZWluTWFpbiwgRnJhbmtmdXJ0LCBHZXJtYW55LiYjeEQ7
SW5zdGl0dXRlIG9mIE1vbGVjdWxhciBNZWRpY2luZSBJLCBIZWlucmljaCBIZWluZSBVbml2ZXJz
aXR5IER1c3NlbGRvcmYsIE1lZGljYWwgRmFjdWx0eSwgRHVzc2VsZG9yZiwgR2VybWFueS4mI3hE
O0NlbnRlciBmb3IgRXhwbG9yYXRpdmUgTGlwaWRvbWljcywgQmlvVGVjaE1lZC1HcmF6LCBHcmF6
LCBBdXN0cmlhLiYjeEQ7SW5zdGl0dXRlIG9mIE1vbGVjdWxhciBCaW9zY2llbmNlcywgVW5pdmVy
c2l0eSBvZiBHcmF6LCBHcmF6LCBBdXN0cmlhLiYjeEQ7SW5zdGl0dXRlIG9mIEJpb2NoZW1pc3Ry
eSBhbmQgTW9sZWN1bGFyIEJpb2xvZ3kgSSwgSGVpbnJpY2ggSGVpbmUgVW5pdmVyc2l0eSBEdXNz
ZWxkb3JmLCBNZWRpY2FsIEZhY3VsdHksIER1c3NlbGRvcmYsIEdlcm1hbnkgcmVpY2hlcnRAaGh1
LmRlLjwvYXV0aC1hZGRyZXNzPjx0aXRsZXM+PHRpdGxlPk1JQzI2IGFuZCBNSUMyNyBjb29wZXJh
dGUgdG8gcmVndWxhdGUgY2FyZGlvbGlwaW4gbGV2ZWxzIGFuZCB0aGUgbGFuZHNjYXBlIG9mIE9Y
UEhPUyBjb21wbGV4ZXM8L3RpdGxlPjxzZWNvbmRhcnktdGl0bGU+TGlmZSBTY2kgQWxsaWFuY2U8
L3NlY29uZGFyeS10aXRsZT48L3RpdGxlcz48cGVyaW9kaWNhbD48ZnVsbC10aXRsZT5MaWZlIFNj
aSBBbGxpYW5jZTwvZnVsbC10aXRsZT48L3BlcmlvZGljYWw+PHZvbHVtZT4zPC92b2x1bWU+PG51
bWJlcj4xMDwvbnVtYmVyPjxlZGl0aW9uPjIwMjAvMDgvMTQ8L2VkaXRpb24+PGtleXdvcmRzPjxr
ZXl3b3JkPkFwb2xpcG9wcm90ZWlucy9nZW5ldGljcy8qbWV0YWJvbGlzbTwva2V5d29yZD48a2V5
d29yZD5DYXJkaW9saXBpbnMvbWV0YWJvbGlzbTwva2V5d29yZD48a2V5d29yZD5FbGVjdHJvbiBU
cmFuc3BvcnQvZ2VuZXRpY3M8L2tleXdvcmQ+PGtleXdvcmQ+R2VuZSBEZWxldGlvbjwva2V5d29y
ZD48a2V5d29yZD5IdW1hbnM8L2tleXdvcmQ+PGtleXdvcmQ+TWVtYnJhbmUgUHJvdGVpbnMvbWV0
YWJvbGlzbTwva2V5d29yZD48a2V5d29yZD5NaXRvY2hvbmRyaWEvbWV0YWJvbGlzbTwva2V5d29y
ZD48a2V5d29yZD5NaXRvY2hvbmRyaWFsIE1lbWJyYW5lcy8qbWV0YWJvbGlzbTwva2V5d29yZD48
a2V5d29yZD5NaXRvY2hvbmRyaWFsIFByb3RlaW5zL2dlbmV0aWNzPC9rZXl3b3JkPjxrZXl3b3Jk
PlByb3RlaW4gQmluZGluZy9nZW5ldGljczwva2V5d29yZD48a2V5d29yZD5Qcm90ZWluIFN1YnVu
aXRzL2dlbmV0aWNzPC9rZXl3b3JkPjxrZXl3b3JkPlRyYW5zZmVyYXNlcyAoT3RoZXIgU3Vic3Rp
dHV0ZWQgUGhvc3BoYXRlIEdyb3VwcykvbWV0YWJvbGlzbTwva2V5d29yZD48L2tleXdvcmRzPjxk
YXRlcz48eWVhcj4yMDIwPC95ZWFyPjxwdWItZGF0ZXM+PGRhdGU+T2N0PC9kYXRlPjwvcHViLWRh
dGVzPjwvZGF0ZXM+PGlzYm4+MjU3NS0xMDc3IChFbGVjdHJvbmljKSYjeEQ7MjU3NS0xMDc3IChM
aW5raW5nKTwvaXNibj48YWNjZXNzaW9uLW51bT4zMjc4ODIyNjwvYWNjZXNzaW9uLW51bT48dXJs
cz48cmVsYXRlZC11cmxzPjx1cmw+aHR0cHM6Ly93d3cubmNiaS5ubG0ubmloLmdvdi9wdWJtZWQv
MzI3ODgyMjY8L3VybD48L3JlbGF0ZWQtdXJscz48L3VybHM+PGN1c3RvbTI+UE1DNzQyNTIxNTwv
Y3VzdG9tMj48ZWxlY3Ryb25pYy1yZXNvdXJjZS1udW0+MTAuMjY1MDgvbHNhLjIwMjAwMDcxMTwv
ZWxlY3Ryb25pYy1yZXNvdXJjZS1udW0+PHJlbW90ZS1kYXRhYmFzZS1wcm92aWRlcj5OTE08L3Jl
bW90ZS1kYXRhYmFzZS1wcm92aWRlcj48bGFuZ3VhZ2U+ZW5nPC9sYW5ndWFnZT48L3JlY29yZD48
L0NpdGU+PC9FbmROb3RlPn==
</w:fldData>
        </w:fldChar>
      </w:r>
      <w:r w:rsidRPr="003C5A65">
        <w:rPr>
          <w:rFonts w:ascii="Arial" w:hAnsi="Arial" w:cs="Arial"/>
        </w:rPr>
        <w:instrText xml:space="preserve"> ADDIN EN.CITE.DATA </w:instrText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</w:r>
      <w:r w:rsidRPr="003C5A65">
        <w:rPr>
          <w:rFonts w:ascii="Arial" w:hAnsi="Arial" w:cs="Arial"/>
        </w:rPr>
        <w:fldChar w:fldCharType="separate"/>
      </w:r>
      <w:r w:rsidRPr="003C5A65">
        <w:rPr>
          <w:rFonts w:ascii="Arial" w:hAnsi="Arial" w:cs="Arial"/>
          <w:noProof/>
          <w:vertAlign w:val="superscript"/>
        </w:rPr>
        <w:t>40</w:t>
      </w:r>
      <w:r w:rsidRPr="003C5A65">
        <w:rPr>
          <w:rFonts w:ascii="Arial" w:hAnsi="Arial" w:cs="Arial"/>
        </w:rPr>
        <w:fldChar w:fldCharType="end"/>
      </w:r>
      <w:r w:rsidRPr="003C5A65">
        <w:rPr>
          <w:rFonts w:ascii="Arial" w:hAnsi="Arial" w:cs="Arial"/>
        </w:rPr>
        <w:t xml:space="preserve">. Briefly, cells were fixed using 3% glutaraldehyde buffered with 0.1 M sodium cacodylate buffer, pH 7.2 and subsequently stained using 1% </w:t>
      </w:r>
      <w:r w:rsidRPr="00702F19">
        <w:rPr>
          <w:rFonts w:ascii="Arial" w:hAnsi="Arial" w:cs="Arial"/>
        </w:rPr>
        <w:t xml:space="preserve">osmium tetroxide for 50 mins at room temperature (RT). After washing two times with 0.1 M sodium cacodylate buffer and one time with 70% ethanol, cells were stained with 1% uranyl acetate (Merck) / 1% </w:t>
      </w:r>
      <w:proofErr w:type="spellStart"/>
      <w:r w:rsidRPr="00702F19">
        <w:rPr>
          <w:rFonts w:ascii="Arial" w:hAnsi="Arial" w:cs="Arial"/>
        </w:rPr>
        <w:t>phosphotungstic</w:t>
      </w:r>
      <w:proofErr w:type="spellEnd"/>
      <w:r w:rsidRPr="00702F19">
        <w:rPr>
          <w:rFonts w:ascii="Arial" w:hAnsi="Arial" w:cs="Arial"/>
        </w:rPr>
        <w:t xml:space="preserve"> acid (Merck) in 70% ethanol for 1 hour. Samples were dehydrated and embedded in </w:t>
      </w:r>
      <w:proofErr w:type="spellStart"/>
      <w:r w:rsidRPr="00702F19">
        <w:rPr>
          <w:rFonts w:ascii="Arial" w:hAnsi="Arial" w:cs="Arial"/>
        </w:rPr>
        <w:t>Spurr</w:t>
      </w:r>
      <w:proofErr w:type="spellEnd"/>
      <w:r w:rsidRPr="00702F19">
        <w:rPr>
          <w:rFonts w:ascii="Arial" w:hAnsi="Arial" w:cs="Arial"/>
        </w:rPr>
        <w:t xml:space="preserve"> resin for polymerization at 70</w:t>
      </w:r>
      <w:r w:rsidRPr="00702F19">
        <w:rPr>
          <w:rFonts w:ascii="Arial" w:hAnsi="Arial" w:cs="Arial"/>
        </w:rPr>
        <w:sym w:font="Symbol" w:char="F0B0"/>
      </w:r>
      <w:r w:rsidRPr="00702F19">
        <w:rPr>
          <w:rFonts w:ascii="Arial" w:hAnsi="Arial" w:cs="Arial"/>
        </w:rPr>
        <w:t xml:space="preserve">C for </w:t>
      </w:r>
      <w:proofErr w:type="spellStart"/>
      <w:r w:rsidRPr="00702F19">
        <w:rPr>
          <w:rFonts w:ascii="Arial" w:hAnsi="Arial" w:cs="Arial"/>
        </w:rPr>
        <w:t>atleast</w:t>
      </w:r>
      <w:proofErr w:type="spellEnd"/>
      <w:r w:rsidRPr="00702F19">
        <w:rPr>
          <w:rFonts w:ascii="Arial" w:hAnsi="Arial" w:cs="Arial"/>
        </w:rPr>
        <w:t xml:space="preserve"> 48 hours. The ultrathin sections were prepared using the microtome. Images were acquired using H600, Hitachi equipped with Bioscan model 792 camera (</w:t>
      </w:r>
      <w:proofErr w:type="spellStart"/>
      <w:r w:rsidRPr="00702F19">
        <w:rPr>
          <w:rFonts w:ascii="Arial" w:hAnsi="Arial" w:cs="Arial"/>
        </w:rPr>
        <w:t>Gatan</w:t>
      </w:r>
      <w:proofErr w:type="spellEnd"/>
      <w:r w:rsidRPr="00702F19">
        <w:rPr>
          <w:rFonts w:ascii="Arial" w:hAnsi="Arial" w:cs="Arial"/>
        </w:rPr>
        <w:t xml:space="preserve">).  </w:t>
      </w:r>
    </w:p>
    <w:p w14:paraId="7AB47CCD" w14:textId="081472DA" w:rsidR="00702F19" w:rsidRPr="00702F19" w:rsidRDefault="00702F19" w:rsidP="00702F19">
      <w:pPr>
        <w:spacing w:line="480" w:lineRule="auto"/>
        <w:jc w:val="both"/>
        <w:rPr>
          <w:rFonts w:ascii="Arial" w:hAnsi="Arial" w:cs="Arial"/>
          <w:b/>
        </w:rPr>
      </w:pPr>
      <w:r w:rsidRPr="00702F19">
        <w:rPr>
          <w:rFonts w:ascii="Arial" w:hAnsi="Arial" w:cs="Arial"/>
          <w:b/>
        </w:rPr>
        <w:t>Blue native gel electrophoresis</w:t>
      </w:r>
    </w:p>
    <w:p w14:paraId="7924ACB2" w14:textId="77777777" w:rsidR="00702F19" w:rsidRPr="00702F19" w:rsidRDefault="00702F19" w:rsidP="00702F19">
      <w:pPr>
        <w:pStyle w:val="paragraph"/>
        <w:spacing w:before="0" w:beforeAutospacing="0" w:after="0" w:afterAutospacing="0" w:line="48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02F19">
        <w:rPr>
          <w:rStyle w:val="normaltextrun"/>
          <w:rFonts w:ascii="Arial" w:eastAsiaTheme="majorEastAsia" w:hAnsi="Arial" w:cs="Arial"/>
          <w:sz w:val="22"/>
          <w:szCs w:val="22"/>
          <w:lang w:val="en-US"/>
        </w:rPr>
        <w:t xml:space="preserve">100 µg of mitochondria were solubilized for 15 min on ice using 2 g/g of digitonin/protein ratio. Solubilized complexes were supplemented with loading buffer (50% glycerol, 8 g/g </w:t>
      </w:r>
      <w:proofErr w:type="spellStart"/>
      <w:r w:rsidRPr="00702F19">
        <w:rPr>
          <w:rStyle w:val="normaltextrun"/>
          <w:rFonts w:ascii="Arial" w:eastAsiaTheme="majorEastAsia" w:hAnsi="Arial" w:cs="Arial"/>
          <w:sz w:val="22"/>
          <w:szCs w:val="22"/>
          <w:lang w:val="en-US"/>
        </w:rPr>
        <w:t>coomassie</w:t>
      </w:r>
      <w:proofErr w:type="spellEnd"/>
      <w:r w:rsidRPr="00702F19">
        <w:rPr>
          <w:rStyle w:val="normaltextrun"/>
          <w:rFonts w:ascii="Arial" w:eastAsiaTheme="majorEastAsia" w:hAnsi="Arial" w:cs="Arial"/>
          <w:sz w:val="22"/>
          <w:szCs w:val="22"/>
          <w:lang w:val="en-US"/>
        </w:rPr>
        <w:t xml:space="preserve">/detergent ratio) and immediately loaded on a gradient gel (3–13%). Blue native gel electrophoresis was proceeded according to the method described earlier (Anand et al, 2016). For identification the membrane was decorated with OXPHOS antibody cocktail (Abcam ab110412, 1:1000) followed by Goat IgG anti-Mouse IgG (Abcam ab97023, 1:10000). The chemiluminescent signals were obtained using Pierce™ </w:t>
      </w:r>
      <w:proofErr w:type="spellStart"/>
      <w:r w:rsidRPr="00702F19">
        <w:rPr>
          <w:rStyle w:val="normaltextrun"/>
          <w:rFonts w:ascii="Arial" w:eastAsiaTheme="majorEastAsia" w:hAnsi="Arial" w:cs="Arial"/>
          <w:sz w:val="22"/>
          <w:szCs w:val="22"/>
          <w:lang w:val="en-US"/>
        </w:rPr>
        <w:t>SuperSignal</w:t>
      </w:r>
      <w:proofErr w:type="spellEnd"/>
      <w:r w:rsidRPr="00702F19">
        <w:rPr>
          <w:rStyle w:val="normaltextrun"/>
          <w:rFonts w:ascii="Arial" w:eastAsiaTheme="majorEastAsia" w:hAnsi="Arial" w:cs="Arial"/>
          <w:sz w:val="22"/>
          <w:szCs w:val="22"/>
          <w:lang w:val="en-US"/>
        </w:rPr>
        <w:t>™ West Pico PLUS Chemiluminescent Substrate reagent (Thermo Scientific) and VILBER LOURMAT Fusion SL equipment (</w:t>
      </w:r>
      <w:proofErr w:type="spellStart"/>
      <w:r w:rsidRPr="00702F19">
        <w:rPr>
          <w:rStyle w:val="normaltextrun"/>
          <w:rFonts w:ascii="Arial" w:eastAsiaTheme="majorEastAsia" w:hAnsi="Arial" w:cs="Arial"/>
          <w:sz w:val="22"/>
          <w:szCs w:val="22"/>
          <w:lang w:val="en-US"/>
        </w:rPr>
        <w:t>Peqlab</w:t>
      </w:r>
      <w:proofErr w:type="spellEnd"/>
      <w:r w:rsidRPr="00702F19">
        <w:rPr>
          <w:rStyle w:val="normaltextrun"/>
          <w:rFonts w:ascii="Arial" w:eastAsiaTheme="majorEastAsia" w:hAnsi="Arial" w:cs="Arial"/>
          <w:sz w:val="22"/>
          <w:szCs w:val="22"/>
          <w:lang w:val="en-US"/>
        </w:rPr>
        <w:t>).</w:t>
      </w:r>
      <w:r w:rsidRPr="00702F19">
        <w:rPr>
          <w:rStyle w:val="eop"/>
          <w:rFonts w:ascii="Arial" w:hAnsi="Arial" w:cs="Arial"/>
          <w:sz w:val="22"/>
          <w:szCs w:val="22"/>
        </w:rPr>
        <w:t> </w:t>
      </w:r>
    </w:p>
    <w:p w14:paraId="70071754" w14:textId="77777777" w:rsidR="00702F19" w:rsidRPr="00702F19" w:rsidRDefault="00702F19" w:rsidP="00702F19">
      <w:pPr>
        <w:rPr>
          <w:rFonts w:ascii="Arial" w:hAnsi="Arial" w:cs="Arial"/>
          <w:b/>
        </w:rPr>
      </w:pPr>
      <w:bookmarkStart w:id="0" w:name="_GoBack"/>
      <w:bookmarkEnd w:id="0"/>
    </w:p>
    <w:sectPr w:rsidR="00702F19" w:rsidRPr="00702F19" w:rsidSect="000056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65"/>
    <w:rsid w:val="0000562E"/>
    <w:rsid w:val="00136870"/>
    <w:rsid w:val="003C5A65"/>
    <w:rsid w:val="00702F19"/>
    <w:rsid w:val="008E2156"/>
    <w:rsid w:val="00A014F8"/>
    <w:rsid w:val="00DC2A04"/>
    <w:rsid w:val="00EB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3DAEE"/>
  <w15:chartTrackingRefBased/>
  <w15:docId w15:val="{7A162307-65BD-4F57-BEC2-B5A65865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5A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2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5A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A65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702F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ragraph">
    <w:name w:val="paragraph"/>
    <w:basedOn w:val="Normal"/>
    <w:rsid w:val="00702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702F19"/>
  </w:style>
  <w:style w:type="character" w:customStyle="1" w:styleId="eop">
    <w:name w:val="eop"/>
    <w:basedOn w:val="DefaultParagraphFont"/>
    <w:rsid w:val="00702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0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Ruchika</dc:creator>
  <cp:keywords/>
  <dc:description/>
  <cp:lastModifiedBy>Ruchika</cp:lastModifiedBy>
  <cp:revision>3</cp:revision>
  <dcterms:created xsi:type="dcterms:W3CDTF">2023-08-14T09:29:00Z</dcterms:created>
  <dcterms:modified xsi:type="dcterms:W3CDTF">2023-08-14T11:18:00Z</dcterms:modified>
</cp:coreProperties>
</file>