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8C9F6" w14:textId="14C0155A" w:rsidR="00AA4BE8" w:rsidRDefault="00AA4BE8">
      <w:r w:rsidRPr="00AA4BE8">
        <w:rPr>
          <w:b/>
          <w:bCs/>
        </w:rPr>
        <w:t xml:space="preserve">Multimedia Appendix 3. </w:t>
      </w:r>
      <w:r w:rsidRPr="00AA4BE8">
        <w:t>Concerns of applicability.</w:t>
      </w:r>
    </w:p>
    <w:p w14:paraId="27FFCDE0" w14:textId="77777777" w:rsidR="00AA4BE8" w:rsidRDefault="00AA4BE8"/>
    <w:tbl>
      <w:tblPr>
        <w:tblW w:w="8900" w:type="dxa"/>
        <w:tblInd w:w="449" w:type="dxa"/>
        <w:tblLook w:val="04A0" w:firstRow="1" w:lastRow="0" w:firstColumn="1" w:lastColumn="0" w:noHBand="0" w:noVBand="1"/>
      </w:tblPr>
      <w:tblGrid>
        <w:gridCol w:w="2220"/>
        <w:gridCol w:w="2120"/>
        <w:gridCol w:w="1980"/>
        <w:gridCol w:w="2580"/>
      </w:tblGrid>
      <w:tr w:rsidR="000D0BF6" w:rsidRPr="000F519E" w14:paraId="151602A1" w14:textId="77777777" w:rsidTr="00F11244">
        <w:trPr>
          <w:trHeight w:val="320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2F1836B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Study ID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664B87DF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Patient Selection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AA85458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Index Test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26B8A81C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Reference Standard</w:t>
            </w:r>
          </w:p>
        </w:tc>
      </w:tr>
      <w:tr w:rsidR="000D0BF6" w:rsidRPr="000F519E" w14:paraId="59DC0D7D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A6C5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Hina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E5D8399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48E489E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0184AC8B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708B9EAA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E48B4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Alfian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B3813F4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1626D6E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080CDD1F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6FC91603" w14:textId="77777777" w:rsidTr="00F11244">
        <w:trPr>
          <w:trHeight w:val="68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2C6A3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Alarcon-Paredes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D9B1DD3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2D413D9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5D0A50C2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0816FD1C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74BE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Islam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2B1560C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83EC69A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5B55DD48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52D4D21D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8C880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Kularathne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30D296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70B702C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0CDB4438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</w:tr>
      <w:tr w:rsidR="000D0BF6" w:rsidRPr="000F519E" w14:paraId="6E54D28F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D7E19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Joshi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42B5D92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EB197BD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1E16DE24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5638BEB0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E9CBA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Zhou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C6F713F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A586A62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0CF60C0B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2F80F785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844B8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Mahmud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4713E6E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774D7E8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488B9FDF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2464947C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46410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Bent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A9F7CE0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38666A7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061D12BD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2A4441FB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118E3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Lee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5C448D03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CE2900B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2ABCDBAD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0D0BF6" w:rsidRPr="000F519E" w14:paraId="3A1DCC8D" w14:textId="77777777" w:rsidTr="00F11244">
        <w:trPr>
          <w:trHeight w:val="34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414A0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Shrestha et al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0CB7FAD2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091E02B7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F5AD156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unclear</w:t>
            </w:r>
          </w:p>
        </w:tc>
      </w:tr>
      <w:tr w:rsidR="000D0BF6" w:rsidRPr="000F519E" w14:paraId="7AC00F68" w14:textId="77777777" w:rsidTr="00F11244">
        <w:trPr>
          <w:trHeight w:val="36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43CFDD0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Zheng Li et 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0000"/>
            <w:vAlign w:val="bottom"/>
            <w:hideMark/>
          </w:tcPr>
          <w:p w14:paraId="52E1DE11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3E111349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14:paraId="301D9A95" w14:textId="77777777" w:rsidR="000D0BF6" w:rsidRPr="000F519E" w:rsidRDefault="000D0BF6" w:rsidP="00F11244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</w:tbl>
    <w:p w14:paraId="351BFB59" w14:textId="77777777" w:rsidR="00B7617B" w:rsidRDefault="00000000"/>
    <w:sectPr w:rsidR="00B7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BF6"/>
    <w:rsid w:val="000D0BF6"/>
    <w:rsid w:val="00654206"/>
    <w:rsid w:val="008A408C"/>
    <w:rsid w:val="00AA4BE8"/>
    <w:rsid w:val="00CB4A7C"/>
    <w:rsid w:val="00E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13E80"/>
  <w15:docId w15:val="{75C24D19-0D6F-CC4B-B463-B3F1225B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Indumathi  V</dc:creator>
  <cp:lastModifiedBy>Monisha Swaminathan</cp:lastModifiedBy>
  <cp:revision>2</cp:revision>
  <dcterms:created xsi:type="dcterms:W3CDTF">2023-01-25T09:38:00Z</dcterms:created>
  <dcterms:modified xsi:type="dcterms:W3CDTF">2023-02-17T16:02:00Z</dcterms:modified>
</cp:coreProperties>
</file>