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57"/>
        <w:tblW w:w="9016" w:type="dxa"/>
        <w:tblLayout w:type="fixed"/>
        <w:tblLook w:val="04A0" w:firstRow="1" w:lastRow="0" w:firstColumn="1" w:lastColumn="0" w:noHBand="0" w:noVBand="1"/>
      </w:tblPr>
      <w:tblGrid>
        <w:gridCol w:w="1502"/>
        <w:gridCol w:w="1045"/>
        <w:gridCol w:w="1701"/>
        <w:gridCol w:w="1559"/>
        <w:gridCol w:w="1706"/>
        <w:gridCol w:w="1503"/>
      </w:tblGrid>
      <w:tr w:rsidR="00AB4D57" w:rsidRPr="00AB4D57" w:rsidTr="000263C6">
        <w:trPr>
          <w:trHeight w:val="416"/>
        </w:trPr>
        <w:tc>
          <w:tcPr>
            <w:tcW w:w="1502" w:type="dxa"/>
            <w:shd w:val="clear" w:color="auto" w:fill="E2EFD9" w:themeFill="accent6" w:themeFillTint="33"/>
          </w:tcPr>
          <w:p w:rsidR="00AB4D57" w:rsidRPr="00824427" w:rsidRDefault="00AB4D57" w:rsidP="000263C6">
            <w:pPr>
              <w:spacing w:after="0" w:line="240" w:lineRule="auto"/>
              <w:ind w:firstLine="0"/>
              <w:jc w:val="center"/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</w:pPr>
            <w:r w:rsidRPr="00824427"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  <w:t>Features</w:t>
            </w:r>
          </w:p>
        </w:tc>
        <w:tc>
          <w:tcPr>
            <w:tcW w:w="1045" w:type="dxa"/>
            <w:shd w:val="clear" w:color="auto" w:fill="E2EFD9" w:themeFill="accent6" w:themeFillTint="33"/>
          </w:tcPr>
          <w:p w:rsidR="00AB4D57" w:rsidRPr="00824427" w:rsidRDefault="00AB4D57" w:rsidP="000263C6">
            <w:pPr>
              <w:spacing w:after="0" w:line="240" w:lineRule="auto"/>
              <w:ind w:firstLine="0"/>
              <w:jc w:val="center"/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</w:pPr>
            <w:r w:rsidRPr="00824427"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  <w:t>Groups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:rsidR="00AB4D57" w:rsidRPr="00824427" w:rsidRDefault="00AB4D57" w:rsidP="000263C6">
            <w:pPr>
              <w:spacing w:after="0" w:line="240" w:lineRule="auto"/>
              <w:ind w:firstLine="0"/>
              <w:jc w:val="center"/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</w:pPr>
            <w:r w:rsidRPr="00824427"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  <w:t>Practice 1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:rsidR="00AB4D57" w:rsidRPr="00824427" w:rsidRDefault="00AB4D57" w:rsidP="000263C6">
            <w:pPr>
              <w:spacing w:after="0" w:line="240" w:lineRule="auto"/>
              <w:ind w:firstLine="0"/>
              <w:jc w:val="center"/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</w:pPr>
            <w:r w:rsidRPr="00824427"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  <w:t>Practice 2</w:t>
            </w:r>
          </w:p>
        </w:tc>
        <w:tc>
          <w:tcPr>
            <w:tcW w:w="1706" w:type="dxa"/>
            <w:shd w:val="clear" w:color="auto" w:fill="E2EFD9" w:themeFill="accent6" w:themeFillTint="33"/>
          </w:tcPr>
          <w:p w:rsidR="00AB4D57" w:rsidRPr="00824427" w:rsidRDefault="00AB4D57" w:rsidP="000263C6">
            <w:pPr>
              <w:spacing w:after="0" w:line="240" w:lineRule="auto"/>
              <w:ind w:firstLine="0"/>
              <w:jc w:val="center"/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</w:pPr>
            <w:r w:rsidRPr="00824427"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  <w:t>Practice3</w:t>
            </w:r>
          </w:p>
        </w:tc>
        <w:tc>
          <w:tcPr>
            <w:tcW w:w="1503" w:type="dxa"/>
            <w:shd w:val="clear" w:color="auto" w:fill="E2EFD9" w:themeFill="accent6" w:themeFillTint="33"/>
          </w:tcPr>
          <w:p w:rsidR="00AB4D57" w:rsidRPr="00824427" w:rsidRDefault="00AB4D57" w:rsidP="000263C6">
            <w:pPr>
              <w:spacing w:after="0" w:line="240" w:lineRule="auto"/>
              <w:ind w:firstLine="0"/>
              <w:jc w:val="center"/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</w:pPr>
            <w:r w:rsidRPr="00824427"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  <w:t>Practice 4</w:t>
            </w:r>
          </w:p>
        </w:tc>
      </w:tr>
      <w:tr w:rsidR="00824427" w:rsidRPr="00AB4D57" w:rsidTr="000263C6">
        <w:trPr>
          <w:trHeight w:val="416"/>
        </w:trPr>
        <w:tc>
          <w:tcPr>
            <w:tcW w:w="1502" w:type="dxa"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</w:pPr>
            <w:r w:rsidRPr="00406FCE">
              <w:rPr>
                <w:rFonts w:ascii="Cambria" w:eastAsia="Calibri" w:hAnsi="Cambria"/>
                <w:b/>
                <w:bCs/>
                <w:szCs w:val="22"/>
                <w:lang w:bidi="he-IL"/>
              </w:rPr>
              <w:t xml:space="preserve">Registered </w:t>
            </w:r>
            <w:proofErr w:type="spellStart"/>
            <w:r w:rsidRPr="00406FCE">
              <w:rPr>
                <w:rFonts w:ascii="Cambria" w:eastAsia="Calibri" w:hAnsi="Cambria"/>
                <w:b/>
                <w:bCs/>
                <w:szCs w:val="22"/>
                <w:lang w:bidi="he-IL"/>
              </w:rPr>
              <w:t>patients</w:t>
            </w:r>
            <w:r w:rsidRPr="00406FCE">
              <w:rPr>
                <w:rFonts w:ascii="Cambria" w:eastAsia="Calibri" w:hAnsi="Cambria"/>
                <w:b/>
                <w:bCs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-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6193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6552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9235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9762</w:t>
            </w:r>
          </w:p>
        </w:tc>
      </w:tr>
      <w:tr w:rsidR="00824427" w:rsidRPr="00AB4D57" w:rsidTr="000263C6">
        <w:trPr>
          <w:trHeight w:val="382"/>
        </w:trPr>
        <w:tc>
          <w:tcPr>
            <w:tcW w:w="1502" w:type="dxa"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  <w:r w:rsidRPr="00406FCE">
              <w:rPr>
                <w:rFonts w:ascii="Cambria" w:eastAsia="Calibri" w:hAnsi="Cambria"/>
                <w:b/>
                <w:bCs/>
                <w:szCs w:val="22"/>
                <w:lang w:bidi="he-IL"/>
              </w:rPr>
              <w:t xml:space="preserve">Online </w:t>
            </w:r>
            <w:proofErr w:type="spellStart"/>
            <w:r w:rsidRPr="00406FCE">
              <w:rPr>
                <w:rFonts w:ascii="Cambria" w:eastAsia="Calibri" w:hAnsi="Cambria"/>
                <w:b/>
                <w:bCs/>
                <w:szCs w:val="22"/>
                <w:lang w:bidi="he-IL"/>
              </w:rPr>
              <w:t>services</w:t>
            </w:r>
            <w:r w:rsidRPr="00406FCE">
              <w:rPr>
                <w:rFonts w:ascii="Cambria" w:eastAsia="Calibri" w:hAnsi="Cambria"/>
                <w:b/>
                <w:bCs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-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All services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All services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All services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All services</w:t>
            </w:r>
          </w:p>
        </w:tc>
      </w:tr>
      <w:tr w:rsidR="00824427" w:rsidRPr="00AB4D57" w:rsidTr="000263C6">
        <w:trPr>
          <w:trHeight w:val="466"/>
        </w:trPr>
        <w:tc>
          <w:tcPr>
            <w:tcW w:w="1502" w:type="dxa"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  <w:r w:rsidRPr="00406FCE">
              <w:rPr>
                <w:rFonts w:ascii="Cambria" w:eastAsia="Calibri" w:hAnsi="Cambria"/>
                <w:b/>
                <w:bCs/>
                <w:szCs w:val="22"/>
                <w:lang w:bidi="he-IL"/>
              </w:rPr>
              <w:t>Adoption rate</w:t>
            </w:r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-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15%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22%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11%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10%</w:t>
            </w:r>
          </w:p>
        </w:tc>
      </w:tr>
      <w:tr w:rsidR="00824427" w:rsidRPr="00AB4D57" w:rsidTr="000263C6">
        <w:trPr>
          <w:trHeight w:val="466"/>
        </w:trPr>
        <w:tc>
          <w:tcPr>
            <w:tcW w:w="1502" w:type="dxa"/>
            <w:tcBorders>
              <w:bottom w:val="single" w:sz="6" w:space="0" w:color="auto"/>
            </w:tcBorders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  <w:r w:rsidRPr="00406FCE">
              <w:rPr>
                <w:rFonts w:ascii="Cambria" w:eastAsia="Calibri" w:hAnsi="Cambria"/>
                <w:b/>
                <w:bCs/>
                <w:szCs w:val="22"/>
                <w:lang w:bidi="he-IL"/>
              </w:rPr>
              <w:t>Location</w:t>
            </w:r>
          </w:p>
        </w:tc>
        <w:tc>
          <w:tcPr>
            <w:tcW w:w="1045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-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Bradford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Bradford</w:t>
            </w:r>
          </w:p>
        </w:tc>
        <w:tc>
          <w:tcPr>
            <w:tcW w:w="1706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Bradford</w:t>
            </w:r>
          </w:p>
        </w:tc>
        <w:tc>
          <w:tcPr>
            <w:tcW w:w="1503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Leeds</w:t>
            </w:r>
          </w:p>
        </w:tc>
      </w:tr>
      <w:tr w:rsidR="00824427" w:rsidRPr="00AB4D57" w:rsidTr="000263C6">
        <w:trPr>
          <w:trHeight w:val="245"/>
        </w:trPr>
        <w:tc>
          <w:tcPr>
            <w:tcW w:w="1502" w:type="dxa"/>
            <w:vMerge w:val="restart"/>
            <w:tcBorders>
              <w:top w:val="single" w:sz="6" w:space="0" w:color="auto"/>
            </w:tcBorders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  <w:r w:rsidRPr="00406FCE">
              <w:rPr>
                <w:rFonts w:ascii="Cambria" w:eastAsia="Calibri" w:hAnsi="Cambria"/>
                <w:b/>
                <w:bCs/>
                <w:szCs w:val="22"/>
                <w:lang w:bidi="he-IL"/>
              </w:rPr>
              <w:t>Age</w:t>
            </w:r>
          </w:p>
        </w:tc>
        <w:tc>
          <w:tcPr>
            <w:tcW w:w="1045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18-24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867 (14%)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1068 (16.3%)</w:t>
            </w:r>
          </w:p>
        </w:tc>
        <w:tc>
          <w:tcPr>
            <w:tcW w:w="1706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1199 (13%)</w:t>
            </w:r>
          </w:p>
        </w:tc>
        <w:tc>
          <w:tcPr>
            <w:tcW w:w="1503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2716 (27.8%)</w:t>
            </w:r>
          </w:p>
        </w:tc>
      </w:tr>
      <w:tr w:rsidR="00824427" w:rsidRPr="00AB4D57" w:rsidTr="000263C6">
        <w:trPr>
          <w:trHeight w:val="236"/>
        </w:trPr>
        <w:tc>
          <w:tcPr>
            <w:tcW w:w="1502" w:type="dxa"/>
            <w:vMerge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25-34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1012 (16.3%)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1323 (20.2%)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1741 (19%)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2955 (30.3%)</w:t>
            </w:r>
          </w:p>
        </w:tc>
      </w:tr>
      <w:tr w:rsidR="00824427" w:rsidRPr="00AB4D57" w:rsidTr="000263C6">
        <w:trPr>
          <w:trHeight w:val="245"/>
        </w:trPr>
        <w:tc>
          <w:tcPr>
            <w:tcW w:w="1502" w:type="dxa"/>
            <w:vMerge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35-44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883 (14.3%)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1077 (16.4%)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1694 (18.3%)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1376 (14.1%)</w:t>
            </w:r>
          </w:p>
        </w:tc>
      </w:tr>
      <w:tr w:rsidR="00824427" w:rsidRPr="00AB4D57" w:rsidTr="000263C6">
        <w:trPr>
          <w:trHeight w:val="228"/>
        </w:trPr>
        <w:tc>
          <w:tcPr>
            <w:tcW w:w="1502" w:type="dxa"/>
            <w:vMerge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45-54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1045 (16.9%)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1162 (17.7%)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1530 (16.6%)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919 (9.4%)</w:t>
            </w:r>
          </w:p>
        </w:tc>
      </w:tr>
      <w:tr w:rsidR="00824427" w:rsidRPr="00AB4D57" w:rsidTr="000263C6">
        <w:trPr>
          <w:trHeight w:val="242"/>
        </w:trPr>
        <w:tc>
          <w:tcPr>
            <w:tcW w:w="1502" w:type="dxa"/>
            <w:vMerge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55-64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940 (15%)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922 (14.1%)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1343 (14.5%)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739 (7.6%)</w:t>
            </w:r>
          </w:p>
        </w:tc>
      </w:tr>
      <w:tr w:rsidR="00824427" w:rsidRPr="00AB4D57" w:rsidTr="000263C6">
        <w:trPr>
          <w:trHeight w:val="110"/>
        </w:trPr>
        <w:tc>
          <w:tcPr>
            <w:tcW w:w="1502" w:type="dxa"/>
            <w:vMerge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65-74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670 (11%)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583 (8.9%)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971 (10.5%)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589 (6%)</w:t>
            </w:r>
          </w:p>
        </w:tc>
      </w:tr>
      <w:tr w:rsidR="00824427" w:rsidRPr="00AB4D57" w:rsidTr="000263C6">
        <w:trPr>
          <w:trHeight w:val="117"/>
        </w:trPr>
        <w:tc>
          <w:tcPr>
            <w:tcW w:w="1502" w:type="dxa"/>
            <w:vMerge/>
            <w:tcBorders>
              <w:bottom w:val="single" w:sz="6" w:space="0" w:color="auto"/>
            </w:tcBorders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</w:p>
        </w:tc>
        <w:tc>
          <w:tcPr>
            <w:tcW w:w="1045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74+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776 (12.5%)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417 (6.4%)</w:t>
            </w:r>
          </w:p>
        </w:tc>
        <w:tc>
          <w:tcPr>
            <w:tcW w:w="1706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757 (8.1%)</w:t>
            </w:r>
          </w:p>
        </w:tc>
        <w:tc>
          <w:tcPr>
            <w:tcW w:w="1503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468 (4.8%)</w:t>
            </w:r>
          </w:p>
        </w:tc>
      </w:tr>
      <w:tr w:rsidR="00824427" w:rsidRPr="00AB4D57" w:rsidTr="000263C6">
        <w:trPr>
          <w:trHeight w:val="231"/>
        </w:trPr>
        <w:tc>
          <w:tcPr>
            <w:tcW w:w="1502" w:type="dxa"/>
            <w:vMerge w:val="restart"/>
            <w:tcBorders>
              <w:top w:val="single" w:sz="6" w:space="0" w:color="auto"/>
            </w:tcBorders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  <w:r w:rsidRPr="00406FCE">
              <w:rPr>
                <w:rFonts w:ascii="Cambria" w:eastAsia="Calibri" w:hAnsi="Cambria"/>
                <w:b/>
                <w:bCs/>
                <w:szCs w:val="22"/>
                <w:lang w:bidi="he-IL"/>
              </w:rPr>
              <w:t>Sex</w:t>
            </w:r>
          </w:p>
        </w:tc>
        <w:tc>
          <w:tcPr>
            <w:tcW w:w="1045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Male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2962 (47.8%)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3161 (48.2%)</w:t>
            </w:r>
          </w:p>
        </w:tc>
        <w:tc>
          <w:tcPr>
            <w:tcW w:w="1706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4607 (49.9%)</w:t>
            </w:r>
          </w:p>
        </w:tc>
        <w:tc>
          <w:tcPr>
            <w:tcW w:w="1503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5367 (55%)</w:t>
            </w:r>
          </w:p>
        </w:tc>
      </w:tr>
      <w:tr w:rsidR="00824427" w:rsidRPr="00AB4D57" w:rsidTr="000263C6">
        <w:trPr>
          <w:trHeight w:val="236"/>
        </w:trPr>
        <w:tc>
          <w:tcPr>
            <w:tcW w:w="1502" w:type="dxa"/>
            <w:vMerge/>
            <w:tcBorders>
              <w:bottom w:val="single" w:sz="6" w:space="0" w:color="auto"/>
            </w:tcBorders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</w:p>
        </w:tc>
        <w:tc>
          <w:tcPr>
            <w:tcW w:w="1045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Female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3231 (52.2%)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3391 (51.8)</w:t>
            </w:r>
          </w:p>
        </w:tc>
        <w:tc>
          <w:tcPr>
            <w:tcW w:w="1706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4628 (50.1%)</w:t>
            </w:r>
          </w:p>
        </w:tc>
        <w:tc>
          <w:tcPr>
            <w:tcW w:w="1503" w:type="dxa"/>
            <w:tcBorders>
              <w:bottom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4395 (45%)</w:t>
            </w:r>
          </w:p>
        </w:tc>
      </w:tr>
      <w:tr w:rsidR="00824427" w:rsidRPr="00AB4D57" w:rsidTr="000263C6">
        <w:trPr>
          <w:trHeight w:val="115"/>
        </w:trPr>
        <w:tc>
          <w:tcPr>
            <w:tcW w:w="1502" w:type="dxa"/>
            <w:vMerge w:val="restart"/>
            <w:tcBorders>
              <w:top w:val="single" w:sz="6" w:space="0" w:color="auto"/>
            </w:tcBorders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Cs w:val="22"/>
                <w:lang w:bidi="he-IL"/>
              </w:rPr>
            </w:pPr>
            <w:r w:rsidRPr="00406FCE">
              <w:rPr>
                <w:rFonts w:ascii="Cambria" w:eastAsia="Calibri" w:hAnsi="Cambria"/>
                <w:b/>
                <w:bCs/>
                <w:szCs w:val="22"/>
                <w:lang w:bidi="he-IL"/>
              </w:rPr>
              <w:t>Ethnicity</w:t>
            </w:r>
          </w:p>
        </w:tc>
        <w:tc>
          <w:tcPr>
            <w:tcW w:w="1045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White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85.3%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77.7%</w:t>
            </w:r>
          </w:p>
        </w:tc>
        <w:tc>
          <w:tcPr>
            <w:tcW w:w="1706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78.2%</w:t>
            </w:r>
          </w:p>
        </w:tc>
        <w:tc>
          <w:tcPr>
            <w:tcW w:w="1503" w:type="dxa"/>
            <w:tcBorders>
              <w:top w:val="single" w:sz="6" w:space="0" w:color="auto"/>
            </w:tcBorders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76.2%</w:t>
            </w:r>
          </w:p>
        </w:tc>
      </w:tr>
      <w:tr w:rsidR="00824427" w:rsidRPr="00AB4D57" w:rsidTr="000263C6">
        <w:trPr>
          <w:trHeight w:val="132"/>
        </w:trPr>
        <w:tc>
          <w:tcPr>
            <w:tcW w:w="1502" w:type="dxa"/>
            <w:vMerge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</w:pPr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 xml:space="preserve">Asian 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7.3%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17.6%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16.3%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10.9%</w:t>
            </w:r>
          </w:p>
        </w:tc>
      </w:tr>
      <w:tr w:rsidR="00824427" w:rsidRPr="00AB4D57" w:rsidTr="000263C6">
        <w:trPr>
          <w:trHeight w:val="233"/>
        </w:trPr>
        <w:tc>
          <w:tcPr>
            <w:tcW w:w="1502" w:type="dxa"/>
            <w:vMerge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</w:pPr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 xml:space="preserve">Black 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3.6%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1.1%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1.4%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6.3%</w:t>
            </w:r>
          </w:p>
        </w:tc>
      </w:tr>
      <w:tr w:rsidR="00824427" w:rsidRPr="00AB4D57" w:rsidTr="000263C6">
        <w:trPr>
          <w:trHeight w:val="237"/>
        </w:trPr>
        <w:tc>
          <w:tcPr>
            <w:tcW w:w="1502" w:type="dxa"/>
            <w:vMerge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</w:pPr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Mixed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3.4%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2.6%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2.7%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4.4%</w:t>
            </w:r>
          </w:p>
        </w:tc>
      </w:tr>
      <w:tr w:rsidR="00824427" w:rsidRPr="00AB4D57" w:rsidTr="000263C6">
        <w:trPr>
          <w:trHeight w:val="141"/>
        </w:trPr>
        <w:tc>
          <w:tcPr>
            <w:tcW w:w="1502" w:type="dxa"/>
            <w:vMerge/>
            <w:shd w:val="clear" w:color="auto" w:fill="E2EFD9" w:themeFill="accent6" w:themeFillTint="33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b/>
                <w:bCs/>
                <w:sz w:val="24"/>
                <w:szCs w:val="24"/>
                <w:lang w:bidi="he-IL"/>
              </w:rPr>
            </w:pPr>
          </w:p>
        </w:tc>
        <w:tc>
          <w:tcPr>
            <w:tcW w:w="1045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Others</w:t>
            </w:r>
          </w:p>
        </w:tc>
        <w:tc>
          <w:tcPr>
            <w:tcW w:w="1701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0.4%</w:t>
            </w:r>
          </w:p>
        </w:tc>
        <w:tc>
          <w:tcPr>
            <w:tcW w:w="1559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1%</w:t>
            </w:r>
          </w:p>
        </w:tc>
        <w:tc>
          <w:tcPr>
            <w:tcW w:w="1706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1.1%</w:t>
            </w:r>
          </w:p>
        </w:tc>
        <w:tc>
          <w:tcPr>
            <w:tcW w:w="1503" w:type="dxa"/>
          </w:tcPr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r w:rsidRPr="00AB4D57">
              <w:rPr>
                <w:rFonts w:ascii="Cambria" w:hAnsi="Cambria"/>
                <w:szCs w:val="22"/>
                <w:lang w:bidi="he-IL"/>
              </w:rPr>
              <w:t>2.2%</w:t>
            </w:r>
          </w:p>
        </w:tc>
      </w:tr>
      <w:tr w:rsidR="00824427" w:rsidRPr="00AB4D57" w:rsidTr="000263C6">
        <w:trPr>
          <w:trHeight w:val="261"/>
        </w:trPr>
        <w:tc>
          <w:tcPr>
            <w:tcW w:w="9016" w:type="dxa"/>
            <w:gridSpan w:val="6"/>
          </w:tcPr>
          <w:p w:rsidR="00824427" w:rsidRPr="00406FCE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eastAsia="Calibri" w:hAnsi="Cambria"/>
                <w:szCs w:val="22"/>
                <w:lang w:bidi="he-IL"/>
              </w:rPr>
            </w:pPr>
            <w:proofErr w:type="spellStart"/>
            <w:proofErr w:type="gramStart"/>
            <w:r w:rsidRPr="00406FCE">
              <w:rPr>
                <w:rFonts w:ascii="Cambria" w:eastAsia="Calibri" w:hAnsi="Cambria"/>
                <w:sz w:val="28"/>
                <w:szCs w:val="28"/>
                <w:vertAlign w:val="superscript"/>
              </w:rPr>
              <w:t>a</w:t>
            </w:r>
            <w:r w:rsidRPr="00406FCE">
              <w:rPr>
                <w:rFonts w:ascii="Cambria" w:eastAsia="Calibri" w:hAnsi="Cambria"/>
                <w:szCs w:val="22"/>
                <w:lang w:bidi="he-IL"/>
              </w:rPr>
              <w:t>All</w:t>
            </w:r>
            <w:proofErr w:type="spellEnd"/>
            <w:proofErr w:type="gramEnd"/>
            <w:r w:rsidRPr="00406FCE">
              <w:rPr>
                <w:rFonts w:ascii="Cambria" w:eastAsia="Calibri" w:hAnsi="Cambria"/>
                <w:szCs w:val="22"/>
                <w:lang w:bidi="he-IL"/>
              </w:rPr>
              <w:t xml:space="preserve"> figures in the table represent patients who aged 18 years and older.</w:t>
            </w:r>
          </w:p>
          <w:p w:rsidR="00824427" w:rsidRPr="00AB4D57" w:rsidRDefault="00824427" w:rsidP="000263C6">
            <w:pPr>
              <w:spacing w:after="0" w:line="240" w:lineRule="auto"/>
              <w:ind w:firstLine="0"/>
              <w:jc w:val="left"/>
              <w:rPr>
                <w:rFonts w:ascii="Cambria" w:hAnsi="Cambria"/>
                <w:szCs w:val="22"/>
                <w:lang w:bidi="he-IL"/>
              </w:rPr>
            </w:pPr>
            <w:proofErr w:type="spellStart"/>
            <w:proofErr w:type="gramStart"/>
            <w:r w:rsidRPr="00406FCE">
              <w:rPr>
                <w:rFonts w:ascii="Cambria" w:eastAsia="Calibri" w:hAnsi="Cambria"/>
                <w:sz w:val="28"/>
                <w:szCs w:val="28"/>
                <w:vertAlign w:val="superscript"/>
              </w:rPr>
              <w:t>b</w:t>
            </w:r>
            <w:r w:rsidRPr="00406FCE">
              <w:rPr>
                <w:rFonts w:ascii="Cambria" w:eastAsia="Calibri" w:hAnsi="Cambria"/>
                <w:szCs w:val="22"/>
                <w:lang w:bidi="he-IL"/>
              </w:rPr>
              <w:t>Online</w:t>
            </w:r>
            <w:proofErr w:type="spellEnd"/>
            <w:proofErr w:type="gramEnd"/>
            <w:r w:rsidRPr="00406FCE">
              <w:rPr>
                <w:rFonts w:ascii="Cambria" w:eastAsia="Calibri" w:hAnsi="Cambria"/>
                <w:szCs w:val="22"/>
                <w:lang w:bidi="he-IL"/>
              </w:rPr>
              <w:t xml:space="preserve"> services include viewing records, booking appointments, ordering prescription.</w:t>
            </w:r>
          </w:p>
        </w:tc>
      </w:tr>
    </w:tbl>
    <w:p w:rsidR="00345B50" w:rsidRPr="00AB4D57" w:rsidRDefault="000263C6" w:rsidP="000263C6">
      <w:pPr>
        <w:pStyle w:val="Title"/>
        <w:ind w:firstLine="180"/>
      </w:pPr>
      <w:bookmarkStart w:id="0" w:name="_GoBack"/>
      <w:r>
        <w:t xml:space="preserve">Appendix 5: characteristics of practices </w:t>
      </w:r>
      <w:bookmarkEnd w:id="0"/>
    </w:p>
    <w:sectPr w:rsidR="00345B50" w:rsidRPr="00AB4D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E39F3"/>
    <w:multiLevelType w:val="hybridMultilevel"/>
    <w:tmpl w:val="92264F18"/>
    <w:lvl w:ilvl="0" w:tplc="A1D6235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34C4B"/>
    <w:multiLevelType w:val="hybridMultilevel"/>
    <w:tmpl w:val="3B1E4C54"/>
    <w:lvl w:ilvl="0" w:tplc="35ECE6AE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918B7"/>
    <w:multiLevelType w:val="hybridMultilevel"/>
    <w:tmpl w:val="5074C246"/>
    <w:lvl w:ilvl="0" w:tplc="35ECE6AE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E155B"/>
    <w:multiLevelType w:val="hybridMultilevel"/>
    <w:tmpl w:val="6AFEF25A"/>
    <w:lvl w:ilvl="0" w:tplc="B874E840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WzNDWxMDMyMjIzMDBT0lEKTi0uzszPAykwrwUAwLBTkSwAAAA="/>
  </w:docVars>
  <w:rsids>
    <w:rsidRoot w:val="00796DE8"/>
    <w:rsid w:val="000113AE"/>
    <w:rsid w:val="0001599D"/>
    <w:rsid w:val="00024207"/>
    <w:rsid w:val="000263C6"/>
    <w:rsid w:val="00043822"/>
    <w:rsid w:val="000C3CF2"/>
    <w:rsid w:val="0011550F"/>
    <w:rsid w:val="001256E4"/>
    <w:rsid w:val="00214C0D"/>
    <w:rsid w:val="002A0CF8"/>
    <w:rsid w:val="002E3B1F"/>
    <w:rsid w:val="00345B50"/>
    <w:rsid w:val="00406FCE"/>
    <w:rsid w:val="004330AC"/>
    <w:rsid w:val="0045371C"/>
    <w:rsid w:val="004A49AF"/>
    <w:rsid w:val="005D6B38"/>
    <w:rsid w:val="005E594F"/>
    <w:rsid w:val="00647EAF"/>
    <w:rsid w:val="006E7FAA"/>
    <w:rsid w:val="00703B24"/>
    <w:rsid w:val="0073297F"/>
    <w:rsid w:val="007338FE"/>
    <w:rsid w:val="007357D7"/>
    <w:rsid w:val="00772EB6"/>
    <w:rsid w:val="00796DE8"/>
    <w:rsid w:val="00824427"/>
    <w:rsid w:val="00863AD8"/>
    <w:rsid w:val="008D4C10"/>
    <w:rsid w:val="009B03F5"/>
    <w:rsid w:val="009D2772"/>
    <w:rsid w:val="009D3286"/>
    <w:rsid w:val="00A2356C"/>
    <w:rsid w:val="00A70D3A"/>
    <w:rsid w:val="00A8053F"/>
    <w:rsid w:val="00A92C23"/>
    <w:rsid w:val="00AB4D57"/>
    <w:rsid w:val="00B10E6E"/>
    <w:rsid w:val="00B161BC"/>
    <w:rsid w:val="00B32710"/>
    <w:rsid w:val="00B774B3"/>
    <w:rsid w:val="00B82DF5"/>
    <w:rsid w:val="00BD72FE"/>
    <w:rsid w:val="00C6482C"/>
    <w:rsid w:val="00C72B1D"/>
    <w:rsid w:val="00CA2723"/>
    <w:rsid w:val="00CB0EDE"/>
    <w:rsid w:val="00CE4B1B"/>
    <w:rsid w:val="00CF7274"/>
    <w:rsid w:val="00D43BE2"/>
    <w:rsid w:val="00D57494"/>
    <w:rsid w:val="00DA5C46"/>
    <w:rsid w:val="00DB06D4"/>
    <w:rsid w:val="00EA618B"/>
    <w:rsid w:val="00EE7ADD"/>
    <w:rsid w:val="00F43A0E"/>
    <w:rsid w:val="00F4667C"/>
    <w:rsid w:val="00F7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8FA7"/>
  <w15:chartTrackingRefBased/>
  <w15:docId w15:val="{A486BDD7-96A2-44EA-9D76-FA99BEDF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D57"/>
    <w:pPr>
      <w:spacing w:after="120" w:line="360" w:lineRule="auto"/>
      <w:ind w:firstLine="720"/>
      <w:jc w:val="both"/>
    </w:pPr>
    <w:rPr>
      <w:rFonts w:ascii="Arial" w:eastAsia="Times New Roman" w:hAnsi="Arial" w:cs="Arial"/>
      <w:szCs w:val="18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E6E"/>
    <w:pPr>
      <w:keepNext/>
      <w:keepLines/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7E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32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E6E"/>
    <w:rPr>
      <w:rFonts w:ascii="Arial" w:eastAsiaTheme="majorEastAsia" w:hAnsi="Arial" w:cs="Arial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3297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647E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47EA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D328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10E6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E6E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E6E"/>
    <w:rPr>
      <w:rFonts w:eastAsiaTheme="minorEastAsia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6E"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E6E"/>
    <w:rPr>
      <w:rFonts w:ascii="Segoe UI" w:hAnsi="Segoe UI" w:cs="Segoe UI"/>
      <w:sz w:val="18"/>
      <w:szCs w:val="18"/>
    </w:rPr>
  </w:style>
  <w:style w:type="table" w:customStyle="1" w:styleId="GridTable1Light-Accent526">
    <w:name w:val="Grid Table 1 Light - Accent 526"/>
    <w:basedOn w:val="TableNormal"/>
    <w:next w:val="GridTable1Light-Accent5"/>
    <w:uiPriority w:val="46"/>
    <w:rsid w:val="00AB4D57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B4D57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AB4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263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63C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24</cp:revision>
  <cp:lastPrinted>2018-07-11T10:54:00Z</cp:lastPrinted>
  <dcterms:created xsi:type="dcterms:W3CDTF">2018-07-10T11:24:00Z</dcterms:created>
  <dcterms:modified xsi:type="dcterms:W3CDTF">2020-02-17T09:34:00Z</dcterms:modified>
</cp:coreProperties>
</file>