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B8A" w:rsidRPr="00B00C1B" w:rsidRDefault="00B00C1B" w:rsidP="00B00C1B">
      <w:pPr>
        <w:pStyle w:val="Title"/>
        <w:rPr>
          <w:sz w:val="44"/>
          <w:szCs w:val="44"/>
        </w:rPr>
      </w:pPr>
      <w:r w:rsidRPr="00B00C1B">
        <w:rPr>
          <w:sz w:val="44"/>
          <w:szCs w:val="44"/>
        </w:rPr>
        <w:t>Appendix 12:</w:t>
      </w:r>
      <w:r>
        <w:rPr>
          <w:sz w:val="44"/>
          <w:szCs w:val="44"/>
        </w:rPr>
        <w:t xml:space="preserve"> </w:t>
      </w:r>
      <w:r w:rsidR="00920C07" w:rsidRPr="00B00C1B">
        <w:rPr>
          <w:sz w:val="44"/>
          <w:szCs w:val="44"/>
        </w:rPr>
        <w:t xml:space="preserve">Results of Curve Estimation procedure </w:t>
      </w:r>
    </w:p>
    <w:tbl>
      <w:tblPr>
        <w:tblStyle w:val="GridTable1Light-Accent53"/>
        <w:tblpPr w:leftFromText="180" w:rightFromText="180" w:vertAnchor="page" w:horzAnchor="margin" w:tblpXSpec="center" w:tblpY="2442"/>
        <w:tblW w:w="0" w:type="auto"/>
        <w:tblLook w:val="04A0" w:firstRow="1" w:lastRow="0" w:firstColumn="1" w:lastColumn="0" w:noHBand="0" w:noVBand="1"/>
      </w:tblPr>
      <w:tblGrid>
        <w:gridCol w:w="1696"/>
        <w:gridCol w:w="1464"/>
        <w:gridCol w:w="1295"/>
        <w:gridCol w:w="1069"/>
        <w:gridCol w:w="1417"/>
      </w:tblGrid>
      <w:tr w:rsidR="007341B7" w:rsidRPr="008D1F39" w:rsidTr="007341B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shd w:val="clear" w:color="auto" w:fill="E2EFD9" w:themeFill="accent6" w:themeFillTint="33"/>
          </w:tcPr>
          <w:p w:rsidR="007341B7" w:rsidRPr="008D1F39" w:rsidRDefault="007341B7" w:rsidP="007341B7">
            <w:pPr>
              <w:jc w:val="center"/>
              <w:rPr>
                <w:rFonts w:eastAsia="Calibri"/>
                <w:sz w:val="24"/>
                <w:szCs w:val="24"/>
              </w:rPr>
            </w:pPr>
            <w:r w:rsidRPr="008D1F39">
              <w:rPr>
                <w:rFonts w:eastAsia="Calibri"/>
                <w:sz w:val="24"/>
                <w:szCs w:val="24"/>
              </w:rPr>
              <w:t>Relationship</w:t>
            </w:r>
          </w:p>
        </w:tc>
        <w:tc>
          <w:tcPr>
            <w:tcW w:w="1464" w:type="dxa"/>
            <w:shd w:val="clear" w:color="auto" w:fill="E2EFD9" w:themeFill="accent6" w:themeFillTint="33"/>
          </w:tcPr>
          <w:p w:rsidR="007341B7" w:rsidRPr="008D1F39" w:rsidRDefault="007341B7" w:rsidP="007341B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  <w:szCs w:val="24"/>
              </w:rPr>
            </w:pPr>
            <w:r w:rsidRPr="008D1F39">
              <w:rPr>
                <w:rFonts w:eastAsia="Calibri"/>
                <w:sz w:val="24"/>
                <w:szCs w:val="24"/>
              </w:rPr>
              <w:t>R Square</w:t>
            </w:r>
          </w:p>
        </w:tc>
        <w:tc>
          <w:tcPr>
            <w:tcW w:w="1295" w:type="dxa"/>
            <w:shd w:val="clear" w:color="auto" w:fill="E2EFD9" w:themeFill="accent6" w:themeFillTint="33"/>
          </w:tcPr>
          <w:p w:rsidR="007341B7" w:rsidRPr="008D1F39" w:rsidRDefault="007341B7" w:rsidP="007341B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  <w:szCs w:val="24"/>
              </w:rPr>
            </w:pPr>
            <w:r w:rsidRPr="008D1F39">
              <w:rPr>
                <w:rFonts w:eastAsia="Calibri"/>
                <w:sz w:val="24"/>
                <w:szCs w:val="24"/>
              </w:rPr>
              <w:t>F</w:t>
            </w:r>
          </w:p>
        </w:tc>
        <w:tc>
          <w:tcPr>
            <w:tcW w:w="1069" w:type="dxa"/>
            <w:shd w:val="clear" w:color="auto" w:fill="E2EFD9" w:themeFill="accent6" w:themeFillTint="33"/>
          </w:tcPr>
          <w:p w:rsidR="007341B7" w:rsidRPr="008D1F39" w:rsidRDefault="007341B7" w:rsidP="007341B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  <w:szCs w:val="24"/>
              </w:rPr>
            </w:pPr>
            <w:r w:rsidRPr="008D1F39">
              <w:rPr>
                <w:rFonts w:eastAsia="Calibri"/>
                <w:sz w:val="24"/>
                <w:szCs w:val="24"/>
              </w:rPr>
              <w:t>Sig.</w:t>
            </w:r>
          </w:p>
        </w:tc>
        <w:tc>
          <w:tcPr>
            <w:tcW w:w="1417" w:type="dxa"/>
            <w:shd w:val="clear" w:color="auto" w:fill="E2EFD9" w:themeFill="accent6" w:themeFillTint="33"/>
          </w:tcPr>
          <w:p w:rsidR="007341B7" w:rsidRPr="008D1F39" w:rsidRDefault="007341B7" w:rsidP="007341B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  <w:szCs w:val="24"/>
              </w:rPr>
            </w:pPr>
            <w:r w:rsidRPr="008D1F39">
              <w:rPr>
                <w:rFonts w:eastAsia="Calibri"/>
                <w:sz w:val="24"/>
                <w:szCs w:val="24"/>
              </w:rPr>
              <w:t>Linearity?</w:t>
            </w:r>
          </w:p>
        </w:tc>
      </w:tr>
      <w:tr w:rsidR="007341B7" w:rsidRPr="008D1F39" w:rsidTr="007341B7">
        <w:trPr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shd w:val="clear" w:color="auto" w:fill="E2EFD9" w:themeFill="accent6" w:themeFillTint="33"/>
          </w:tcPr>
          <w:p w:rsidR="007341B7" w:rsidRPr="008D1F39" w:rsidRDefault="007341B7" w:rsidP="007341B7">
            <w:pPr>
              <w:rPr>
                <w:rFonts w:eastAsia="Calibri"/>
                <w:sz w:val="24"/>
                <w:szCs w:val="24"/>
              </w:rPr>
            </w:pPr>
            <w:r w:rsidRPr="008D1F39">
              <w:rPr>
                <w:rFonts w:eastAsia="Calibri"/>
                <w:sz w:val="24"/>
                <w:szCs w:val="24"/>
              </w:rPr>
              <w:t>PE-BI</w:t>
            </w:r>
          </w:p>
        </w:tc>
        <w:tc>
          <w:tcPr>
            <w:tcW w:w="1464" w:type="dxa"/>
          </w:tcPr>
          <w:p w:rsidR="007341B7" w:rsidRPr="008D1F39" w:rsidRDefault="007341B7" w:rsidP="007341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  <w:szCs w:val="24"/>
              </w:rPr>
            </w:pPr>
            <w:r w:rsidRPr="008D1F39">
              <w:rPr>
                <w:rFonts w:eastAsia="Calibri"/>
                <w:sz w:val="24"/>
                <w:szCs w:val="24"/>
              </w:rPr>
              <w:t>0.738</w:t>
            </w:r>
          </w:p>
        </w:tc>
        <w:tc>
          <w:tcPr>
            <w:tcW w:w="1295" w:type="dxa"/>
          </w:tcPr>
          <w:p w:rsidR="007341B7" w:rsidRPr="008D1F39" w:rsidRDefault="007341B7" w:rsidP="007341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  <w:szCs w:val="24"/>
              </w:rPr>
            </w:pPr>
            <w:r w:rsidRPr="008D1F39">
              <w:rPr>
                <w:rFonts w:eastAsia="Calibri"/>
                <w:sz w:val="24"/>
                <w:szCs w:val="24"/>
              </w:rPr>
              <w:t>1864.213</w:t>
            </w:r>
          </w:p>
        </w:tc>
        <w:tc>
          <w:tcPr>
            <w:tcW w:w="1069" w:type="dxa"/>
          </w:tcPr>
          <w:p w:rsidR="007341B7" w:rsidRPr="008D1F39" w:rsidRDefault="007341B7" w:rsidP="007341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  <w:szCs w:val="24"/>
              </w:rPr>
            </w:pPr>
            <w:r w:rsidRPr="008D1F39">
              <w:rPr>
                <w:rFonts w:eastAsia="Calibri"/>
                <w:sz w:val="24"/>
                <w:szCs w:val="24"/>
              </w:rPr>
              <w:t>.000</w:t>
            </w:r>
          </w:p>
        </w:tc>
        <w:tc>
          <w:tcPr>
            <w:tcW w:w="1417" w:type="dxa"/>
          </w:tcPr>
          <w:p w:rsidR="007341B7" w:rsidRPr="008D1F39" w:rsidRDefault="007341B7" w:rsidP="007341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  <w:szCs w:val="24"/>
              </w:rPr>
            </w:pPr>
            <w:r w:rsidRPr="008D1F39">
              <w:rPr>
                <w:rFonts w:eastAsia="Calibri"/>
                <w:sz w:val="24"/>
                <w:szCs w:val="24"/>
              </w:rPr>
              <w:t>linear</w:t>
            </w:r>
          </w:p>
        </w:tc>
      </w:tr>
      <w:tr w:rsidR="007341B7" w:rsidRPr="008D1F39" w:rsidTr="007341B7">
        <w:trPr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shd w:val="clear" w:color="auto" w:fill="E2EFD9" w:themeFill="accent6" w:themeFillTint="33"/>
          </w:tcPr>
          <w:p w:rsidR="007341B7" w:rsidRPr="008D1F39" w:rsidRDefault="007341B7" w:rsidP="007341B7">
            <w:pPr>
              <w:rPr>
                <w:rFonts w:eastAsia="Calibri"/>
                <w:sz w:val="24"/>
                <w:szCs w:val="24"/>
              </w:rPr>
            </w:pPr>
            <w:r w:rsidRPr="008D1F39">
              <w:rPr>
                <w:rFonts w:eastAsia="Calibri"/>
                <w:sz w:val="24"/>
                <w:szCs w:val="24"/>
              </w:rPr>
              <w:t>EE-BI</w:t>
            </w:r>
          </w:p>
        </w:tc>
        <w:tc>
          <w:tcPr>
            <w:tcW w:w="1464" w:type="dxa"/>
          </w:tcPr>
          <w:p w:rsidR="007341B7" w:rsidRPr="008D1F39" w:rsidRDefault="007341B7" w:rsidP="007341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  <w:szCs w:val="24"/>
              </w:rPr>
            </w:pPr>
            <w:r w:rsidRPr="008D1F39">
              <w:rPr>
                <w:rFonts w:eastAsia="Calibri"/>
                <w:sz w:val="24"/>
                <w:szCs w:val="24"/>
              </w:rPr>
              <w:t>0.409</w:t>
            </w:r>
          </w:p>
        </w:tc>
        <w:tc>
          <w:tcPr>
            <w:tcW w:w="1295" w:type="dxa"/>
          </w:tcPr>
          <w:p w:rsidR="007341B7" w:rsidRPr="008D1F39" w:rsidRDefault="007341B7" w:rsidP="007341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  <w:szCs w:val="24"/>
              </w:rPr>
            </w:pPr>
            <w:r w:rsidRPr="008D1F39">
              <w:rPr>
                <w:rFonts w:eastAsia="Calibri"/>
                <w:sz w:val="24"/>
                <w:szCs w:val="24"/>
              </w:rPr>
              <w:t>458.916</w:t>
            </w:r>
          </w:p>
        </w:tc>
        <w:tc>
          <w:tcPr>
            <w:tcW w:w="1069" w:type="dxa"/>
          </w:tcPr>
          <w:p w:rsidR="007341B7" w:rsidRPr="008D1F39" w:rsidRDefault="007341B7" w:rsidP="007341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  <w:szCs w:val="24"/>
              </w:rPr>
            </w:pPr>
            <w:r w:rsidRPr="008D1F39">
              <w:rPr>
                <w:rFonts w:eastAsia="Calibri"/>
                <w:sz w:val="24"/>
                <w:szCs w:val="24"/>
              </w:rPr>
              <w:t>.000</w:t>
            </w:r>
          </w:p>
        </w:tc>
        <w:tc>
          <w:tcPr>
            <w:tcW w:w="1417" w:type="dxa"/>
          </w:tcPr>
          <w:p w:rsidR="007341B7" w:rsidRPr="008D1F39" w:rsidRDefault="007341B7" w:rsidP="007341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  <w:szCs w:val="24"/>
              </w:rPr>
            </w:pPr>
            <w:r w:rsidRPr="008D1F39">
              <w:rPr>
                <w:rFonts w:eastAsia="Calibri"/>
                <w:sz w:val="24"/>
                <w:szCs w:val="24"/>
              </w:rPr>
              <w:t>linear</w:t>
            </w:r>
          </w:p>
        </w:tc>
      </w:tr>
      <w:tr w:rsidR="007341B7" w:rsidRPr="008D1F39" w:rsidTr="007341B7">
        <w:trPr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shd w:val="clear" w:color="auto" w:fill="E2EFD9" w:themeFill="accent6" w:themeFillTint="33"/>
          </w:tcPr>
          <w:p w:rsidR="007341B7" w:rsidRPr="008D1F39" w:rsidRDefault="007341B7" w:rsidP="007341B7">
            <w:pPr>
              <w:rPr>
                <w:rFonts w:eastAsia="Calibri"/>
                <w:sz w:val="24"/>
                <w:szCs w:val="24"/>
              </w:rPr>
            </w:pPr>
            <w:r w:rsidRPr="008D1F39">
              <w:rPr>
                <w:rFonts w:eastAsia="Calibri"/>
                <w:sz w:val="24"/>
                <w:szCs w:val="24"/>
              </w:rPr>
              <w:t>SI-BI</w:t>
            </w:r>
          </w:p>
        </w:tc>
        <w:tc>
          <w:tcPr>
            <w:tcW w:w="1464" w:type="dxa"/>
          </w:tcPr>
          <w:p w:rsidR="007341B7" w:rsidRPr="008D1F39" w:rsidRDefault="007341B7" w:rsidP="007341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  <w:szCs w:val="24"/>
              </w:rPr>
            </w:pPr>
            <w:r w:rsidRPr="008D1F39">
              <w:rPr>
                <w:rFonts w:eastAsia="Calibri"/>
                <w:sz w:val="24"/>
                <w:szCs w:val="24"/>
              </w:rPr>
              <w:t>0.274</w:t>
            </w:r>
          </w:p>
        </w:tc>
        <w:tc>
          <w:tcPr>
            <w:tcW w:w="1295" w:type="dxa"/>
          </w:tcPr>
          <w:p w:rsidR="007341B7" w:rsidRPr="008D1F39" w:rsidRDefault="007341B7" w:rsidP="007341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  <w:szCs w:val="24"/>
              </w:rPr>
            </w:pPr>
            <w:r w:rsidRPr="008D1F39">
              <w:rPr>
                <w:rFonts w:eastAsia="Calibri"/>
                <w:sz w:val="24"/>
                <w:szCs w:val="24"/>
              </w:rPr>
              <w:t>250.135</w:t>
            </w:r>
          </w:p>
        </w:tc>
        <w:tc>
          <w:tcPr>
            <w:tcW w:w="1069" w:type="dxa"/>
          </w:tcPr>
          <w:p w:rsidR="007341B7" w:rsidRPr="008D1F39" w:rsidRDefault="007341B7" w:rsidP="007341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  <w:szCs w:val="24"/>
              </w:rPr>
            </w:pPr>
            <w:r w:rsidRPr="008D1F39">
              <w:rPr>
                <w:rFonts w:eastAsia="Calibri"/>
                <w:sz w:val="24"/>
                <w:szCs w:val="24"/>
              </w:rPr>
              <w:t>.000</w:t>
            </w:r>
          </w:p>
        </w:tc>
        <w:tc>
          <w:tcPr>
            <w:tcW w:w="1417" w:type="dxa"/>
          </w:tcPr>
          <w:p w:rsidR="007341B7" w:rsidRPr="008D1F39" w:rsidRDefault="007341B7" w:rsidP="007341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  <w:szCs w:val="24"/>
              </w:rPr>
            </w:pPr>
            <w:r w:rsidRPr="008D1F39">
              <w:rPr>
                <w:rFonts w:eastAsia="Calibri"/>
                <w:sz w:val="24"/>
                <w:szCs w:val="24"/>
              </w:rPr>
              <w:t>linear</w:t>
            </w:r>
          </w:p>
        </w:tc>
      </w:tr>
      <w:tr w:rsidR="007341B7" w:rsidRPr="008D1F39" w:rsidTr="007341B7">
        <w:trPr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shd w:val="clear" w:color="auto" w:fill="E2EFD9" w:themeFill="accent6" w:themeFillTint="33"/>
          </w:tcPr>
          <w:p w:rsidR="007341B7" w:rsidRPr="008D1F39" w:rsidRDefault="007341B7" w:rsidP="007341B7">
            <w:pPr>
              <w:rPr>
                <w:rFonts w:eastAsia="Calibri"/>
                <w:sz w:val="24"/>
                <w:szCs w:val="24"/>
              </w:rPr>
            </w:pPr>
            <w:r w:rsidRPr="008D1F39">
              <w:rPr>
                <w:rFonts w:eastAsia="Calibri"/>
                <w:sz w:val="24"/>
                <w:szCs w:val="24"/>
              </w:rPr>
              <w:t>PPS-BI</w:t>
            </w:r>
          </w:p>
        </w:tc>
        <w:tc>
          <w:tcPr>
            <w:tcW w:w="1464" w:type="dxa"/>
          </w:tcPr>
          <w:p w:rsidR="007341B7" w:rsidRPr="008D1F39" w:rsidRDefault="007341B7" w:rsidP="007341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  <w:szCs w:val="24"/>
              </w:rPr>
            </w:pPr>
            <w:r w:rsidRPr="008D1F39">
              <w:rPr>
                <w:rFonts w:eastAsia="Calibri"/>
                <w:sz w:val="24"/>
                <w:szCs w:val="24"/>
              </w:rPr>
              <w:t>0.526</w:t>
            </w:r>
          </w:p>
        </w:tc>
        <w:tc>
          <w:tcPr>
            <w:tcW w:w="1295" w:type="dxa"/>
          </w:tcPr>
          <w:p w:rsidR="007341B7" w:rsidRPr="008D1F39" w:rsidRDefault="007341B7" w:rsidP="007341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  <w:szCs w:val="24"/>
              </w:rPr>
            </w:pPr>
            <w:r w:rsidRPr="008D1F39">
              <w:rPr>
                <w:rFonts w:eastAsia="Calibri"/>
                <w:sz w:val="24"/>
                <w:szCs w:val="24"/>
              </w:rPr>
              <w:t>733.540</w:t>
            </w:r>
          </w:p>
        </w:tc>
        <w:tc>
          <w:tcPr>
            <w:tcW w:w="1069" w:type="dxa"/>
          </w:tcPr>
          <w:p w:rsidR="007341B7" w:rsidRPr="008D1F39" w:rsidRDefault="007341B7" w:rsidP="007341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  <w:szCs w:val="24"/>
              </w:rPr>
            </w:pPr>
            <w:r w:rsidRPr="008D1F39">
              <w:rPr>
                <w:rFonts w:eastAsia="Calibri"/>
                <w:sz w:val="24"/>
                <w:szCs w:val="24"/>
              </w:rPr>
              <w:t>.000</w:t>
            </w:r>
          </w:p>
        </w:tc>
        <w:tc>
          <w:tcPr>
            <w:tcW w:w="1417" w:type="dxa"/>
          </w:tcPr>
          <w:p w:rsidR="007341B7" w:rsidRPr="008D1F39" w:rsidRDefault="007341B7" w:rsidP="007341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  <w:szCs w:val="24"/>
              </w:rPr>
            </w:pPr>
            <w:r w:rsidRPr="008D1F39">
              <w:rPr>
                <w:rFonts w:eastAsia="Calibri"/>
                <w:sz w:val="24"/>
                <w:szCs w:val="24"/>
              </w:rPr>
              <w:t>linear</w:t>
            </w:r>
          </w:p>
        </w:tc>
      </w:tr>
      <w:tr w:rsidR="007341B7" w:rsidRPr="008D1F39" w:rsidTr="007341B7">
        <w:trPr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shd w:val="clear" w:color="auto" w:fill="E2EFD9" w:themeFill="accent6" w:themeFillTint="33"/>
          </w:tcPr>
          <w:p w:rsidR="007341B7" w:rsidRPr="008D1F39" w:rsidRDefault="007341B7" w:rsidP="007341B7">
            <w:pPr>
              <w:rPr>
                <w:rFonts w:eastAsia="Calibri"/>
                <w:sz w:val="24"/>
                <w:szCs w:val="24"/>
              </w:rPr>
            </w:pPr>
            <w:r w:rsidRPr="008D1F39">
              <w:rPr>
                <w:rFonts w:eastAsia="Calibri"/>
                <w:sz w:val="24"/>
                <w:szCs w:val="24"/>
              </w:rPr>
              <w:t>EE-PE</w:t>
            </w:r>
          </w:p>
        </w:tc>
        <w:tc>
          <w:tcPr>
            <w:tcW w:w="1464" w:type="dxa"/>
          </w:tcPr>
          <w:p w:rsidR="007341B7" w:rsidRPr="008D1F39" w:rsidRDefault="007341B7" w:rsidP="007341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  <w:szCs w:val="24"/>
              </w:rPr>
            </w:pPr>
            <w:r w:rsidRPr="008D1F39">
              <w:rPr>
                <w:rFonts w:eastAsia="Calibri"/>
                <w:sz w:val="24"/>
                <w:szCs w:val="24"/>
              </w:rPr>
              <w:t>0.350</w:t>
            </w:r>
          </w:p>
        </w:tc>
        <w:tc>
          <w:tcPr>
            <w:tcW w:w="1295" w:type="dxa"/>
          </w:tcPr>
          <w:p w:rsidR="007341B7" w:rsidRPr="008D1F39" w:rsidRDefault="007341B7" w:rsidP="007341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  <w:szCs w:val="24"/>
              </w:rPr>
            </w:pPr>
            <w:r w:rsidRPr="008D1F39">
              <w:rPr>
                <w:rFonts w:eastAsia="Calibri"/>
                <w:sz w:val="24"/>
                <w:szCs w:val="24"/>
              </w:rPr>
              <w:t>355.983</w:t>
            </w:r>
          </w:p>
        </w:tc>
        <w:tc>
          <w:tcPr>
            <w:tcW w:w="1069" w:type="dxa"/>
          </w:tcPr>
          <w:p w:rsidR="007341B7" w:rsidRPr="008D1F39" w:rsidRDefault="007341B7" w:rsidP="007341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  <w:szCs w:val="24"/>
              </w:rPr>
            </w:pPr>
            <w:r w:rsidRPr="008D1F39">
              <w:rPr>
                <w:rFonts w:eastAsia="Calibri"/>
                <w:sz w:val="24"/>
                <w:szCs w:val="24"/>
              </w:rPr>
              <w:t>.000</w:t>
            </w:r>
          </w:p>
        </w:tc>
        <w:tc>
          <w:tcPr>
            <w:tcW w:w="1417" w:type="dxa"/>
          </w:tcPr>
          <w:p w:rsidR="007341B7" w:rsidRPr="008D1F39" w:rsidRDefault="007341B7" w:rsidP="007341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  <w:szCs w:val="24"/>
              </w:rPr>
            </w:pPr>
            <w:r w:rsidRPr="008D1F39">
              <w:rPr>
                <w:rFonts w:eastAsia="Calibri"/>
                <w:sz w:val="24"/>
                <w:szCs w:val="24"/>
              </w:rPr>
              <w:t>linear</w:t>
            </w:r>
          </w:p>
        </w:tc>
      </w:tr>
      <w:tr w:rsidR="007341B7" w:rsidRPr="008D1F39" w:rsidTr="007341B7">
        <w:trPr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shd w:val="clear" w:color="auto" w:fill="E2EFD9" w:themeFill="accent6" w:themeFillTint="33"/>
          </w:tcPr>
          <w:p w:rsidR="007341B7" w:rsidRPr="008D1F39" w:rsidRDefault="007341B7" w:rsidP="007341B7">
            <w:pPr>
              <w:rPr>
                <w:rFonts w:eastAsia="Calibri"/>
                <w:sz w:val="24"/>
                <w:szCs w:val="24"/>
              </w:rPr>
            </w:pPr>
            <w:r w:rsidRPr="008D1F39">
              <w:rPr>
                <w:rFonts w:eastAsia="Calibri"/>
                <w:sz w:val="24"/>
                <w:szCs w:val="24"/>
              </w:rPr>
              <w:t>PPS-PE</w:t>
            </w:r>
          </w:p>
        </w:tc>
        <w:tc>
          <w:tcPr>
            <w:tcW w:w="1464" w:type="dxa"/>
          </w:tcPr>
          <w:p w:rsidR="007341B7" w:rsidRPr="008D1F39" w:rsidRDefault="007341B7" w:rsidP="007341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  <w:szCs w:val="24"/>
              </w:rPr>
            </w:pPr>
            <w:r w:rsidRPr="008D1F39">
              <w:rPr>
                <w:rFonts w:eastAsia="Calibri"/>
                <w:sz w:val="24"/>
                <w:szCs w:val="24"/>
              </w:rPr>
              <w:t>0.450</w:t>
            </w:r>
          </w:p>
        </w:tc>
        <w:tc>
          <w:tcPr>
            <w:tcW w:w="1295" w:type="dxa"/>
          </w:tcPr>
          <w:p w:rsidR="007341B7" w:rsidRPr="008D1F39" w:rsidRDefault="007341B7" w:rsidP="007341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  <w:szCs w:val="24"/>
              </w:rPr>
            </w:pPr>
            <w:r w:rsidRPr="008D1F39">
              <w:rPr>
                <w:rFonts w:eastAsia="Calibri"/>
                <w:sz w:val="24"/>
                <w:szCs w:val="24"/>
              </w:rPr>
              <w:t>541.960</w:t>
            </w:r>
          </w:p>
        </w:tc>
        <w:tc>
          <w:tcPr>
            <w:tcW w:w="1069" w:type="dxa"/>
          </w:tcPr>
          <w:p w:rsidR="007341B7" w:rsidRPr="008D1F39" w:rsidRDefault="007341B7" w:rsidP="007341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  <w:szCs w:val="24"/>
              </w:rPr>
            </w:pPr>
            <w:r w:rsidRPr="008D1F39">
              <w:rPr>
                <w:rFonts w:eastAsia="Calibri"/>
                <w:sz w:val="24"/>
                <w:szCs w:val="24"/>
              </w:rPr>
              <w:t>.000</w:t>
            </w:r>
          </w:p>
        </w:tc>
        <w:tc>
          <w:tcPr>
            <w:tcW w:w="1417" w:type="dxa"/>
          </w:tcPr>
          <w:p w:rsidR="007341B7" w:rsidRPr="008D1F39" w:rsidRDefault="007341B7" w:rsidP="007341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  <w:szCs w:val="24"/>
              </w:rPr>
            </w:pPr>
            <w:r w:rsidRPr="008D1F39">
              <w:rPr>
                <w:rFonts w:eastAsia="Calibri"/>
                <w:sz w:val="24"/>
                <w:szCs w:val="24"/>
              </w:rPr>
              <w:t>linear</w:t>
            </w:r>
          </w:p>
        </w:tc>
      </w:tr>
      <w:tr w:rsidR="007341B7" w:rsidRPr="008D1F39" w:rsidTr="007341B7">
        <w:trPr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shd w:val="clear" w:color="auto" w:fill="E2EFD9" w:themeFill="accent6" w:themeFillTint="33"/>
          </w:tcPr>
          <w:p w:rsidR="007341B7" w:rsidRPr="008D1F39" w:rsidRDefault="007341B7" w:rsidP="007341B7">
            <w:pPr>
              <w:rPr>
                <w:rFonts w:eastAsia="Calibri"/>
                <w:sz w:val="24"/>
                <w:szCs w:val="24"/>
              </w:rPr>
            </w:pPr>
            <w:r w:rsidRPr="008D1F39">
              <w:rPr>
                <w:rFonts w:eastAsia="Calibri"/>
                <w:sz w:val="24"/>
                <w:szCs w:val="24"/>
              </w:rPr>
              <w:t>BI-UB</w:t>
            </w:r>
          </w:p>
        </w:tc>
        <w:tc>
          <w:tcPr>
            <w:tcW w:w="1464" w:type="dxa"/>
          </w:tcPr>
          <w:p w:rsidR="007341B7" w:rsidRPr="008D1F39" w:rsidRDefault="007341B7" w:rsidP="007341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  <w:szCs w:val="24"/>
              </w:rPr>
            </w:pPr>
            <w:r w:rsidRPr="008D1F39">
              <w:rPr>
                <w:rFonts w:eastAsia="Calibri"/>
                <w:sz w:val="24"/>
                <w:szCs w:val="24"/>
              </w:rPr>
              <w:t>0.438</w:t>
            </w:r>
          </w:p>
        </w:tc>
        <w:tc>
          <w:tcPr>
            <w:tcW w:w="1295" w:type="dxa"/>
          </w:tcPr>
          <w:p w:rsidR="007341B7" w:rsidRPr="008D1F39" w:rsidRDefault="007341B7" w:rsidP="007341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  <w:szCs w:val="24"/>
              </w:rPr>
            </w:pPr>
            <w:r w:rsidRPr="008D1F39">
              <w:rPr>
                <w:rFonts w:eastAsia="Calibri"/>
                <w:sz w:val="24"/>
                <w:szCs w:val="24"/>
              </w:rPr>
              <w:t>515.135</w:t>
            </w:r>
          </w:p>
        </w:tc>
        <w:tc>
          <w:tcPr>
            <w:tcW w:w="1069" w:type="dxa"/>
          </w:tcPr>
          <w:p w:rsidR="007341B7" w:rsidRPr="008D1F39" w:rsidRDefault="007341B7" w:rsidP="007341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  <w:szCs w:val="24"/>
              </w:rPr>
            </w:pPr>
            <w:r w:rsidRPr="008D1F39">
              <w:rPr>
                <w:rFonts w:eastAsia="Calibri"/>
                <w:sz w:val="24"/>
                <w:szCs w:val="24"/>
              </w:rPr>
              <w:t>.000</w:t>
            </w:r>
          </w:p>
        </w:tc>
        <w:tc>
          <w:tcPr>
            <w:tcW w:w="1417" w:type="dxa"/>
          </w:tcPr>
          <w:p w:rsidR="007341B7" w:rsidRPr="008D1F39" w:rsidRDefault="007341B7" w:rsidP="007341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  <w:szCs w:val="24"/>
              </w:rPr>
            </w:pPr>
            <w:r w:rsidRPr="008D1F39">
              <w:rPr>
                <w:rFonts w:eastAsia="Calibri"/>
                <w:sz w:val="24"/>
                <w:szCs w:val="24"/>
              </w:rPr>
              <w:t>linear</w:t>
            </w:r>
          </w:p>
        </w:tc>
      </w:tr>
      <w:tr w:rsidR="007341B7" w:rsidRPr="008D1F39" w:rsidTr="007341B7">
        <w:trPr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shd w:val="clear" w:color="auto" w:fill="E2EFD9" w:themeFill="accent6" w:themeFillTint="33"/>
          </w:tcPr>
          <w:p w:rsidR="007341B7" w:rsidRPr="008D1F39" w:rsidRDefault="007341B7" w:rsidP="007341B7">
            <w:pPr>
              <w:rPr>
                <w:rFonts w:eastAsia="Calibri"/>
                <w:sz w:val="24"/>
                <w:szCs w:val="24"/>
              </w:rPr>
            </w:pPr>
            <w:r w:rsidRPr="008D1F39">
              <w:rPr>
                <w:rFonts w:eastAsia="Calibri"/>
                <w:sz w:val="24"/>
                <w:szCs w:val="24"/>
              </w:rPr>
              <w:t>FC-UB</w:t>
            </w:r>
          </w:p>
        </w:tc>
        <w:tc>
          <w:tcPr>
            <w:tcW w:w="1464" w:type="dxa"/>
          </w:tcPr>
          <w:p w:rsidR="007341B7" w:rsidRPr="008D1F39" w:rsidRDefault="007341B7" w:rsidP="007341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  <w:szCs w:val="24"/>
              </w:rPr>
            </w:pPr>
            <w:r w:rsidRPr="008D1F39">
              <w:rPr>
                <w:rFonts w:eastAsia="Calibri"/>
                <w:sz w:val="24"/>
                <w:szCs w:val="24"/>
              </w:rPr>
              <w:t>0.299</w:t>
            </w:r>
          </w:p>
        </w:tc>
        <w:tc>
          <w:tcPr>
            <w:tcW w:w="1295" w:type="dxa"/>
          </w:tcPr>
          <w:p w:rsidR="007341B7" w:rsidRPr="008D1F39" w:rsidRDefault="007341B7" w:rsidP="007341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  <w:szCs w:val="24"/>
              </w:rPr>
            </w:pPr>
            <w:r w:rsidRPr="008D1F39">
              <w:rPr>
                <w:rFonts w:eastAsia="Calibri"/>
                <w:sz w:val="24"/>
                <w:szCs w:val="24"/>
              </w:rPr>
              <w:t>282.937</w:t>
            </w:r>
          </w:p>
        </w:tc>
        <w:tc>
          <w:tcPr>
            <w:tcW w:w="1069" w:type="dxa"/>
          </w:tcPr>
          <w:p w:rsidR="007341B7" w:rsidRPr="008D1F39" w:rsidRDefault="007341B7" w:rsidP="007341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  <w:szCs w:val="24"/>
              </w:rPr>
            </w:pPr>
            <w:r w:rsidRPr="008D1F39">
              <w:rPr>
                <w:rFonts w:eastAsia="Calibri"/>
                <w:sz w:val="24"/>
                <w:szCs w:val="24"/>
              </w:rPr>
              <w:t>.000</w:t>
            </w:r>
          </w:p>
        </w:tc>
        <w:tc>
          <w:tcPr>
            <w:tcW w:w="1417" w:type="dxa"/>
          </w:tcPr>
          <w:p w:rsidR="007341B7" w:rsidRPr="008D1F39" w:rsidRDefault="007341B7" w:rsidP="007341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  <w:szCs w:val="24"/>
              </w:rPr>
            </w:pPr>
            <w:r w:rsidRPr="008D1F39">
              <w:rPr>
                <w:rFonts w:eastAsia="Calibri"/>
                <w:sz w:val="24"/>
                <w:szCs w:val="24"/>
              </w:rPr>
              <w:t>linear</w:t>
            </w:r>
          </w:p>
        </w:tc>
      </w:tr>
    </w:tbl>
    <w:p w:rsidR="00DB06D4" w:rsidRDefault="00DB06D4" w:rsidP="007341B7">
      <w:bookmarkStart w:id="0" w:name="_GoBack"/>
      <w:bookmarkEnd w:id="0"/>
    </w:p>
    <w:sectPr w:rsidR="00DB06D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0FDE" w:rsidRDefault="00A50FDE" w:rsidP="00920C07">
      <w:pPr>
        <w:spacing w:after="0" w:line="240" w:lineRule="auto"/>
      </w:pPr>
      <w:r>
        <w:separator/>
      </w:r>
    </w:p>
  </w:endnote>
  <w:endnote w:type="continuationSeparator" w:id="0">
    <w:p w:rsidR="00A50FDE" w:rsidRDefault="00A50FDE" w:rsidP="00920C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0FDE" w:rsidRDefault="00A50FDE" w:rsidP="00920C07">
      <w:pPr>
        <w:spacing w:after="0" w:line="240" w:lineRule="auto"/>
      </w:pPr>
      <w:r>
        <w:separator/>
      </w:r>
    </w:p>
  </w:footnote>
  <w:footnote w:type="continuationSeparator" w:id="0">
    <w:p w:rsidR="00A50FDE" w:rsidRDefault="00A50FDE" w:rsidP="00920C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tTQ1MzYwNjK3sLSwNDRV0lEKTi0uzszPAykwrAUAPUATcCwAAAA="/>
  </w:docVars>
  <w:rsids>
    <w:rsidRoot w:val="00056B52"/>
    <w:rsid w:val="00056B52"/>
    <w:rsid w:val="000C5F55"/>
    <w:rsid w:val="0045371C"/>
    <w:rsid w:val="005E594F"/>
    <w:rsid w:val="006309D8"/>
    <w:rsid w:val="00643030"/>
    <w:rsid w:val="007341B7"/>
    <w:rsid w:val="007357D7"/>
    <w:rsid w:val="007B383E"/>
    <w:rsid w:val="008D1994"/>
    <w:rsid w:val="008D1F39"/>
    <w:rsid w:val="00920C07"/>
    <w:rsid w:val="009D2772"/>
    <w:rsid w:val="00A001B4"/>
    <w:rsid w:val="00A50FDE"/>
    <w:rsid w:val="00A70D3A"/>
    <w:rsid w:val="00A84939"/>
    <w:rsid w:val="00AF6EAE"/>
    <w:rsid w:val="00B00C1B"/>
    <w:rsid w:val="00B161BC"/>
    <w:rsid w:val="00B77E44"/>
    <w:rsid w:val="00B90209"/>
    <w:rsid w:val="00C15A87"/>
    <w:rsid w:val="00C72B1D"/>
    <w:rsid w:val="00CA68EB"/>
    <w:rsid w:val="00D24685"/>
    <w:rsid w:val="00D43BE2"/>
    <w:rsid w:val="00DB06D4"/>
    <w:rsid w:val="00E96B8A"/>
    <w:rsid w:val="00EE7ADD"/>
    <w:rsid w:val="00EE7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637310"/>
  <w15:chartTrackingRefBased/>
  <w15:docId w15:val="{5800337F-0F27-4908-A7FB-CB5C7FCB6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001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1">
    <w:name w:val="Grid Table 1 Light Accent 1"/>
    <w:basedOn w:val="TableNormal"/>
    <w:uiPriority w:val="46"/>
    <w:rsid w:val="00A001B4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920C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C07"/>
  </w:style>
  <w:style w:type="paragraph" w:styleId="Footer">
    <w:name w:val="footer"/>
    <w:basedOn w:val="Normal"/>
    <w:link w:val="FooterChar"/>
    <w:uiPriority w:val="99"/>
    <w:unhideWhenUsed/>
    <w:rsid w:val="00920C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C07"/>
  </w:style>
  <w:style w:type="table" w:customStyle="1" w:styleId="GridTable1Light-Accent51">
    <w:name w:val="Grid Table 1 Light - Accent 51"/>
    <w:basedOn w:val="TableNormal"/>
    <w:next w:val="GridTable1Light-Accent5"/>
    <w:uiPriority w:val="46"/>
    <w:rsid w:val="007B383E"/>
    <w:pPr>
      <w:spacing w:after="0" w:line="240" w:lineRule="auto"/>
    </w:pPr>
    <w:rPr>
      <w:rFonts w:ascii="Arial" w:eastAsia="Times New Roman" w:hAnsi="Arial" w:cs="Arial"/>
      <w:sz w:val="20"/>
      <w:szCs w:val="20"/>
      <w:lang w:eastAsia="en-GB" w:bidi="he-IL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7B383E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52">
    <w:name w:val="Grid Table 1 Light - Accent 52"/>
    <w:basedOn w:val="TableNormal"/>
    <w:next w:val="GridTable1Light-Accent5"/>
    <w:uiPriority w:val="46"/>
    <w:rsid w:val="008D1994"/>
    <w:pPr>
      <w:spacing w:after="0" w:line="240" w:lineRule="auto"/>
    </w:pPr>
    <w:rPr>
      <w:rFonts w:ascii="Arial" w:eastAsia="Times New Roman" w:hAnsi="Arial" w:cs="Arial"/>
      <w:sz w:val="20"/>
      <w:szCs w:val="20"/>
      <w:lang w:eastAsia="en-GB" w:bidi="he-IL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53">
    <w:name w:val="Grid Table 1 Light - Accent 53"/>
    <w:basedOn w:val="TableNormal"/>
    <w:next w:val="GridTable1Light-Accent5"/>
    <w:uiPriority w:val="46"/>
    <w:rsid w:val="008D1F39"/>
    <w:pPr>
      <w:spacing w:after="0" w:line="240" w:lineRule="auto"/>
    </w:pPr>
    <w:rPr>
      <w:rFonts w:ascii="Arial" w:eastAsia="Times New Roman" w:hAnsi="Arial" w:cs="Arial"/>
      <w:sz w:val="20"/>
      <w:szCs w:val="20"/>
      <w:lang w:eastAsia="en-GB" w:bidi="he-IL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itle">
    <w:name w:val="Title"/>
    <w:basedOn w:val="Normal"/>
    <w:next w:val="Normal"/>
    <w:link w:val="TitleChar"/>
    <w:uiPriority w:val="10"/>
    <w:qFormat/>
    <w:rsid w:val="007341B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341B7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Leeds</Company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Alaa Abd-Alrazaq</dc:creator>
  <cp:keywords/>
  <dc:description/>
  <cp:lastModifiedBy>Dr. Alaa Ali E. Abd-Alrazaq</cp:lastModifiedBy>
  <cp:revision>5</cp:revision>
  <dcterms:created xsi:type="dcterms:W3CDTF">2018-01-04T18:10:00Z</dcterms:created>
  <dcterms:modified xsi:type="dcterms:W3CDTF">2020-02-17T09:49:00Z</dcterms:modified>
</cp:coreProperties>
</file>