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C9A" w:rsidRDefault="000B4C9A" w:rsidP="00275102"/>
    <w:p w:rsidR="00446210" w:rsidRPr="00803026" w:rsidRDefault="004C6C5A" w:rsidP="00BE3FDB">
      <w:pPr>
        <w:pStyle w:val="Caption"/>
        <w:rPr>
          <w:b/>
          <w:bCs/>
          <w:sz w:val="36"/>
          <w:szCs w:val="28"/>
        </w:rPr>
      </w:pPr>
      <w:r w:rsidRPr="00446210">
        <w:rPr>
          <w:b/>
          <w:bCs/>
          <w:sz w:val="36"/>
          <w:szCs w:val="28"/>
        </w:rPr>
        <w:t xml:space="preserve">Appendix </w:t>
      </w:r>
      <w:r w:rsidR="00BE3FDB">
        <w:rPr>
          <w:b/>
          <w:bCs/>
          <w:sz w:val="36"/>
          <w:szCs w:val="28"/>
        </w:rPr>
        <w:t>6</w:t>
      </w:r>
      <w:bookmarkStart w:id="0" w:name="_GoBack"/>
      <w:bookmarkEnd w:id="0"/>
      <w:r w:rsidRPr="00446210">
        <w:rPr>
          <w:b/>
          <w:bCs/>
          <w:sz w:val="36"/>
          <w:szCs w:val="28"/>
        </w:rPr>
        <w:t xml:space="preserve">: </w:t>
      </w:r>
      <w:r w:rsidR="008A5B4B" w:rsidRPr="008A5B4B">
        <w:rPr>
          <w:b/>
          <w:bCs/>
          <w:sz w:val="36"/>
          <w:szCs w:val="28"/>
        </w:rPr>
        <w:t>Features of datasets used for development and validation of AI models</w:t>
      </w:r>
    </w:p>
    <w:tbl>
      <w:tblPr>
        <w:tblStyle w:val="PlainTable2"/>
        <w:tblpPr w:leftFromText="180" w:rightFromText="180" w:vertAnchor="text" w:tblpXSpec="center" w:tblpY="1"/>
        <w:tblOverlap w:val="never"/>
        <w:tblW w:w="13186" w:type="dxa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755"/>
        <w:gridCol w:w="1950"/>
        <w:gridCol w:w="2341"/>
        <w:gridCol w:w="975"/>
        <w:gridCol w:w="2828"/>
        <w:gridCol w:w="1129"/>
        <w:gridCol w:w="1114"/>
        <w:gridCol w:w="1094"/>
      </w:tblGrid>
      <w:tr w:rsidR="00D847C1" w:rsidRPr="00442EE2" w:rsidTr="002602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shd w:val="clear" w:color="auto" w:fill="E7E6E6" w:themeFill="background2"/>
            <w:noWrap/>
            <w:vAlign w:val="center"/>
            <w:hideMark/>
          </w:tcPr>
          <w:p w:rsidR="00D847C1" w:rsidRPr="00442EE2" w:rsidRDefault="00D847C1" w:rsidP="00D847C1">
            <w:pPr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Author</w:t>
            </w:r>
            <w:r w:rsidRPr="00442EE2">
              <w:rPr>
                <w:rFonts w:asciiTheme="majorBidi" w:eastAsia="Times New Roman" w:hAnsiTheme="majorBidi" w:cstheme="majorBidi"/>
                <w:vertAlign w:val="superscript"/>
              </w:rPr>
              <w:t>ID</w:t>
            </w:r>
          </w:p>
        </w:tc>
        <w:tc>
          <w:tcPr>
            <w:tcW w:w="1950" w:type="dxa"/>
            <w:shd w:val="clear" w:color="auto" w:fill="E7E6E6" w:themeFill="background2"/>
            <w:vAlign w:val="center"/>
          </w:tcPr>
          <w:p w:rsidR="00D847C1" w:rsidRPr="00056738" w:rsidRDefault="00D847C1" w:rsidP="00D847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056738">
              <w:rPr>
                <w:rFonts w:ascii="Times New Roman" w:eastAsia="MS Mincho" w:hAnsi="Times New Roman" w:cs="Times New Roman"/>
                <w:lang w:val="en-GB"/>
              </w:rPr>
              <w:t xml:space="preserve">Data </w:t>
            </w:r>
            <w:r>
              <w:rPr>
                <w:rFonts w:ascii="Times New Roman" w:eastAsia="MS Mincho" w:hAnsi="Times New Roman" w:cs="Times New Roman"/>
                <w:lang w:val="en-GB"/>
              </w:rPr>
              <w:t>s</w:t>
            </w:r>
            <w:r w:rsidRPr="00056738">
              <w:rPr>
                <w:rFonts w:ascii="Times New Roman" w:eastAsia="MS Mincho" w:hAnsi="Times New Roman" w:cs="Times New Roman"/>
                <w:lang w:val="en-GB"/>
              </w:rPr>
              <w:t>ource</w:t>
            </w:r>
          </w:p>
        </w:tc>
        <w:tc>
          <w:tcPr>
            <w:tcW w:w="2341" w:type="dxa"/>
            <w:shd w:val="clear" w:color="auto" w:fill="E7E6E6" w:themeFill="background2"/>
            <w:noWrap/>
            <w:vAlign w:val="center"/>
            <w:hideMark/>
          </w:tcPr>
          <w:p w:rsidR="00D847C1" w:rsidRPr="00056738" w:rsidRDefault="00D847C1" w:rsidP="00D847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056738">
              <w:rPr>
                <w:rFonts w:ascii="Times New Roman" w:eastAsia="MS Mincho" w:hAnsi="Times New Roman" w:cs="Times New Roman"/>
                <w:lang w:val="en-GB"/>
              </w:rPr>
              <w:t>Data type</w:t>
            </w:r>
          </w:p>
        </w:tc>
        <w:tc>
          <w:tcPr>
            <w:tcW w:w="975" w:type="dxa"/>
            <w:shd w:val="clear" w:color="auto" w:fill="E7E6E6" w:themeFill="background2"/>
            <w:noWrap/>
            <w:vAlign w:val="center"/>
            <w:hideMark/>
          </w:tcPr>
          <w:p w:rsidR="00D847C1" w:rsidRPr="00056738" w:rsidRDefault="00D847C1" w:rsidP="00D847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2C1763">
              <w:rPr>
                <w:rFonts w:ascii="Times New Roman" w:eastAsia="MS Mincho" w:hAnsi="Times New Roman" w:cs="Times New Roman"/>
                <w:lang w:val="en-GB"/>
              </w:rPr>
              <w:t>Dataset size</w:t>
            </w:r>
          </w:p>
        </w:tc>
        <w:tc>
          <w:tcPr>
            <w:tcW w:w="2828" w:type="dxa"/>
            <w:shd w:val="clear" w:color="auto" w:fill="E7E6E6" w:themeFill="background2"/>
            <w:vAlign w:val="center"/>
          </w:tcPr>
          <w:p w:rsidR="00D847C1" w:rsidRPr="00056738" w:rsidRDefault="00D847C1" w:rsidP="00D847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2C1763">
              <w:rPr>
                <w:rFonts w:ascii="Times New Roman" w:eastAsia="MS Mincho" w:hAnsi="Times New Roman" w:cs="Times New Roman"/>
                <w:lang w:val="en-GB"/>
              </w:rPr>
              <w:t>Type of validation</w:t>
            </w:r>
          </w:p>
        </w:tc>
        <w:tc>
          <w:tcPr>
            <w:tcW w:w="1129" w:type="dxa"/>
            <w:shd w:val="clear" w:color="auto" w:fill="E7E6E6" w:themeFill="background2"/>
            <w:noWrap/>
            <w:vAlign w:val="center"/>
            <w:hideMark/>
          </w:tcPr>
          <w:p w:rsidR="00D847C1" w:rsidRPr="00056738" w:rsidRDefault="00D847C1" w:rsidP="00D847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056738">
              <w:rPr>
                <w:rFonts w:ascii="Times New Roman" w:eastAsia="MS Mincho" w:hAnsi="Times New Roman" w:cs="Times New Roman"/>
                <w:lang w:val="en-GB"/>
              </w:rPr>
              <w:t>%</w:t>
            </w:r>
            <w:r>
              <w:rPr>
                <w:rFonts w:ascii="Times New Roman" w:eastAsia="MS Mincho" w:hAnsi="Times New Roman" w:cs="Times New Roman"/>
                <w:lang w:val="en-GB"/>
              </w:rPr>
              <w:t xml:space="preserve"> of </w:t>
            </w:r>
            <w:r w:rsidRPr="002C1763">
              <w:rPr>
                <w:rFonts w:ascii="Times New Roman" w:eastAsia="MS Mincho" w:hAnsi="Times New Roman" w:cs="Times New Roman"/>
                <w:lang w:val="en-GB"/>
              </w:rPr>
              <w:t>training set</w:t>
            </w:r>
          </w:p>
        </w:tc>
        <w:tc>
          <w:tcPr>
            <w:tcW w:w="1114" w:type="dxa"/>
            <w:shd w:val="clear" w:color="auto" w:fill="E7E6E6" w:themeFill="background2"/>
            <w:noWrap/>
            <w:vAlign w:val="center"/>
            <w:hideMark/>
          </w:tcPr>
          <w:p w:rsidR="00D847C1" w:rsidRPr="00056738" w:rsidRDefault="00D847C1" w:rsidP="00D847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056738">
              <w:rPr>
                <w:rFonts w:ascii="Times New Roman" w:eastAsia="MS Mincho" w:hAnsi="Times New Roman" w:cs="Times New Roman"/>
                <w:lang w:val="en-GB"/>
              </w:rPr>
              <w:t>%</w:t>
            </w:r>
            <w:r>
              <w:rPr>
                <w:rFonts w:ascii="Times New Roman" w:eastAsia="MS Mincho" w:hAnsi="Times New Roman" w:cs="Times New Roman"/>
                <w:lang w:val="en-GB"/>
              </w:rPr>
              <w:t xml:space="preserve"> of </w:t>
            </w:r>
            <w:r w:rsidRPr="002C1763">
              <w:rPr>
                <w:rFonts w:ascii="Times New Roman" w:eastAsia="MS Mincho" w:hAnsi="Times New Roman" w:cs="Times New Roman"/>
                <w:lang w:val="en-GB"/>
              </w:rPr>
              <w:t>validation set</w:t>
            </w:r>
          </w:p>
        </w:tc>
        <w:tc>
          <w:tcPr>
            <w:tcW w:w="1094" w:type="dxa"/>
            <w:shd w:val="clear" w:color="auto" w:fill="E7E6E6" w:themeFill="background2"/>
            <w:noWrap/>
            <w:vAlign w:val="center"/>
            <w:hideMark/>
          </w:tcPr>
          <w:p w:rsidR="00D847C1" w:rsidRPr="00056738" w:rsidRDefault="00D847C1" w:rsidP="00D847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056738">
              <w:rPr>
                <w:rFonts w:ascii="Times New Roman" w:eastAsia="MS Mincho" w:hAnsi="Times New Roman" w:cs="Times New Roman"/>
                <w:lang w:val="en-GB"/>
              </w:rPr>
              <w:t>%</w:t>
            </w:r>
            <w:r>
              <w:rPr>
                <w:rFonts w:ascii="Times New Roman" w:eastAsia="MS Mincho" w:hAnsi="Times New Roman" w:cs="Times New Roman"/>
                <w:lang w:val="en-GB"/>
              </w:rPr>
              <w:t xml:space="preserve"> of </w:t>
            </w:r>
            <w:r w:rsidRPr="002C1763">
              <w:rPr>
                <w:rFonts w:ascii="Times New Roman" w:eastAsia="MS Mincho" w:hAnsi="Times New Roman" w:cs="Times New Roman"/>
                <w:lang w:val="en-GB"/>
              </w:rPr>
              <w:t>test set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Abbas</w:t>
            </w:r>
            <w:r w:rsidRPr="00CF3DDF">
              <w:rPr>
                <w:rFonts w:asciiTheme="majorBidi" w:hAnsiTheme="majorBidi" w:cstheme="majorBidi"/>
                <w:vertAlign w:val="superscript"/>
              </w:rPr>
              <w:t>36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Abdelmageed</w:t>
            </w:r>
            <w:r w:rsidRPr="00CF3DDF">
              <w:rPr>
                <w:rFonts w:asciiTheme="majorBidi" w:hAnsiTheme="majorBidi" w:cstheme="majorBidi"/>
                <w:vertAlign w:val="superscript"/>
              </w:rPr>
              <w:t>64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Al-</w:t>
            </w:r>
            <w:r>
              <w:rPr>
                <w:rFonts w:asciiTheme="majorBidi" w:hAnsiTheme="majorBidi" w:cstheme="majorBidi"/>
              </w:rPr>
              <w:t>Q</w:t>
            </w:r>
            <w:r w:rsidRPr="007A0072">
              <w:rPr>
                <w:rFonts w:asciiTheme="majorBidi" w:hAnsiTheme="majorBidi" w:cstheme="majorBidi"/>
              </w:rPr>
              <w:t>aness</w:t>
            </w:r>
            <w:r>
              <w:rPr>
                <w:rFonts w:asciiTheme="majorBidi" w:hAnsiTheme="majorBidi" w:cstheme="majorBidi"/>
                <w:vertAlign w:val="superscript"/>
              </w:rPr>
              <w:t>72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75%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25%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Apostolopoulos</w:t>
            </w:r>
            <w:r>
              <w:rPr>
                <w:rFonts w:asciiTheme="majorBidi" w:hAnsiTheme="majorBidi" w:cstheme="majorBidi"/>
                <w:vertAlign w:val="superscript"/>
              </w:rPr>
              <w:t>37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 &amp; Literature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1427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10-fold cross-validation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Bai</w:t>
            </w:r>
            <w:r>
              <w:rPr>
                <w:rFonts w:asciiTheme="majorBidi" w:hAnsiTheme="majorBidi" w:cstheme="majorBidi"/>
                <w:vertAlign w:val="superscript"/>
              </w:rPr>
              <w:t>95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images, clinical data, and laboratory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Barstugan</w:t>
            </w:r>
            <w:r>
              <w:rPr>
                <w:rFonts w:asciiTheme="majorBidi" w:hAnsiTheme="majorBidi" w:cstheme="majorBidi"/>
                <w:vertAlign w:val="superscript"/>
              </w:rPr>
              <w:t>21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2-fold, 5-fold and 10-fold cross-validations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50%, 80%, 90%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10%,20%, 50%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Beck</w:t>
            </w:r>
            <w:r>
              <w:rPr>
                <w:rFonts w:asciiTheme="majorBidi" w:hAnsiTheme="majorBidi" w:cstheme="majorBidi"/>
                <w:vertAlign w:val="superscript"/>
              </w:rPr>
              <w:t>61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Bukhari</w:t>
            </w:r>
            <w:r>
              <w:rPr>
                <w:rFonts w:asciiTheme="majorBidi" w:hAnsiTheme="majorBidi" w:cstheme="majorBidi"/>
                <w:vertAlign w:val="superscript"/>
              </w:rPr>
              <w:t>38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Chen J</w:t>
            </w:r>
            <w:r>
              <w:rPr>
                <w:rFonts w:asciiTheme="majorBidi" w:hAnsiTheme="majorBidi" w:cstheme="majorBidi"/>
                <w:vertAlign w:val="superscript"/>
              </w:rPr>
              <w:t>22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images, clinical data, and laboratory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24907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40%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56%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Chen X</w:t>
            </w:r>
            <w:r>
              <w:rPr>
                <w:rFonts w:asciiTheme="majorBidi" w:hAnsiTheme="majorBidi" w:cstheme="majorBidi"/>
                <w:vertAlign w:val="superscript"/>
              </w:rPr>
              <w:t>89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Chowdhury</w:t>
            </w:r>
            <w:r>
              <w:rPr>
                <w:rFonts w:asciiTheme="majorBidi" w:hAnsiTheme="majorBidi" w:cstheme="majorBidi"/>
                <w:vertAlign w:val="superscript"/>
              </w:rPr>
              <w:t>39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 &amp; Literature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8482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5-fold cross-validation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96%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Dandekar</w:t>
            </w:r>
            <w:r>
              <w:rPr>
                <w:rFonts w:asciiTheme="majorBidi" w:hAnsiTheme="majorBidi" w:cstheme="majorBidi"/>
                <w:vertAlign w:val="superscript"/>
              </w:rPr>
              <w:t>73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Government sources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DeCapprio</w:t>
            </w:r>
            <w:r>
              <w:rPr>
                <w:rFonts w:asciiTheme="majorBidi" w:hAnsiTheme="majorBidi" w:cstheme="majorBidi"/>
                <w:vertAlign w:val="superscript"/>
              </w:rPr>
              <w:t>96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Government sources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 &amp; Demographic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1851519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Dutta</w:t>
            </w:r>
            <w:r>
              <w:rPr>
                <w:rFonts w:asciiTheme="majorBidi" w:hAnsiTheme="majorBidi" w:cstheme="majorBidi"/>
                <w:vertAlign w:val="superscript"/>
              </w:rPr>
              <w:t>74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Fast</w:t>
            </w:r>
            <w:r>
              <w:rPr>
                <w:rFonts w:asciiTheme="majorBidi" w:hAnsiTheme="majorBidi" w:cstheme="majorBidi"/>
                <w:vertAlign w:val="superscript"/>
              </w:rPr>
              <w:t>68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Feng</w:t>
            </w:r>
            <w:r>
              <w:rPr>
                <w:rFonts w:asciiTheme="majorBidi" w:hAnsiTheme="majorBidi" w:cstheme="majorBidi"/>
                <w:vertAlign w:val="superscript"/>
              </w:rPr>
              <w:t>49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data, demographic data, laboratory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10-fold cross-validation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Fong-a</w:t>
            </w:r>
            <w:r>
              <w:rPr>
                <w:rFonts w:asciiTheme="majorBidi" w:hAnsiTheme="majorBidi" w:cstheme="majorBidi"/>
                <w:vertAlign w:val="superscript"/>
              </w:rPr>
              <w:t>75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Government sources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Fong-b</w:t>
            </w:r>
            <w:r>
              <w:rPr>
                <w:rFonts w:asciiTheme="majorBidi" w:hAnsiTheme="majorBidi" w:cstheme="majorBidi"/>
                <w:vertAlign w:val="superscript"/>
              </w:rPr>
              <w:t>76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Government sources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lastRenderedPageBreak/>
              <w:t>Fu</w:t>
            </w:r>
            <w:r>
              <w:rPr>
                <w:rFonts w:asciiTheme="majorBidi" w:hAnsiTheme="majorBidi" w:cstheme="majorBidi"/>
                <w:vertAlign w:val="superscript"/>
              </w:rPr>
              <w:t>23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89628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17%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33%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Gaal</w:t>
            </w:r>
            <w:r>
              <w:rPr>
                <w:rFonts w:asciiTheme="majorBidi" w:hAnsiTheme="majorBidi" w:cstheme="majorBidi"/>
                <w:vertAlign w:val="superscript"/>
              </w:rPr>
              <w:t>90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1047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Gao</w:t>
            </w:r>
            <w:r>
              <w:rPr>
                <w:rFonts w:asciiTheme="majorBidi" w:hAnsiTheme="majorBidi" w:cstheme="majorBidi"/>
                <w:vertAlign w:val="superscript"/>
              </w:rPr>
              <w:t>52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Ge</w:t>
            </w:r>
            <w:r>
              <w:rPr>
                <w:rFonts w:asciiTheme="majorBidi" w:hAnsiTheme="majorBidi" w:cstheme="majorBidi"/>
                <w:vertAlign w:val="superscript"/>
              </w:rPr>
              <w:t>53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Ghoshal</w:t>
            </w:r>
            <w:r>
              <w:rPr>
                <w:rFonts w:asciiTheme="majorBidi" w:hAnsiTheme="majorBidi" w:cstheme="majorBidi"/>
                <w:vertAlign w:val="superscript"/>
              </w:rPr>
              <w:t>40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5941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Gong</w:t>
            </w:r>
            <w:r>
              <w:rPr>
                <w:rFonts w:asciiTheme="majorBidi" w:hAnsiTheme="majorBidi" w:cstheme="majorBidi"/>
                <w:vertAlign w:val="superscript"/>
              </w:rPr>
              <w:t>97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data, demographic data, laboratory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51%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44%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Gozes</w:t>
            </w:r>
            <w:r>
              <w:rPr>
                <w:rFonts w:asciiTheme="majorBidi" w:hAnsiTheme="majorBidi" w:cstheme="majorBidi"/>
                <w:vertAlign w:val="superscript"/>
              </w:rPr>
              <w:t>24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Public database &amp; Clinical setting 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24%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76%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Guo</w:t>
            </w:r>
            <w:r>
              <w:rPr>
                <w:rFonts w:asciiTheme="majorBidi" w:hAnsiTheme="majorBidi" w:cstheme="majorBidi"/>
                <w:vertAlign w:val="superscript"/>
              </w:rPr>
              <w:t>86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Hemdan</w:t>
            </w:r>
            <w:r>
              <w:rPr>
                <w:rFonts w:asciiTheme="majorBidi" w:hAnsiTheme="majorBidi" w:cstheme="majorBidi"/>
                <w:vertAlign w:val="superscript"/>
              </w:rPr>
              <w:t>41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Heo</w:t>
            </w:r>
            <w:r>
              <w:rPr>
                <w:rFonts w:asciiTheme="majorBidi" w:hAnsiTheme="majorBidi" w:cstheme="majorBidi"/>
                <w:vertAlign w:val="superscript"/>
              </w:rPr>
              <w:t>69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Hofmarcher</w:t>
            </w:r>
            <w:r>
              <w:rPr>
                <w:rFonts w:asciiTheme="majorBidi" w:hAnsiTheme="majorBidi" w:cstheme="majorBidi"/>
                <w:vertAlign w:val="superscript"/>
              </w:rPr>
              <w:t>54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Hu-a</w:t>
            </w:r>
            <w:r>
              <w:rPr>
                <w:rFonts w:asciiTheme="majorBidi" w:hAnsiTheme="majorBidi" w:cstheme="majorBidi"/>
                <w:vertAlign w:val="superscript"/>
              </w:rPr>
              <w:t>62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Hu-b</w:t>
            </w:r>
            <w:r>
              <w:rPr>
                <w:rFonts w:asciiTheme="majorBidi" w:hAnsiTheme="majorBidi" w:cstheme="majorBidi"/>
                <w:vertAlign w:val="superscript"/>
              </w:rPr>
              <w:t>77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Hu-</w:t>
            </w:r>
            <w:r>
              <w:rPr>
                <w:rFonts w:asciiTheme="majorBidi" w:hAnsiTheme="majorBidi" w:cstheme="majorBidi"/>
              </w:rPr>
              <w:t>c</w:t>
            </w:r>
            <w:r>
              <w:rPr>
                <w:rFonts w:asciiTheme="majorBidi" w:hAnsiTheme="majorBidi" w:cstheme="majorBidi"/>
                <w:vertAlign w:val="superscript"/>
              </w:rPr>
              <w:t>78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Huang C</w:t>
            </w:r>
            <w:r>
              <w:rPr>
                <w:rFonts w:asciiTheme="majorBidi" w:hAnsiTheme="majorBidi" w:cstheme="majorBidi"/>
                <w:vertAlign w:val="superscript"/>
              </w:rPr>
              <w:t>79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Huang L</w:t>
            </w:r>
            <w:r>
              <w:rPr>
                <w:rFonts w:asciiTheme="majorBidi" w:hAnsiTheme="majorBidi" w:cstheme="majorBidi"/>
                <w:vertAlign w:val="superscript"/>
              </w:rPr>
              <w:t>91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842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91%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Jin C</w:t>
            </w:r>
            <w:r>
              <w:rPr>
                <w:rFonts w:asciiTheme="majorBidi" w:hAnsiTheme="majorBidi" w:cstheme="majorBidi"/>
                <w:vertAlign w:val="superscript"/>
              </w:rPr>
              <w:t>25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Public database &amp; Clinical setting 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1671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19%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6%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75%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Jin S</w:t>
            </w:r>
            <w:r>
              <w:rPr>
                <w:rFonts w:asciiTheme="majorBidi" w:hAnsiTheme="majorBidi" w:cstheme="majorBidi"/>
                <w:vertAlign w:val="superscript"/>
              </w:rPr>
              <w:t>26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1418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Kumar</w:t>
            </w:r>
            <w:r>
              <w:rPr>
                <w:rFonts w:asciiTheme="majorBidi" w:hAnsiTheme="majorBidi" w:cstheme="majorBidi"/>
                <w:vertAlign w:val="superscript"/>
              </w:rPr>
              <w:t>80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Li L</w:t>
            </w:r>
            <w:r>
              <w:rPr>
                <w:rFonts w:asciiTheme="majorBidi" w:hAnsiTheme="majorBidi" w:cstheme="majorBidi"/>
                <w:vertAlign w:val="superscript"/>
              </w:rPr>
              <w:t>27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4356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Li M</w:t>
            </w:r>
            <w:r>
              <w:rPr>
                <w:rFonts w:asciiTheme="majorBidi" w:hAnsiTheme="majorBidi" w:cstheme="majorBidi"/>
                <w:vertAlign w:val="superscript"/>
              </w:rPr>
              <w:t>81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 &amp; Government sources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Lopez-Rincon</w:t>
            </w:r>
            <w:r>
              <w:rPr>
                <w:rFonts w:asciiTheme="majorBidi" w:hAnsiTheme="majorBidi" w:cstheme="majorBidi"/>
                <w:vertAlign w:val="superscript"/>
              </w:rPr>
              <w:t>50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 &amp; Government sources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553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10-fold cross-validation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Magar</w:t>
            </w:r>
            <w:r>
              <w:rPr>
                <w:rFonts w:asciiTheme="majorBidi" w:hAnsiTheme="majorBidi" w:cstheme="majorBidi"/>
                <w:vertAlign w:val="superscript"/>
              </w:rPr>
              <w:t>55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1933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5-fold cross-validation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Marini</w:t>
            </w:r>
            <w:r>
              <w:rPr>
                <w:rFonts w:asciiTheme="majorBidi" w:hAnsiTheme="majorBidi" w:cstheme="majorBidi"/>
                <w:vertAlign w:val="superscript"/>
              </w:rPr>
              <w:t>82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  <w:hideMark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Meng</w:t>
            </w:r>
            <w:r>
              <w:rPr>
                <w:rFonts w:asciiTheme="majorBidi" w:hAnsiTheme="majorBidi" w:cstheme="majorBidi"/>
                <w:vertAlign w:val="superscript"/>
              </w:rPr>
              <w:t>48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 &amp; laboratory data</w:t>
            </w:r>
          </w:p>
        </w:tc>
        <w:tc>
          <w:tcPr>
            <w:tcW w:w="975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70%</w:t>
            </w:r>
          </w:p>
        </w:tc>
        <w:tc>
          <w:tcPr>
            <w:tcW w:w="111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  <w:hideMark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lastRenderedPageBreak/>
              <w:t>Mizumoto</w:t>
            </w:r>
            <w:r>
              <w:rPr>
                <w:rFonts w:asciiTheme="majorBidi" w:hAnsiTheme="majorBidi" w:cstheme="majorBidi"/>
                <w:vertAlign w:val="superscript"/>
              </w:rPr>
              <w:t>83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Government sources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Laboratory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Narin</w:t>
            </w:r>
            <w:r>
              <w:rPr>
                <w:rFonts w:asciiTheme="majorBidi" w:hAnsiTheme="majorBidi" w:cstheme="majorBidi"/>
                <w:vertAlign w:val="superscript"/>
              </w:rPr>
              <w:t>42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Ong</w:t>
            </w:r>
            <w:r>
              <w:rPr>
                <w:rFonts w:asciiTheme="majorBidi" w:hAnsiTheme="majorBidi" w:cstheme="majorBidi"/>
                <w:vertAlign w:val="superscript"/>
              </w:rPr>
              <w:t>65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Ozturk</w:t>
            </w:r>
            <w:r>
              <w:rPr>
                <w:rFonts w:asciiTheme="majorBidi" w:hAnsiTheme="majorBidi" w:cstheme="majorBidi"/>
                <w:vertAlign w:val="superscript"/>
              </w:rPr>
              <w:t>43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1125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Pandey</w:t>
            </w:r>
            <w:r>
              <w:rPr>
                <w:rFonts w:asciiTheme="majorBidi" w:hAnsiTheme="majorBidi" w:cstheme="majorBidi"/>
                <w:vertAlign w:val="superscript"/>
              </w:rPr>
              <w:t>102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 &amp; News websites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Guidelines &amp; news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Patankar</w:t>
            </w:r>
            <w:r>
              <w:rPr>
                <w:rFonts w:asciiTheme="majorBidi" w:hAnsiTheme="majorBidi" w:cstheme="majorBidi"/>
                <w:vertAlign w:val="superscript"/>
              </w:rPr>
              <w:t>56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310000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Training-test split 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75%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25%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Pirouz</w:t>
            </w:r>
            <w:r>
              <w:rPr>
                <w:rFonts w:asciiTheme="majorBidi" w:hAnsiTheme="majorBidi" w:cstheme="majorBidi"/>
                <w:vertAlign w:val="superscript"/>
              </w:rPr>
              <w:t>84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64786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75%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25%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Pourhomayoun</w:t>
            </w:r>
            <w:r>
              <w:rPr>
                <w:rFonts w:asciiTheme="majorBidi" w:hAnsiTheme="majorBidi" w:cstheme="majorBidi"/>
                <w:vertAlign w:val="superscript"/>
              </w:rPr>
              <w:t>98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Literature, Government sources, News websites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 &amp; Demographic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117000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Qi</w:t>
            </w:r>
            <w:r>
              <w:rPr>
                <w:rFonts w:asciiTheme="majorBidi" w:hAnsiTheme="majorBidi" w:cstheme="majorBidi"/>
                <w:vertAlign w:val="superscript"/>
              </w:rPr>
              <w:t>101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Qiang</w:t>
            </w:r>
            <w:r>
              <w:rPr>
                <w:rFonts w:asciiTheme="majorBidi" w:hAnsiTheme="majorBidi" w:cstheme="majorBidi"/>
                <w:vertAlign w:val="superscript"/>
              </w:rPr>
              <w:t>87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Government sources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2666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Qiao</w:t>
            </w:r>
            <w:r>
              <w:rPr>
                <w:rFonts w:asciiTheme="majorBidi" w:hAnsiTheme="majorBidi" w:cstheme="majorBidi"/>
                <w:vertAlign w:val="superscript"/>
              </w:rPr>
              <w:t>70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Rahman</w:t>
            </w:r>
            <w:r>
              <w:rPr>
                <w:rFonts w:asciiTheme="majorBidi" w:hAnsiTheme="majorBidi" w:cstheme="majorBidi"/>
                <w:vertAlign w:val="superscript"/>
              </w:rPr>
              <w:t>66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Randhawa</w:t>
            </w:r>
            <w:r>
              <w:rPr>
                <w:rFonts w:asciiTheme="majorBidi" w:hAnsiTheme="majorBidi" w:cstheme="majorBidi"/>
                <w:vertAlign w:val="superscript"/>
              </w:rPr>
              <w:t>88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Saçar demirci</w:t>
            </w:r>
            <w:r>
              <w:rPr>
                <w:rFonts w:asciiTheme="majorBidi" w:hAnsiTheme="majorBidi" w:cstheme="majorBidi"/>
                <w:vertAlign w:val="superscript"/>
              </w:rPr>
              <w:t>71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Sarkar B</w:t>
            </w:r>
            <w:r>
              <w:rPr>
                <w:rFonts w:asciiTheme="majorBidi" w:hAnsiTheme="majorBidi" w:cstheme="majorBidi"/>
                <w:vertAlign w:val="superscript"/>
              </w:rPr>
              <w:t>67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Sarkar J</w:t>
            </w:r>
            <w:r>
              <w:rPr>
                <w:rFonts w:asciiTheme="majorBidi" w:hAnsiTheme="majorBidi" w:cstheme="majorBidi"/>
                <w:vertAlign w:val="superscript"/>
              </w:rPr>
              <w:t>100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Sethy</w:t>
            </w:r>
            <w:r>
              <w:rPr>
                <w:rFonts w:asciiTheme="majorBidi" w:hAnsiTheme="majorBidi" w:cstheme="majorBidi"/>
                <w:vertAlign w:val="superscript"/>
              </w:rPr>
              <w:t>44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60%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Shan</w:t>
            </w:r>
            <w:r>
              <w:rPr>
                <w:rFonts w:asciiTheme="majorBidi" w:hAnsiTheme="majorBidi" w:cstheme="majorBidi"/>
                <w:vertAlign w:val="superscript"/>
              </w:rPr>
              <w:t>92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549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45%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55%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Shi</w:t>
            </w:r>
            <w:r>
              <w:rPr>
                <w:rFonts w:asciiTheme="majorBidi" w:hAnsiTheme="majorBidi" w:cstheme="majorBidi"/>
                <w:vertAlign w:val="superscript"/>
              </w:rPr>
              <w:t>28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2685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Tang B</w:t>
            </w:r>
            <w:r>
              <w:rPr>
                <w:rFonts w:asciiTheme="majorBidi" w:hAnsiTheme="majorBidi" w:cstheme="majorBidi"/>
                <w:vertAlign w:val="superscript"/>
              </w:rPr>
              <w:t>57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Tang Z</w:t>
            </w:r>
            <w:r>
              <w:rPr>
                <w:rFonts w:asciiTheme="majorBidi" w:hAnsiTheme="majorBidi" w:cstheme="majorBidi"/>
                <w:vertAlign w:val="superscript"/>
              </w:rPr>
              <w:t>93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65%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35%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Tiwari</w:t>
            </w:r>
            <w:r>
              <w:rPr>
                <w:rFonts w:asciiTheme="majorBidi" w:hAnsiTheme="majorBidi" w:cstheme="majorBidi"/>
                <w:vertAlign w:val="superscript"/>
              </w:rPr>
              <w:t>85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Epidemiological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Ton</w:t>
            </w:r>
            <w:r>
              <w:rPr>
                <w:rFonts w:asciiTheme="majorBidi" w:hAnsiTheme="majorBidi" w:cstheme="majorBidi"/>
                <w:vertAlign w:val="superscript"/>
              </w:rPr>
              <w:t>58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 &amp; Literature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3000000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Ucar</w:t>
            </w:r>
            <w:r>
              <w:rPr>
                <w:rFonts w:asciiTheme="majorBidi" w:hAnsiTheme="majorBidi" w:cstheme="majorBidi"/>
                <w:vertAlign w:val="superscript"/>
              </w:rPr>
              <w:t>45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5949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Wang L</w:t>
            </w:r>
            <w:r>
              <w:rPr>
                <w:rFonts w:asciiTheme="majorBidi" w:hAnsiTheme="majorBidi" w:cstheme="majorBidi"/>
                <w:vertAlign w:val="superscript"/>
              </w:rPr>
              <w:t>46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Wang Shuai</w:t>
            </w:r>
            <w:r>
              <w:rPr>
                <w:rFonts w:asciiTheme="majorBidi" w:hAnsiTheme="majorBidi" w:cstheme="majorBidi"/>
                <w:vertAlign w:val="superscript"/>
              </w:rPr>
              <w:t>29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453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52%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48%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lastRenderedPageBreak/>
              <w:t>Wang Shuo</w:t>
            </w:r>
            <w:r>
              <w:rPr>
                <w:rFonts w:asciiTheme="majorBidi" w:hAnsiTheme="majorBidi" w:cstheme="majorBidi"/>
                <w:vertAlign w:val="superscript"/>
              </w:rPr>
              <w:t>30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1266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56%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44%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Wang Y</w:t>
            </w:r>
            <w:r>
              <w:rPr>
                <w:rFonts w:asciiTheme="majorBidi" w:hAnsiTheme="majorBidi" w:cstheme="majorBidi"/>
                <w:vertAlign w:val="superscript"/>
              </w:rPr>
              <w:t>51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Participants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120605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99.50%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0.50%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Wang Z</w:t>
            </w:r>
            <w:r>
              <w:rPr>
                <w:rFonts w:asciiTheme="majorBidi" w:hAnsiTheme="majorBidi" w:cstheme="majorBidi"/>
                <w:vertAlign w:val="superscript"/>
              </w:rPr>
              <w:t>63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Literature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10-fold cross-validation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90%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Xu</w:t>
            </w:r>
            <w:r>
              <w:rPr>
                <w:rFonts w:asciiTheme="majorBidi" w:hAnsiTheme="majorBidi" w:cstheme="majorBidi"/>
                <w:vertAlign w:val="superscript"/>
              </w:rPr>
              <w:t>31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618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85%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15%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Yan</w:t>
            </w:r>
            <w:r>
              <w:rPr>
                <w:rFonts w:asciiTheme="majorBidi" w:hAnsiTheme="majorBidi" w:cstheme="majorBidi"/>
                <w:vertAlign w:val="superscript"/>
              </w:rPr>
              <w:t>99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data, demographic data, laboratory data, epidemiological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404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External validation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66%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27%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Ying</w:t>
            </w:r>
            <w:r>
              <w:rPr>
                <w:rFonts w:asciiTheme="majorBidi" w:hAnsiTheme="majorBidi" w:cstheme="majorBidi"/>
                <w:vertAlign w:val="superscript"/>
              </w:rPr>
              <w:t>32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1990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60%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10%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30%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Yu</w:t>
            </w:r>
            <w:r>
              <w:rPr>
                <w:rFonts w:asciiTheme="majorBidi" w:hAnsiTheme="majorBidi" w:cstheme="majorBidi"/>
                <w:vertAlign w:val="superscript"/>
              </w:rPr>
              <w:t>94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Clinical data, laboratory data, epidemiological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Zhang H</w:t>
            </w:r>
            <w:r>
              <w:rPr>
                <w:rFonts w:asciiTheme="majorBidi" w:hAnsiTheme="majorBidi" w:cstheme="majorBidi"/>
                <w:vertAlign w:val="superscript"/>
              </w:rPr>
              <w:t>59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Zhang J</w:t>
            </w:r>
            <w:r>
              <w:rPr>
                <w:rFonts w:asciiTheme="majorBidi" w:hAnsiTheme="majorBidi" w:cstheme="majorBidi"/>
                <w:vertAlign w:val="superscript"/>
              </w:rPr>
              <w:t>47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1531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93%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7%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Zhao</w:t>
            </w:r>
            <w:r>
              <w:rPr>
                <w:rFonts w:asciiTheme="majorBidi" w:hAnsiTheme="majorBidi" w:cstheme="majorBidi"/>
                <w:vertAlign w:val="superscript"/>
              </w:rPr>
              <w:t>33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Public database &amp; Literature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Training-test split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60%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15%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Zhavoronkov</w:t>
            </w:r>
            <w:r>
              <w:rPr>
                <w:rFonts w:asciiTheme="majorBidi" w:hAnsiTheme="majorBidi" w:cstheme="majorBidi"/>
                <w:vertAlign w:val="superscript"/>
              </w:rPr>
              <w:t>60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 xml:space="preserve">Public database &amp; 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Biological data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</w:p>
        </w:tc>
      </w:tr>
      <w:tr w:rsidR="00D847C1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Zheng</w:t>
            </w:r>
            <w:r>
              <w:rPr>
                <w:rFonts w:asciiTheme="majorBidi" w:hAnsiTheme="majorBidi" w:cstheme="majorBidi"/>
                <w:vertAlign w:val="superscript"/>
              </w:rPr>
              <w:t>34</w:t>
            </w:r>
          </w:p>
        </w:tc>
        <w:tc>
          <w:tcPr>
            <w:tcW w:w="1950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 xml:space="preserve">Clinical setting </w:t>
            </w:r>
          </w:p>
        </w:tc>
        <w:tc>
          <w:tcPr>
            <w:tcW w:w="2341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828" w:type="dxa"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 xml:space="preserve">Training-test split </w:t>
            </w:r>
          </w:p>
        </w:tc>
        <w:tc>
          <w:tcPr>
            <w:tcW w:w="1129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79%</w:t>
            </w:r>
          </w:p>
        </w:tc>
        <w:tc>
          <w:tcPr>
            <w:tcW w:w="111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N/A</w:t>
            </w:r>
          </w:p>
        </w:tc>
        <w:tc>
          <w:tcPr>
            <w:tcW w:w="1094" w:type="dxa"/>
            <w:noWrap/>
            <w:vAlign w:val="center"/>
          </w:tcPr>
          <w:p w:rsidR="00D847C1" w:rsidRPr="00056738" w:rsidRDefault="00D847C1" w:rsidP="00D847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21%</w:t>
            </w:r>
          </w:p>
        </w:tc>
      </w:tr>
      <w:tr w:rsidR="00D847C1" w:rsidRPr="00442EE2" w:rsidTr="00D847C1">
        <w:trPr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D847C1" w:rsidRPr="007A0072" w:rsidRDefault="00D847C1" w:rsidP="00D847C1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Zhou</w:t>
            </w:r>
            <w:r>
              <w:rPr>
                <w:rFonts w:asciiTheme="majorBidi" w:hAnsiTheme="majorBidi" w:cstheme="majorBidi"/>
                <w:vertAlign w:val="superscript"/>
              </w:rPr>
              <w:t>35</w:t>
            </w:r>
          </w:p>
        </w:tc>
        <w:tc>
          <w:tcPr>
            <w:tcW w:w="1950" w:type="dxa"/>
            <w:tcBorders>
              <w:bottom w:val="single" w:sz="4" w:space="0" w:color="7F7F7F" w:themeColor="text1" w:themeTint="80"/>
            </w:tcBorders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 xml:space="preserve">Clinical setting </w:t>
            </w:r>
          </w:p>
        </w:tc>
        <w:tc>
          <w:tcPr>
            <w:tcW w:w="2341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  <w:r w:rsidRPr="00056738">
              <w:rPr>
                <w:rFonts w:ascii="Times New Roman" w:hAnsi="Times New Roman" w:cs="Times New Roman"/>
                <w:color w:val="000000"/>
              </w:rPr>
              <w:t>Radiology images</w:t>
            </w:r>
          </w:p>
        </w:tc>
        <w:tc>
          <w:tcPr>
            <w:tcW w:w="975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4474</w:t>
            </w:r>
          </w:p>
        </w:tc>
        <w:tc>
          <w:tcPr>
            <w:tcW w:w="2828" w:type="dxa"/>
            <w:tcBorders>
              <w:bottom w:val="single" w:sz="4" w:space="0" w:color="7F7F7F" w:themeColor="text1" w:themeTint="80"/>
            </w:tcBorders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Training-test split &amp; External validation</w:t>
            </w:r>
          </w:p>
        </w:tc>
        <w:tc>
          <w:tcPr>
            <w:tcW w:w="1129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63%</w:t>
            </w:r>
          </w:p>
        </w:tc>
        <w:tc>
          <w:tcPr>
            <w:tcW w:w="1114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7%</w:t>
            </w:r>
          </w:p>
        </w:tc>
        <w:tc>
          <w:tcPr>
            <w:tcW w:w="1094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D847C1" w:rsidRPr="00056738" w:rsidRDefault="00D847C1" w:rsidP="00D847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56738">
              <w:rPr>
                <w:rFonts w:ascii="Times New Roman" w:hAnsi="Times New Roman" w:cs="Times New Roman"/>
              </w:rPr>
              <w:t>30%</w:t>
            </w:r>
          </w:p>
        </w:tc>
      </w:tr>
      <w:tr w:rsidR="0026026C" w:rsidRPr="00442EE2" w:rsidTr="00D847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tcBorders>
              <w:bottom w:val="nil"/>
            </w:tcBorders>
            <w:noWrap/>
            <w:vAlign w:val="center"/>
          </w:tcPr>
          <w:p w:rsidR="0026026C" w:rsidRPr="007A0072" w:rsidRDefault="0026026C" w:rsidP="00D847C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Abbreviations </w:t>
            </w:r>
          </w:p>
        </w:tc>
        <w:tc>
          <w:tcPr>
            <w:tcW w:w="1950" w:type="dxa"/>
            <w:tcBorders>
              <w:bottom w:val="nil"/>
            </w:tcBorders>
            <w:vAlign w:val="center"/>
          </w:tcPr>
          <w:p w:rsidR="0026026C" w:rsidRPr="0026026C" w:rsidRDefault="0026026C" w:rsidP="00260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MS Mincho" w:hAnsiTheme="majorBidi" w:cstheme="majorBidi"/>
                <w:b/>
                <w:bCs/>
                <w:lang w:bidi="ar-QA"/>
              </w:rPr>
            </w:pPr>
            <w:r w:rsidRPr="00056738">
              <w:rPr>
                <w:rFonts w:ascii="Times New Roman" w:hAnsi="Times New Roman" w:cs="Times New Roman"/>
              </w:rPr>
              <w:t>N/A</w:t>
            </w:r>
            <w:r>
              <w:rPr>
                <w:rFonts w:ascii="Times New Roman" w:hAnsi="Times New Roman" w:cs="Times New Roman"/>
              </w:rPr>
              <w:t>: not available</w:t>
            </w:r>
          </w:p>
        </w:tc>
        <w:tc>
          <w:tcPr>
            <w:tcW w:w="2341" w:type="dxa"/>
            <w:tcBorders>
              <w:bottom w:val="nil"/>
            </w:tcBorders>
            <w:noWrap/>
            <w:vAlign w:val="center"/>
          </w:tcPr>
          <w:p w:rsidR="0026026C" w:rsidRPr="00056738" w:rsidRDefault="0026026C" w:rsidP="00260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75" w:type="dxa"/>
            <w:tcBorders>
              <w:bottom w:val="nil"/>
            </w:tcBorders>
            <w:noWrap/>
            <w:vAlign w:val="center"/>
          </w:tcPr>
          <w:p w:rsidR="0026026C" w:rsidRPr="00056738" w:rsidRDefault="0026026C" w:rsidP="00260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828" w:type="dxa"/>
            <w:tcBorders>
              <w:bottom w:val="nil"/>
            </w:tcBorders>
            <w:vAlign w:val="center"/>
          </w:tcPr>
          <w:p w:rsidR="0026026C" w:rsidRPr="00056738" w:rsidRDefault="0026026C" w:rsidP="00260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bottom w:val="nil"/>
            </w:tcBorders>
            <w:noWrap/>
            <w:vAlign w:val="center"/>
          </w:tcPr>
          <w:p w:rsidR="0026026C" w:rsidRPr="00056738" w:rsidRDefault="0026026C" w:rsidP="00260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bottom w:val="nil"/>
            </w:tcBorders>
            <w:noWrap/>
            <w:vAlign w:val="center"/>
          </w:tcPr>
          <w:p w:rsidR="0026026C" w:rsidRPr="00056738" w:rsidRDefault="0026026C" w:rsidP="00260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bottom w:val="nil"/>
            </w:tcBorders>
            <w:noWrap/>
            <w:vAlign w:val="center"/>
          </w:tcPr>
          <w:p w:rsidR="0026026C" w:rsidRPr="00056738" w:rsidRDefault="0026026C" w:rsidP="002602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4C6C5A" w:rsidRDefault="004C6C5A" w:rsidP="004C6C5A"/>
    <w:sectPr w:rsidR="004C6C5A" w:rsidSect="0026026C">
      <w:pgSz w:w="15840" w:h="12240" w:orient="landscape"/>
      <w:pgMar w:top="63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B44" w:rsidRDefault="00545B44" w:rsidP="00CF3807">
      <w:pPr>
        <w:spacing w:after="0" w:line="240" w:lineRule="auto"/>
      </w:pPr>
      <w:r>
        <w:separator/>
      </w:r>
    </w:p>
  </w:endnote>
  <w:endnote w:type="continuationSeparator" w:id="0">
    <w:p w:rsidR="00545B44" w:rsidRDefault="00545B44" w:rsidP="00CF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B44" w:rsidRDefault="00545B44" w:rsidP="00CF3807">
      <w:pPr>
        <w:spacing w:after="0" w:line="240" w:lineRule="auto"/>
      </w:pPr>
      <w:r>
        <w:separator/>
      </w:r>
    </w:p>
  </w:footnote>
  <w:footnote w:type="continuationSeparator" w:id="0">
    <w:p w:rsidR="00545B44" w:rsidRDefault="00545B44" w:rsidP="00CF3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1MTcwMbAwMDQyMbBU0lEKTi0uzszPAykwNKkFAMVo+3ItAAAA"/>
  </w:docVars>
  <w:rsids>
    <w:rsidRoot w:val="0046312A"/>
    <w:rsid w:val="0003045B"/>
    <w:rsid w:val="00056738"/>
    <w:rsid w:val="000858A7"/>
    <w:rsid w:val="00087A52"/>
    <w:rsid w:val="000B4C9A"/>
    <w:rsid w:val="000C3222"/>
    <w:rsid w:val="000F44E7"/>
    <w:rsid w:val="00133FAA"/>
    <w:rsid w:val="00167D47"/>
    <w:rsid w:val="001D3FA9"/>
    <w:rsid w:val="002211A1"/>
    <w:rsid w:val="0023302B"/>
    <w:rsid w:val="00256B51"/>
    <w:rsid w:val="0026026C"/>
    <w:rsid w:val="00275102"/>
    <w:rsid w:val="00316F6A"/>
    <w:rsid w:val="003D28DF"/>
    <w:rsid w:val="003D36AE"/>
    <w:rsid w:val="00442EE2"/>
    <w:rsid w:val="00446210"/>
    <w:rsid w:val="0046219A"/>
    <w:rsid w:val="0046312A"/>
    <w:rsid w:val="00477900"/>
    <w:rsid w:val="004A18B4"/>
    <w:rsid w:val="004C6C5A"/>
    <w:rsid w:val="00500936"/>
    <w:rsid w:val="00545B44"/>
    <w:rsid w:val="00594B6E"/>
    <w:rsid w:val="00600831"/>
    <w:rsid w:val="00612A1A"/>
    <w:rsid w:val="00620008"/>
    <w:rsid w:val="006301E7"/>
    <w:rsid w:val="00665752"/>
    <w:rsid w:val="006D0ECA"/>
    <w:rsid w:val="006D22D7"/>
    <w:rsid w:val="006D7371"/>
    <w:rsid w:val="006F11C3"/>
    <w:rsid w:val="00730063"/>
    <w:rsid w:val="00787C11"/>
    <w:rsid w:val="007A0072"/>
    <w:rsid w:val="007F4A8C"/>
    <w:rsid w:val="0080070D"/>
    <w:rsid w:val="00803026"/>
    <w:rsid w:val="0086101F"/>
    <w:rsid w:val="00877428"/>
    <w:rsid w:val="008906A2"/>
    <w:rsid w:val="008A5B4B"/>
    <w:rsid w:val="008F058C"/>
    <w:rsid w:val="0091241F"/>
    <w:rsid w:val="00915B31"/>
    <w:rsid w:val="00947536"/>
    <w:rsid w:val="009C46C2"/>
    <w:rsid w:val="00AE2729"/>
    <w:rsid w:val="00B22FA4"/>
    <w:rsid w:val="00B306F7"/>
    <w:rsid w:val="00B3210B"/>
    <w:rsid w:val="00B617C6"/>
    <w:rsid w:val="00B75489"/>
    <w:rsid w:val="00BD4907"/>
    <w:rsid w:val="00BE3FDB"/>
    <w:rsid w:val="00C04659"/>
    <w:rsid w:val="00C854DB"/>
    <w:rsid w:val="00CA49A0"/>
    <w:rsid w:val="00CA6349"/>
    <w:rsid w:val="00CE326E"/>
    <w:rsid w:val="00CF3807"/>
    <w:rsid w:val="00D45AB5"/>
    <w:rsid w:val="00D7196B"/>
    <w:rsid w:val="00D847C1"/>
    <w:rsid w:val="00DC3278"/>
    <w:rsid w:val="00DC6497"/>
    <w:rsid w:val="00E8534E"/>
    <w:rsid w:val="00E92470"/>
    <w:rsid w:val="00ED4819"/>
    <w:rsid w:val="00F7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8FDF"/>
  <w15:chartTrackingRefBased/>
  <w15:docId w15:val="{8F90842D-33A6-41C7-B4A1-496B6762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8F05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7Colorful-Accent1">
    <w:name w:val="List Table 7 Colorful Accent 1"/>
    <w:basedOn w:val="TableNormal"/>
    <w:uiPriority w:val="52"/>
    <w:rsid w:val="008F058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F058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CF380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F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807"/>
  </w:style>
  <w:style w:type="paragraph" w:styleId="Footer">
    <w:name w:val="footer"/>
    <w:basedOn w:val="Normal"/>
    <w:link w:val="FooterChar"/>
    <w:uiPriority w:val="99"/>
    <w:unhideWhenUsed/>
    <w:rsid w:val="00CF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807"/>
  </w:style>
  <w:style w:type="paragraph" w:styleId="Caption">
    <w:name w:val="caption"/>
    <w:basedOn w:val="Normal"/>
    <w:next w:val="Normal"/>
    <w:uiPriority w:val="35"/>
    <w:unhideWhenUsed/>
    <w:qFormat/>
    <w:rsid w:val="00446210"/>
    <w:pPr>
      <w:keepNext/>
      <w:spacing w:after="0" w:line="360" w:lineRule="auto"/>
    </w:pPr>
    <w:rPr>
      <w:rFonts w:ascii="Times New Roman" w:eastAsiaTheme="minorEastAsia" w:hAnsi="Times New Roman"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Dr.Alaa Ali E.Abd-Alrazaq</dc:creator>
  <cp:keywords/>
  <dc:description/>
  <cp:lastModifiedBy>Dr. Alaa Ali E. Abd-Alrazaq</cp:lastModifiedBy>
  <cp:revision>55</cp:revision>
  <dcterms:created xsi:type="dcterms:W3CDTF">2019-06-09T09:44:00Z</dcterms:created>
  <dcterms:modified xsi:type="dcterms:W3CDTF">2020-07-26T18:04:00Z</dcterms:modified>
</cp:coreProperties>
</file>