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A57AE2" w14:textId="77777777" w:rsidR="00F20480" w:rsidRPr="00B823D8" w:rsidRDefault="00F20480" w:rsidP="009762D0">
      <w:pPr>
        <w:adjustRightInd w:val="0"/>
        <w:snapToGrid w:val="0"/>
        <w:rPr>
          <w:rFonts w:ascii="Palatino Linotype" w:hAnsi="Palatino Linotype" w:cs="Times New Roman"/>
          <w:b/>
          <w:sz w:val="28"/>
          <w:szCs w:val="24"/>
        </w:rPr>
      </w:pPr>
      <w:bookmarkStart w:id="0" w:name="_Hlk41474748"/>
      <w:bookmarkEnd w:id="0"/>
      <w:r w:rsidRPr="00B823D8">
        <w:rPr>
          <w:rFonts w:ascii="Palatino Linotype" w:hAnsi="Palatino Linotype" w:cs="Times New Roman"/>
          <w:b/>
          <w:sz w:val="28"/>
          <w:szCs w:val="24"/>
        </w:rPr>
        <w:t>Supporting information</w:t>
      </w:r>
    </w:p>
    <w:p w14:paraId="22E4DAB8" w14:textId="77777777" w:rsidR="002968EA" w:rsidRPr="00F71279" w:rsidRDefault="002968EA" w:rsidP="002968EA">
      <w:pPr>
        <w:pStyle w:val="MDPI12title"/>
      </w:pPr>
      <w:bookmarkStart w:id="1" w:name="_Hlk41474224"/>
      <w:r w:rsidRPr="00BE40FC">
        <w:t xml:space="preserve">Chitosan/Lignosulfonate Nanospheres as “Green” Biocide for Controlling the Microbiologically </w:t>
      </w:r>
      <w:r w:rsidRPr="00F71279">
        <w:t>Influenced Corrosion of Carbon Steel</w:t>
      </w:r>
    </w:p>
    <w:p w14:paraId="5CE0713F" w14:textId="77777777" w:rsidR="009762D0" w:rsidRPr="00B823D8" w:rsidRDefault="009762D0" w:rsidP="009762D0">
      <w:pPr>
        <w:pStyle w:val="MDPI13authornames"/>
      </w:pPr>
      <w:proofErr w:type="spellStart"/>
      <w:r w:rsidRPr="00B823D8">
        <w:t>Pathath</w:t>
      </w:r>
      <w:proofErr w:type="spellEnd"/>
      <w:r w:rsidRPr="00B823D8">
        <w:t xml:space="preserve"> Abdul </w:t>
      </w:r>
      <w:r w:rsidRPr="00B823D8">
        <w:rPr>
          <w:bCs/>
        </w:rPr>
        <w:t>Rasheed</w:t>
      </w:r>
      <w:r w:rsidRPr="00B823D8">
        <w:t xml:space="preserve"> </w:t>
      </w:r>
      <w:r w:rsidRPr="00B823D8">
        <w:rPr>
          <w:vertAlign w:val="superscript"/>
        </w:rPr>
        <w:t>1</w:t>
      </w:r>
      <w:r w:rsidRPr="00B823D8">
        <w:t xml:space="preserve">, Ravi P. </w:t>
      </w:r>
      <w:r w:rsidRPr="00B823D8">
        <w:rPr>
          <w:bCs/>
        </w:rPr>
        <w:t>Pandey</w:t>
      </w:r>
      <w:r w:rsidRPr="00B823D8">
        <w:rPr>
          <w:vertAlign w:val="superscript"/>
        </w:rPr>
        <w:t xml:space="preserve"> 1</w:t>
      </w:r>
      <w:r w:rsidRPr="00B823D8">
        <w:t xml:space="preserve">, </w:t>
      </w:r>
      <w:proofErr w:type="spellStart"/>
      <w:r w:rsidRPr="00B823D8">
        <w:t>Khadeeja</w:t>
      </w:r>
      <w:proofErr w:type="spellEnd"/>
      <w:r w:rsidRPr="00B823D8">
        <w:t xml:space="preserve"> A. </w:t>
      </w:r>
      <w:r w:rsidRPr="00B823D8">
        <w:rPr>
          <w:bCs/>
        </w:rPr>
        <w:t>Jabbar</w:t>
      </w:r>
      <w:r w:rsidRPr="00B823D8">
        <w:t xml:space="preserve"> </w:t>
      </w:r>
      <w:r w:rsidRPr="00B823D8">
        <w:rPr>
          <w:vertAlign w:val="superscript"/>
        </w:rPr>
        <w:t>1</w:t>
      </w:r>
      <w:r w:rsidRPr="00B823D8">
        <w:t xml:space="preserve">, Ayman Samara </w:t>
      </w:r>
      <w:r w:rsidRPr="00B823D8">
        <w:rPr>
          <w:vertAlign w:val="superscript"/>
        </w:rPr>
        <w:t>1</w:t>
      </w:r>
      <w:r w:rsidRPr="00B823D8">
        <w:t xml:space="preserve">, </w:t>
      </w:r>
      <w:proofErr w:type="spellStart"/>
      <w:r w:rsidRPr="00B823D8">
        <w:rPr>
          <w:rFonts w:cstheme="majorBidi"/>
          <w:bCs/>
          <w:iCs/>
        </w:rPr>
        <w:t>Aboubakr</w:t>
      </w:r>
      <w:proofErr w:type="spellEnd"/>
      <w:r w:rsidRPr="00B823D8">
        <w:rPr>
          <w:rFonts w:cstheme="majorBidi"/>
          <w:bCs/>
          <w:iCs/>
        </w:rPr>
        <w:t xml:space="preserve"> M. Abdullah </w:t>
      </w:r>
      <w:r w:rsidRPr="00B823D8">
        <w:rPr>
          <w:rFonts w:cstheme="majorBidi"/>
          <w:bCs/>
          <w:iCs/>
          <w:vertAlign w:val="superscript"/>
        </w:rPr>
        <w:t>2</w:t>
      </w:r>
      <w:r w:rsidRPr="00B823D8">
        <w:rPr>
          <w:rFonts w:cstheme="majorBidi"/>
          <w:bCs/>
          <w:iCs/>
        </w:rPr>
        <w:t xml:space="preserve"> and Khaled A. Mahmoud </w:t>
      </w:r>
      <w:r w:rsidRPr="00B823D8">
        <w:rPr>
          <w:vertAlign w:val="superscript"/>
        </w:rPr>
        <w:t>1,</w:t>
      </w:r>
      <w:proofErr w:type="gramStart"/>
      <w:r w:rsidRPr="00B823D8">
        <w:rPr>
          <w:vertAlign w:val="superscript"/>
        </w:rPr>
        <w:t>3,</w:t>
      </w:r>
      <w:r w:rsidRPr="00B823D8">
        <w:t>*</w:t>
      </w:r>
      <w:proofErr w:type="gramEnd"/>
    </w:p>
    <w:bookmarkEnd w:id="1"/>
    <w:p w14:paraId="29657300" w14:textId="77777777" w:rsidR="009762D0" w:rsidRPr="00B823D8" w:rsidRDefault="009762D0" w:rsidP="009762D0">
      <w:pPr>
        <w:pStyle w:val="MDPI16affiliation"/>
      </w:pPr>
      <w:r w:rsidRPr="00B823D8">
        <w:rPr>
          <w:vertAlign w:val="superscript"/>
        </w:rPr>
        <w:t>1</w:t>
      </w:r>
      <w:r w:rsidRPr="00B823D8">
        <w:tab/>
        <w:t>Qatar Environment and Energy Research Institute (QEERI), Hamad Bin Khalifa University (HBKU), Qatar Foundation, Doha, P.O. Box 34110, Qatar; pabdul.rasheed@gmail.com (P.A.R.); rpandey@hbku.edu.qa (R.P.P.); KAbdulJabbar@hbku.edu.qa (K.A.J.); asamara@hbku.edu.qa (A.S.)</w:t>
      </w:r>
    </w:p>
    <w:p w14:paraId="33F99D2B" w14:textId="77777777" w:rsidR="009762D0" w:rsidRPr="00B823D8" w:rsidRDefault="009762D0" w:rsidP="009762D0">
      <w:pPr>
        <w:pStyle w:val="MDPI16affiliation"/>
      </w:pPr>
      <w:r w:rsidRPr="00B823D8">
        <w:rPr>
          <w:vertAlign w:val="superscript"/>
        </w:rPr>
        <w:t>2</w:t>
      </w:r>
      <w:r w:rsidRPr="00B823D8">
        <w:tab/>
        <w:t>Center for Advanced Materials, Qatar University, Doha, P.O. Box 2713, Qatar; bakr@qu.edu.qa</w:t>
      </w:r>
    </w:p>
    <w:p w14:paraId="0A0F501E" w14:textId="77777777" w:rsidR="009762D0" w:rsidRPr="00B823D8" w:rsidRDefault="009762D0" w:rsidP="009762D0">
      <w:pPr>
        <w:pStyle w:val="MDPI16affiliation"/>
        <w:rPr>
          <w:color w:val="auto"/>
        </w:rPr>
      </w:pPr>
      <w:r w:rsidRPr="00B823D8">
        <w:rPr>
          <w:vertAlign w:val="superscript"/>
        </w:rPr>
        <w:t>3</w:t>
      </w:r>
      <w:r w:rsidRPr="00B823D8">
        <w:tab/>
        <w:t>Department of Physics &amp; Mathematical Engineering, Faculty of Engineering, Port Said University, 42523 Port S</w:t>
      </w:r>
      <w:r w:rsidRPr="00B823D8">
        <w:rPr>
          <w:color w:val="auto"/>
        </w:rPr>
        <w:t>aid, Egypt</w:t>
      </w:r>
    </w:p>
    <w:p w14:paraId="08814C0B" w14:textId="77777777" w:rsidR="009762D0" w:rsidRPr="00B823D8" w:rsidRDefault="009762D0" w:rsidP="009762D0">
      <w:pPr>
        <w:pStyle w:val="MDPI16affiliation"/>
        <w:rPr>
          <w:color w:val="auto"/>
        </w:rPr>
      </w:pPr>
      <w:r w:rsidRPr="00B823D8">
        <w:rPr>
          <w:b/>
          <w:color w:val="auto"/>
        </w:rPr>
        <w:t>*</w:t>
      </w:r>
      <w:r w:rsidRPr="00B823D8">
        <w:rPr>
          <w:color w:val="auto"/>
        </w:rPr>
        <w:tab/>
        <w:t>Correspondence: kmahmoud@hbku.edu.qa, Tel.: +974-4454-1694</w:t>
      </w:r>
    </w:p>
    <w:p w14:paraId="026E0B98" w14:textId="77777777" w:rsidR="00F20480" w:rsidRPr="00B823D8" w:rsidRDefault="00F20480" w:rsidP="009762D0">
      <w:pPr>
        <w:adjustRightInd w:val="0"/>
        <w:snapToGrid w:val="0"/>
        <w:jc w:val="center"/>
        <w:rPr>
          <w:rFonts w:ascii="Palatino Linotype" w:hAnsi="Palatino Linotype" w:cstheme="majorBidi"/>
        </w:rPr>
      </w:pPr>
    </w:p>
    <w:p w14:paraId="52BF7FD6" w14:textId="2A9F9988" w:rsidR="00F20480" w:rsidRPr="00B823D8" w:rsidRDefault="00F20480" w:rsidP="009762D0">
      <w:pPr>
        <w:pStyle w:val="MDPI51figurecaption"/>
        <w:rPr>
          <w:color w:val="222222"/>
          <w:spacing w:val="3"/>
          <w:shd w:val="clear" w:color="auto" w:fill="FFFFFF"/>
        </w:rPr>
      </w:pPr>
      <w:r w:rsidRPr="00B823D8">
        <w:rPr>
          <w:b/>
        </w:rPr>
        <w:drawing>
          <wp:inline distT="0" distB="0" distL="0" distR="0" wp14:anchorId="6D9F145E" wp14:editId="0ADD527D">
            <wp:extent cx="5374257" cy="404522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904" cy="40517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762D0" w:rsidRPr="00B823D8">
        <w:rPr>
          <w:b/>
        </w:rPr>
        <w:t xml:space="preserve">Figure S1. </w:t>
      </w:r>
      <w:r w:rsidRPr="00B823D8">
        <w:t xml:space="preserve">The Nyquist plot of the coupon incubated in </w:t>
      </w:r>
      <w:r w:rsidR="00A21992" w:rsidRPr="00B823D8">
        <w:t xml:space="preserve">the </w:t>
      </w:r>
      <w:r w:rsidRPr="00B823D8">
        <w:t>abiotic media</w:t>
      </w:r>
      <w:r w:rsidR="00A21992" w:rsidRPr="00B823D8">
        <w:t xml:space="preserve"> (</w:t>
      </w:r>
      <w:r w:rsidR="00A21992" w:rsidRPr="00B823D8">
        <w:rPr>
          <w:b/>
          <w:bCs/>
        </w:rPr>
        <w:t>A</w:t>
      </w:r>
      <w:r w:rsidR="00A21992" w:rsidRPr="00B823D8">
        <w:t>)</w:t>
      </w:r>
      <w:r w:rsidRPr="00B823D8">
        <w:rPr>
          <w:color w:val="222222"/>
          <w:spacing w:val="3"/>
          <w:shd w:val="clear" w:color="auto" w:fill="FFFFFF"/>
        </w:rPr>
        <w:t>.</w:t>
      </w:r>
      <w:r w:rsidR="00660FCF" w:rsidRPr="00B823D8">
        <w:rPr>
          <w:color w:val="222222"/>
          <w:spacing w:val="3"/>
          <w:shd w:val="clear" w:color="auto" w:fill="FFFFFF"/>
        </w:rPr>
        <w:t xml:space="preserve"> The corresponding Bode plots are given in (</w:t>
      </w:r>
      <w:r w:rsidR="00660FCF" w:rsidRPr="00B823D8">
        <w:rPr>
          <w:b/>
          <w:bCs/>
          <w:color w:val="222222"/>
          <w:spacing w:val="3"/>
          <w:shd w:val="clear" w:color="auto" w:fill="FFFFFF"/>
        </w:rPr>
        <w:t>B</w:t>
      </w:r>
      <w:r w:rsidR="00660FCF" w:rsidRPr="00B823D8">
        <w:rPr>
          <w:color w:val="222222"/>
          <w:spacing w:val="3"/>
          <w:shd w:val="clear" w:color="auto" w:fill="FFFFFF"/>
        </w:rPr>
        <w:t>) and (</w:t>
      </w:r>
      <w:r w:rsidR="00660FCF" w:rsidRPr="00B823D8">
        <w:rPr>
          <w:b/>
          <w:bCs/>
          <w:color w:val="222222"/>
          <w:spacing w:val="3"/>
          <w:shd w:val="clear" w:color="auto" w:fill="FFFFFF"/>
        </w:rPr>
        <w:t>C</w:t>
      </w:r>
      <w:r w:rsidR="00660FCF" w:rsidRPr="00B823D8">
        <w:rPr>
          <w:color w:val="222222"/>
          <w:spacing w:val="3"/>
          <w:shd w:val="clear" w:color="auto" w:fill="FFFFFF"/>
        </w:rPr>
        <w:t>)</w:t>
      </w:r>
      <w:r w:rsidR="007F4BB9" w:rsidRPr="00B823D8">
        <w:rPr>
          <w:color w:val="222222"/>
          <w:spacing w:val="3"/>
          <w:shd w:val="clear" w:color="auto" w:fill="FFFFFF"/>
        </w:rPr>
        <w:t>.</w:t>
      </w:r>
    </w:p>
    <w:p w14:paraId="179828BC" w14:textId="77777777" w:rsidR="006D1428" w:rsidRPr="00B823D8" w:rsidRDefault="006D1428" w:rsidP="009762D0">
      <w:pPr>
        <w:adjustRightInd w:val="0"/>
        <w:snapToGrid w:val="0"/>
        <w:spacing w:line="480" w:lineRule="auto"/>
        <w:jc w:val="center"/>
        <w:rPr>
          <w:rFonts w:ascii="Palatino Linotype" w:hAnsi="Palatino Linotype" w:cs="Times New Roman"/>
          <w:color w:val="222222"/>
          <w:spacing w:val="3"/>
          <w:sz w:val="24"/>
          <w:szCs w:val="24"/>
          <w:shd w:val="clear" w:color="auto" w:fill="FFFFFF"/>
        </w:rPr>
      </w:pPr>
    </w:p>
    <w:p w14:paraId="435F85AB" w14:textId="77777777" w:rsidR="006D1428" w:rsidRPr="00B823D8" w:rsidRDefault="006D1428" w:rsidP="009762D0">
      <w:pPr>
        <w:pStyle w:val="MDPI52figure"/>
        <w:rPr>
          <w:color w:val="222222"/>
          <w:spacing w:val="3"/>
          <w:shd w:val="clear" w:color="auto" w:fill="FFFFFF"/>
        </w:rPr>
      </w:pPr>
      <w:r w:rsidRPr="00B823D8">
        <w:lastRenderedPageBreak/>
        <w:drawing>
          <wp:inline distT="0" distB="0" distL="0" distR="0" wp14:anchorId="67B22E18" wp14:editId="399F40C3">
            <wp:extent cx="5943600" cy="244442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444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97D500" w14:textId="38085487" w:rsidR="006D1428" w:rsidRPr="00B823D8" w:rsidRDefault="009762D0" w:rsidP="009762D0">
      <w:pPr>
        <w:pStyle w:val="MDPI51figurecaption"/>
        <w:rPr>
          <w:color w:val="222222"/>
          <w:spacing w:val="3"/>
          <w:shd w:val="clear" w:color="auto" w:fill="FFFFFF"/>
        </w:rPr>
      </w:pPr>
      <w:r w:rsidRPr="00B823D8">
        <w:rPr>
          <w:b/>
        </w:rPr>
        <w:t xml:space="preserve">Figure S2. </w:t>
      </w:r>
      <w:r w:rsidR="006D1428" w:rsidRPr="00B823D8">
        <w:t>(</w:t>
      </w:r>
      <w:r w:rsidR="006D1428" w:rsidRPr="00B823D8">
        <w:rPr>
          <w:b/>
          <w:bCs/>
        </w:rPr>
        <w:t>A</w:t>
      </w:r>
      <w:r w:rsidR="006D1428" w:rsidRPr="00B823D8">
        <w:t xml:space="preserve">) The Nyquist plot of the coupon incubated with SRB with </w:t>
      </w:r>
      <w:r w:rsidR="006D1428" w:rsidRPr="00B823D8">
        <w:rPr>
          <w:bCs/>
          <w:iCs/>
        </w:rPr>
        <w:t>CS</w:t>
      </w:r>
      <w:r w:rsidR="00595846" w:rsidRPr="00B823D8">
        <w:rPr>
          <w:bCs/>
          <w:iCs/>
        </w:rPr>
        <w:t>/</w:t>
      </w:r>
      <w:r w:rsidR="006D1428" w:rsidRPr="00B823D8">
        <w:rPr>
          <w:bCs/>
          <w:iCs/>
        </w:rPr>
        <w:t xml:space="preserve">LS </w:t>
      </w:r>
      <w:r w:rsidR="006D1428" w:rsidRPr="00B823D8">
        <w:t xml:space="preserve">with different concentrations from 0 to 1000 </w:t>
      </w:r>
      <w:r w:rsidR="006D1428" w:rsidRPr="00B823D8">
        <w:rPr>
          <w:bCs/>
          <w:iCs/>
        </w:rPr>
        <w:t>µg</w:t>
      </w:r>
      <w:r w:rsidRPr="00B823D8">
        <w:rPr>
          <w:bCs/>
          <w:iCs/>
        </w:rPr>
        <w:t>·</w:t>
      </w:r>
      <w:proofErr w:type="gramStart"/>
      <w:r w:rsidR="006D1428" w:rsidRPr="00B823D8">
        <w:rPr>
          <w:bCs/>
          <w:iCs/>
        </w:rPr>
        <w:t>mL</w:t>
      </w:r>
      <w:r w:rsidRPr="00B823D8">
        <w:rPr>
          <w:bCs/>
          <w:iCs/>
          <w:vertAlign w:val="superscript"/>
        </w:rPr>
        <w:t>−</w:t>
      </w:r>
      <w:r w:rsidR="006D1428" w:rsidRPr="00B823D8">
        <w:rPr>
          <w:bCs/>
          <w:iCs/>
          <w:vertAlign w:val="superscript"/>
        </w:rPr>
        <w:t>1</w:t>
      </w:r>
      <w:proofErr w:type="gramEnd"/>
      <w:r w:rsidR="006D1428" w:rsidRPr="00B823D8">
        <w:t xml:space="preserve">. The </w:t>
      </w:r>
      <w:r w:rsidR="006D1428" w:rsidRPr="00B823D8">
        <w:rPr>
          <w:bCs/>
          <w:iCs/>
        </w:rPr>
        <w:t>impedance analysis was performed after 10 days of incubation. (</w:t>
      </w:r>
      <w:r w:rsidR="006D1428" w:rsidRPr="00B823D8">
        <w:rPr>
          <w:b/>
          <w:iCs/>
        </w:rPr>
        <w:t>B</w:t>
      </w:r>
      <w:r w:rsidR="006D1428" w:rsidRPr="00B823D8">
        <w:rPr>
          <w:bCs/>
          <w:iCs/>
        </w:rPr>
        <w:t xml:space="preserve">) The </w:t>
      </w:r>
      <w:proofErr w:type="spellStart"/>
      <w:r w:rsidR="006D1428" w:rsidRPr="00B823D8">
        <w:rPr>
          <w:i/>
        </w:rPr>
        <w:t>R</w:t>
      </w:r>
      <w:r w:rsidR="006D1428" w:rsidRPr="00B823D8">
        <w:rPr>
          <w:i/>
          <w:vertAlign w:val="subscript"/>
        </w:rPr>
        <w:t>ct</w:t>
      </w:r>
      <w:proofErr w:type="spellEnd"/>
      <w:r w:rsidR="006D1428" w:rsidRPr="00B823D8">
        <w:t xml:space="preserve"> vs concentration of </w:t>
      </w:r>
      <w:r w:rsidR="006D1428" w:rsidRPr="00B823D8">
        <w:rPr>
          <w:bCs/>
          <w:iCs/>
        </w:rPr>
        <w:t>CS</w:t>
      </w:r>
      <w:r w:rsidR="00595846" w:rsidRPr="00B823D8">
        <w:rPr>
          <w:bCs/>
          <w:iCs/>
        </w:rPr>
        <w:t>/</w:t>
      </w:r>
      <w:r w:rsidR="006D1428" w:rsidRPr="00B823D8">
        <w:rPr>
          <w:bCs/>
          <w:iCs/>
        </w:rPr>
        <w:t xml:space="preserve">LS </w:t>
      </w:r>
      <w:r w:rsidR="006D1428" w:rsidRPr="00B823D8">
        <w:t xml:space="preserve">after 10 days of incubation. </w:t>
      </w:r>
      <w:r w:rsidR="00660FCF" w:rsidRPr="00B823D8">
        <w:t>The error bar indicates the standard deviation from the three independent measurements.</w:t>
      </w:r>
    </w:p>
    <w:p w14:paraId="55D33FB5" w14:textId="77777777" w:rsidR="00F20480" w:rsidRPr="00B823D8" w:rsidRDefault="00F20480" w:rsidP="009762D0">
      <w:pPr>
        <w:pStyle w:val="MDPI52figure"/>
      </w:pPr>
      <w:r w:rsidRPr="00B823D8">
        <w:drawing>
          <wp:inline distT="0" distB="0" distL="0" distR="0" wp14:anchorId="2D843DDA" wp14:editId="454592D6">
            <wp:extent cx="3959524" cy="2985651"/>
            <wp:effectExtent l="0" t="0" r="3175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3" t="7927" r="10764" b="2216"/>
                    <a:stretch/>
                  </pic:blipFill>
                  <pic:spPr bwMode="auto">
                    <a:xfrm>
                      <a:off x="0" y="0"/>
                      <a:ext cx="3970281" cy="2993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3FF360" w14:textId="26B900A1" w:rsidR="00F20480" w:rsidRPr="00B823D8" w:rsidRDefault="009762D0" w:rsidP="009762D0">
      <w:pPr>
        <w:pStyle w:val="MDPI51figurecaption"/>
        <w:jc w:val="center"/>
        <w:rPr>
          <w:color w:val="222222"/>
          <w:spacing w:val="3"/>
          <w:shd w:val="clear" w:color="auto" w:fill="FFFFFF"/>
        </w:rPr>
      </w:pPr>
      <w:r w:rsidRPr="00B823D8">
        <w:rPr>
          <w:b/>
        </w:rPr>
        <w:t xml:space="preserve">Figure S3. </w:t>
      </w:r>
      <w:r w:rsidR="00F20480" w:rsidRPr="00B823D8">
        <w:t>The Nyquist plot of the coupon</w:t>
      </w:r>
      <w:r w:rsidR="00660FCF" w:rsidRPr="00B823D8">
        <w:t xml:space="preserve"> </w:t>
      </w:r>
      <w:r w:rsidR="00660FCF" w:rsidRPr="00B823D8">
        <w:rPr>
          <w:bCs/>
          <w:iCs/>
        </w:rPr>
        <w:t>after 7 days of incubation</w:t>
      </w:r>
      <w:r w:rsidR="00F20480" w:rsidRPr="00B823D8">
        <w:t xml:space="preserve"> in </w:t>
      </w:r>
      <w:r w:rsidR="00A21992" w:rsidRPr="00B823D8">
        <w:t xml:space="preserve">presence of </w:t>
      </w:r>
      <w:r w:rsidR="00F20480" w:rsidRPr="00B823D8">
        <w:rPr>
          <w:bCs/>
          <w:iCs/>
        </w:rPr>
        <w:t>CS</w:t>
      </w:r>
      <w:r w:rsidR="00595846" w:rsidRPr="00B823D8">
        <w:rPr>
          <w:bCs/>
          <w:iCs/>
        </w:rPr>
        <w:t>/</w:t>
      </w:r>
      <w:r w:rsidR="00F20480" w:rsidRPr="00B823D8">
        <w:rPr>
          <w:bCs/>
          <w:iCs/>
        </w:rPr>
        <w:t>LS</w:t>
      </w:r>
      <w:r w:rsidR="00F20480" w:rsidRPr="00B823D8">
        <w:rPr>
          <w:color w:val="222222"/>
          <w:spacing w:val="3"/>
          <w:shd w:val="clear" w:color="auto" w:fill="FFFFFF"/>
        </w:rPr>
        <w:t>.</w:t>
      </w:r>
    </w:p>
    <w:p w14:paraId="68384EF7" w14:textId="77777777" w:rsidR="00525E3E" w:rsidRPr="00B823D8" w:rsidRDefault="00525E3E" w:rsidP="009762D0">
      <w:pPr>
        <w:pStyle w:val="MDPI52figure"/>
      </w:pPr>
      <w:r w:rsidRPr="00B823D8">
        <w:lastRenderedPageBreak/>
        <w:drawing>
          <wp:inline distT="0" distB="0" distL="0" distR="0" wp14:anchorId="191EEFE4" wp14:editId="52E5B0A1">
            <wp:extent cx="4381994" cy="3277589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2" t="9210" r="10464"/>
                    <a:stretch/>
                  </pic:blipFill>
                  <pic:spPr bwMode="auto">
                    <a:xfrm>
                      <a:off x="0" y="0"/>
                      <a:ext cx="4387946" cy="328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D21B6C" w14:textId="5C6AC7CD" w:rsidR="00F20480" w:rsidRPr="00B823D8" w:rsidRDefault="009762D0" w:rsidP="009762D0">
      <w:pPr>
        <w:pStyle w:val="MDPI51figurecaption"/>
        <w:rPr>
          <w:color w:val="222222"/>
          <w:shd w:val="clear" w:color="auto" w:fill="FFFFFF"/>
        </w:rPr>
      </w:pPr>
      <w:r w:rsidRPr="00B823D8">
        <w:rPr>
          <w:b/>
        </w:rPr>
        <w:t xml:space="preserve">Figure S4. </w:t>
      </w:r>
      <w:r w:rsidR="00F20480" w:rsidRPr="00B823D8">
        <w:t xml:space="preserve">Nyquist plot </w:t>
      </w:r>
      <w:r w:rsidR="00A21992" w:rsidRPr="00B823D8">
        <w:t xml:space="preserve">of the incubated coupon </w:t>
      </w:r>
      <w:r w:rsidR="00660FCF" w:rsidRPr="00B823D8">
        <w:t xml:space="preserve">after 15 days </w:t>
      </w:r>
      <w:r w:rsidR="00725863" w:rsidRPr="00B823D8">
        <w:t>in</w:t>
      </w:r>
      <w:r w:rsidR="00660FCF" w:rsidRPr="00B823D8">
        <w:t xml:space="preserve"> </w:t>
      </w:r>
      <w:r w:rsidR="00F20480" w:rsidRPr="00B823D8">
        <w:rPr>
          <w:bCs/>
          <w:iCs/>
        </w:rPr>
        <w:t>SRB</w:t>
      </w:r>
      <w:r w:rsidR="00A21992" w:rsidRPr="00B823D8">
        <w:rPr>
          <w:bCs/>
          <w:iCs/>
        </w:rPr>
        <w:t xml:space="preserve"> </w:t>
      </w:r>
      <w:r w:rsidR="00725863" w:rsidRPr="00B823D8">
        <w:rPr>
          <w:bCs/>
          <w:iCs/>
        </w:rPr>
        <w:t xml:space="preserve">enriched </w:t>
      </w:r>
      <w:r w:rsidR="00F20480" w:rsidRPr="00B823D8">
        <w:rPr>
          <w:bCs/>
          <w:iCs/>
        </w:rPr>
        <w:t>media with 5% GA</w:t>
      </w:r>
      <w:r w:rsidR="00F20480" w:rsidRPr="00B823D8">
        <w:rPr>
          <w:color w:val="222222"/>
          <w:shd w:val="clear" w:color="auto" w:fill="FFFFFF"/>
        </w:rPr>
        <w:t xml:space="preserve">. Inset shows the </w:t>
      </w:r>
      <w:r w:rsidR="00A21992" w:rsidRPr="00B823D8">
        <w:rPr>
          <w:color w:val="222222"/>
          <w:shd w:val="clear" w:color="auto" w:fill="FFFFFF"/>
        </w:rPr>
        <w:t xml:space="preserve">fitting </w:t>
      </w:r>
      <w:r w:rsidR="00F20480" w:rsidRPr="00B823D8">
        <w:rPr>
          <w:color w:val="222222"/>
          <w:shd w:val="clear" w:color="auto" w:fill="FFFFFF"/>
        </w:rPr>
        <w:t>equivalent circuit</w:t>
      </w:r>
      <w:r w:rsidR="00484458" w:rsidRPr="00B823D8">
        <w:rPr>
          <w:color w:val="222222"/>
          <w:shd w:val="clear" w:color="auto" w:fill="FFFFFF"/>
        </w:rPr>
        <w:t xml:space="preserve">. </w:t>
      </w:r>
      <w:r w:rsidR="00484458" w:rsidRPr="00B823D8">
        <w:rPr>
          <w:shd w:val="clear" w:color="auto" w:fill="FFFFFF"/>
        </w:rPr>
        <w:t xml:space="preserve">The inset shows </w:t>
      </w:r>
      <w:r w:rsidR="00F20480" w:rsidRPr="00B823D8">
        <w:rPr>
          <w:shd w:val="clear" w:color="auto" w:fill="FFFFFF"/>
        </w:rPr>
        <w:t>the photog</w:t>
      </w:r>
      <w:r w:rsidR="00484458" w:rsidRPr="00B823D8">
        <w:rPr>
          <w:shd w:val="clear" w:color="auto" w:fill="FFFFFF"/>
        </w:rPr>
        <w:t>raphs of the incubation mixture of SRB</w:t>
      </w:r>
      <w:r w:rsidRPr="00B823D8">
        <w:rPr>
          <w:shd w:val="clear" w:color="auto" w:fill="FFFFFF"/>
        </w:rPr>
        <w:t xml:space="preserve"> </w:t>
      </w:r>
      <w:r w:rsidR="00484458" w:rsidRPr="00B823D8">
        <w:rPr>
          <w:shd w:val="clear" w:color="auto" w:fill="FFFFFF"/>
        </w:rPr>
        <w:t>+</w:t>
      </w:r>
      <w:r w:rsidRPr="00B823D8">
        <w:rPr>
          <w:shd w:val="clear" w:color="auto" w:fill="FFFFFF"/>
        </w:rPr>
        <w:t xml:space="preserve"> </w:t>
      </w:r>
      <w:r w:rsidR="00484458" w:rsidRPr="00B823D8">
        <w:rPr>
          <w:shd w:val="clear" w:color="auto" w:fill="FFFFFF"/>
        </w:rPr>
        <w:t xml:space="preserve">5%GA </w:t>
      </w:r>
      <w:r w:rsidR="00F20480" w:rsidRPr="00B823D8">
        <w:rPr>
          <w:shd w:val="clear" w:color="auto" w:fill="FFFFFF"/>
        </w:rPr>
        <w:t xml:space="preserve">after 15 days of incubation. </w:t>
      </w:r>
      <w:r w:rsidR="00484458" w:rsidRPr="00B823D8">
        <w:rPr>
          <w:shd w:val="clear" w:color="auto" w:fill="FFFFFF"/>
        </w:rPr>
        <w:t xml:space="preserve">For comparison, the photograph </w:t>
      </w:r>
      <w:proofErr w:type="gramStart"/>
      <w:r w:rsidR="00484458" w:rsidRPr="00B823D8">
        <w:rPr>
          <w:shd w:val="clear" w:color="auto" w:fill="FFFFFF"/>
        </w:rPr>
        <w:t>of  incubation</w:t>
      </w:r>
      <w:proofErr w:type="gramEnd"/>
      <w:r w:rsidR="00484458" w:rsidRPr="00B823D8">
        <w:rPr>
          <w:shd w:val="clear" w:color="auto" w:fill="FFFFFF"/>
        </w:rPr>
        <w:t xml:space="preserve"> mixture of  SRB</w:t>
      </w:r>
      <w:r w:rsidRPr="00B823D8">
        <w:rPr>
          <w:shd w:val="clear" w:color="auto" w:fill="FFFFFF"/>
        </w:rPr>
        <w:t xml:space="preserve"> </w:t>
      </w:r>
      <w:r w:rsidR="00484458" w:rsidRPr="00B823D8">
        <w:rPr>
          <w:shd w:val="clear" w:color="auto" w:fill="FFFFFF"/>
        </w:rPr>
        <w:t>+</w:t>
      </w:r>
      <w:r w:rsidRPr="00B823D8">
        <w:rPr>
          <w:shd w:val="clear" w:color="auto" w:fill="FFFFFF"/>
        </w:rPr>
        <w:t xml:space="preserve"> </w:t>
      </w:r>
      <w:r w:rsidR="00484458" w:rsidRPr="00B823D8">
        <w:rPr>
          <w:shd w:val="clear" w:color="auto" w:fill="FFFFFF"/>
        </w:rPr>
        <w:t>CS</w:t>
      </w:r>
      <w:r w:rsidR="00595846" w:rsidRPr="00B823D8">
        <w:rPr>
          <w:shd w:val="clear" w:color="auto" w:fill="FFFFFF"/>
        </w:rPr>
        <w:t>/</w:t>
      </w:r>
      <w:r w:rsidR="00484458" w:rsidRPr="00B823D8">
        <w:rPr>
          <w:shd w:val="clear" w:color="auto" w:fill="FFFFFF"/>
        </w:rPr>
        <w:t>LS is also given.</w:t>
      </w:r>
    </w:p>
    <w:p w14:paraId="1D80E4C1" w14:textId="77777777" w:rsidR="009762D0" w:rsidRPr="00B823D8" w:rsidRDefault="00F20480" w:rsidP="009762D0">
      <w:pPr>
        <w:pStyle w:val="MDPI52figure"/>
      </w:pPr>
      <w:r w:rsidRPr="00B823D8">
        <w:drawing>
          <wp:inline distT="0" distB="0" distL="0" distR="0" wp14:anchorId="50B5F02C" wp14:editId="6ECBA019">
            <wp:extent cx="6353175" cy="223774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516" cy="2237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180DC5" w14:textId="22729D8C" w:rsidR="00F20480" w:rsidRPr="00B823D8" w:rsidRDefault="009762D0" w:rsidP="009762D0">
      <w:pPr>
        <w:pStyle w:val="MDPI51figurecaption"/>
      </w:pPr>
      <w:r w:rsidRPr="00B823D8">
        <w:rPr>
          <w:b/>
        </w:rPr>
        <w:t xml:space="preserve">Figure S5. </w:t>
      </w:r>
      <w:r w:rsidR="00F20480" w:rsidRPr="00B823D8">
        <w:t xml:space="preserve">SEM </w:t>
      </w:r>
      <w:r w:rsidR="00660FCF" w:rsidRPr="00B823D8">
        <w:t xml:space="preserve">images </w:t>
      </w:r>
      <w:r w:rsidR="00F20480" w:rsidRPr="00B823D8">
        <w:t>of the</w:t>
      </w:r>
      <w:r w:rsidR="00A21992" w:rsidRPr="00B823D8">
        <w:t xml:space="preserve"> </w:t>
      </w:r>
      <w:r w:rsidR="00F20480" w:rsidRPr="00B823D8">
        <w:t>biofilm</w:t>
      </w:r>
      <w:r w:rsidR="005D226E" w:rsidRPr="00B823D8">
        <w:t xml:space="preserve"> grown on the coupon surface after </w:t>
      </w:r>
      <w:r w:rsidR="00A21992" w:rsidRPr="00B823D8">
        <w:t xml:space="preserve">being incubated with </w:t>
      </w:r>
      <w:r w:rsidR="00F20480" w:rsidRPr="00B823D8">
        <w:t xml:space="preserve">SRB enriched media </w:t>
      </w:r>
      <w:r w:rsidR="00A21992" w:rsidRPr="00B823D8">
        <w:t xml:space="preserve">for 4 days </w:t>
      </w:r>
      <w:r w:rsidR="005D226E" w:rsidRPr="00B823D8">
        <w:t>without</w:t>
      </w:r>
      <w:r w:rsidR="00F20480" w:rsidRPr="00B823D8">
        <w:t xml:space="preserve"> </w:t>
      </w:r>
      <w:r w:rsidR="00A21992" w:rsidRPr="00B823D8">
        <w:rPr>
          <w:bCs/>
          <w:iCs/>
        </w:rPr>
        <w:t xml:space="preserve">inhibitor </w:t>
      </w:r>
      <w:r w:rsidR="00F20480" w:rsidRPr="00B823D8">
        <w:t>(</w:t>
      </w:r>
      <w:r w:rsidR="00F20480" w:rsidRPr="00B823D8">
        <w:rPr>
          <w:b/>
          <w:bCs/>
        </w:rPr>
        <w:t>A</w:t>
      </w:r>
      <w:r w:rsidR="00F20480" w:rsidRPr="00B823D8">
        <w:t xml:space="preserve">) and </w:t>
      </w:r>
      <w:r w:rsidR="00A21992" w:rsidRPr="00B823D8">
        <w:t>in presence</w:t>
      </w:r>
      <w:r w:rsidR="005D226E" w:rsidRPr="00B823D8">
        <w:t xml:space="preserve"> </w:t>
      </w:r>
      <w:r w:rsidR="00A21992" w:rsidRPr="00B823D8">
        <w:t xml:space="preserve">of </w:t>
      </w:r>
      <w:r w:rsidR="007F4BB9" w:rsidRPr="00B823D8">
        <w:t>500 µg</w:t>
      </w:r>
      <w:r w:rsidRPr="00B823D8">
        <w:t>·</w:t>
      </w:r>
      <w:r w:rsidR="007F4BB9" w:rsidRPr="00B823D8">
        <w:t>mL</w:t>
      </w:r>
      <w:r w:rsidRPr="00B823D8">
        <w:rPr>
          <w:vertAlign w:val="superscript"/>
        </w:rPr>
        <w:t>−</w:t>
      </w:r>
      <w:r w:rsidR="007F4BB9" w:rsidRPr="00B823D8">
        <w:rPr>
          <w:vertAlign w:val="superscript"/>
        </w:rPr>
        <w:t>1</w:t>
      </w:r>
      <w:r w:rsidR="007F4BB9" w:rsidRPr="00B823D8">
        <w:t xml:space="preserve"> </w:t>
      </w:r>
      <w:r w:rsidR="00725863" w:rsidRPr="00B823D8">
        <w:rPr>
          <w:bCs/>
          <w:iCs/>
        </w:rPr>
        <w:t>CS</w:t>
      </w:r>
      <w:r w:rsidR="00595846" w:rsidRPr="00B823D8">
        <w:rPr>
          <w:bCs/>
          <w:iCs/>
        </w:rPr>
        <w:t>/</w:t>
      </w:r>
      <w:r w:rsidR="00725863" w:rsidRPr="00B823D8">
        <w:rPr>
          <w:bCs/>
          <w:iCs/>
        </w:rPr>
        <w:t xml:space="preserve">LS </w:t>
      </w:r>
      <w:r w:rsidR="00F20480" w:rsidRPr="00B823D8">
        <w:t>(</w:t>
      </w:r>
      <w:r w:rsidR="00F20480" w:rsidRPr="00B823D8">
        <w:rPr>
          <w:b/>
          <w:bCs/>
        </w:rPr>
        <w:t>B</w:t>
      </w:r>
      <w:r w:rsidR="00F20480" w:rsidRPr="00B823D8">
        <w:t>).</w:t>
      </w:r>
    </w:p>
    <w:p w14:paraId="76D5134F" w14:textId="77777777" w:rsidR="00F20480" w:rsidRPr="00B823D8" w:rsidRDefault="00F20480" w:rsidP="009762D0">
      <w:pPr>
        <w:pStyle w:val="MDPI52figure"/>
      </w:pPr>
      <w:r w:rsidRPr="00B823D8">
        <w:lastRenderedPageBreak/>
        <w:drawing>
          <wp:inline distT="0" distB="0" distL="0" distR="0" wp14:anchorId="14C9D04D" wp14:editId="1D48DF22">
            <wp:extent cx="6045446" cy="2070771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661" cy="2084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F2B24A" w14:textId="60136094" w:rsidR="00F20480" w:rsidRPr="00B823D8" w:rsidRDefault="009762D0" w:rsidP="009762D0">
      <w:pPr>
        <w:pStyle w:val="MDPI51figurecaption"/>
      </w:pPr>
      <w:r w:rsidRPr="00B823D8">
        <w:rPr>
          <w:b/>
        </w:rPr>
        <w:t xml:space="preserve">Figure S6. </w:t>
      </w:r>
      <w:r w:rsidR="00F20480" w:rsidRPr="00B823D8">
        <w:t xml:space="preserve">EDS analysis of biofilm </w:t>
      </w:r>
      <w:r w:rsidR="005D226E" w:rsidRPr="00B823D8">
        <w:t>incubated in SRB enriched media with</w:t>
      </w:r>
      <w:r w:rsidR="007F4BB9" w:rsidRPr="00B823D8">
        <w:t>out</w:t>
      </w:r>
      <w:r w:rsidR="005D226E" w:rsidRPr="00B823D8">
        <w:t xml:space="preserve"> CS</w:t>
      </w:r>
      <w:r w:rsidR="00595846" w:rsidRPr="00B823D8">
        <w:t>/</w:t>
      </w:r>
      <w:r w:rsidR="007F4BB9" w:rsidRPr="00B823D8">
        <w:t>LS (</w:t>
      </w:r>
      <w:r w:rsidR="007F4BB9" w:rsidRPr="00B823D8">
        <w:rPr>
          <w:b/>
          <w:bCs/>
        </w:rPr>
        <w:t>A</w:t>
      </w:r>
      <w:r w:rsidR="007F4BB9" w:rsidRPr="00B823D8">
        <w:t>) and with 500 µg</w:t>
      </w:r>
      <w:r w:rsidRPr="00B823D8">
        <w:t>·</w:t>
      </w:r>
      <w:r w:rsidR="007F4BB9" w:rsidRPr="00B823D8">
        <w:t>mL</w:t>
      </w:r>
      <w:r w:rsidRPr="00B823D8">
        <w:rPr>
          <w:vertAlign w:val="superscript"/>
        </w:rPr>
        <w:t>−</w:t>
      </w:r>
      <w:r w:rsidR="007F4BB9" w:rsidRPr="00B823D8">
        <w:rPr>
          <w:vertAlign w:val="superscript"/>
        </w:rPr>
        <w:t>1</w:t>
      </w:r>
      <w:r w:rsidR="007F4BB9" w:rsidRPr="00B823D8">
        <w:t xml:space="preserve"> </w:t>
      </w:r>
      <w:r w:rsidR="005D226E" w:rsidRPr="00B823D8">
        <w:t>CS</w:t>
      </w:r>
      <w:r w:rsidR="00595846" w:rsidRPr="00B823D8">
        <w:t>/</w:t>
      </w:r>
      <w:r w:rsidR="005D226E" w:rsidRPr="00B823D8">
        <w:t>LS (</w:t>
      </w:r>
      <w:r w:rsidR="005D226E" w:rsidRPr="00B823D8">
        <w:rPr>
          <w:b/>
          <w:bCs/>
        </w:rPr>
        <w:t>B</w:t>
      </w:r>
      <w:r w:rsidR="005D226E" w:rsidRPr="00B823D8">
        <w:t xml:space="preserve">) </w:t>
      </w:r>
      <w:r w:rsidR="00F20480" w:rsidRPr="00B823D8">
        <w:t>after 35 days of incubation.</w:t>
      </w:r>
    </w:p>
    <w:tbl>
      <w:tblPr>
        <w:tblStyle w:val="LightShading"/>
        <w:tblW w:w="0" w:type="auto"/>
        <w:tblLook w:val="04A0" w:firstRow="1" w:lastRow="0" w:firstColumn="1" w:lastColumn="0" w:noHBand="0" w:noVBand="1"/>
      </w:tblPr>
      <w:tblGrid>
        <w:gridCol w:w="1470"/>
        <w:gridCol w:w="1230"/>
        <w:gridCol w:w="998"/>
        <w:gridCol w:w="1903"/>
        <w:gridCol w:w="1098"/>
        <w:gridCol w:w="1128"/>
        <w:gridCol w:w="1236"/>
      </w:tblGrid>
      <w:tr w:rsidR="00484458" w:rsidRPr="00B823D8" w14:paraId="738DA035" w14:textId="77777777" w:rsidTr="004844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shd w:val="clear" w:color="auto" w:fill="auto"/>
          </w:tcPr>
          <w:p w14:paraId="28AEC80E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 xml:space="preserve">Sample </w:t>
            </w:r>
          </w:p>
        </w:tc>
        <w:tc>
          <w:tcPr>
            <w:tcW w:w="1239" w:type="dxa"/>
            <w:shd w:val="clear" w:color="auto" w:fill="auto"/>
          </w:tcPr>
          <w:p w14:paraId="543D8EA3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Elements</w:t>
            </w:r>
          </w:p>
        </w:tc>
        <w:tc>
          <w:tcPr>
            <w:tcW w:w="1080" w:type="dxa"/>
            <w:shd w:val="clear" w:color="auto" w:fill="auto"/>
          </w:tcPr>
          <w:p w14:paraId="5895DCF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Line</w:t>
            </w:r>
          </w:p>
        </w:tc>
        <w:tc>
          <w:tcPr>
            <w:tcW w:w="2202" w:type="dxa"/>
            <w:shd w:val="clear" w:color="auto" w:fill="auto"/>
          </w:tcPr>
          <w:p w14:paraId="084B53E4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Mass (%)</w:t>
            </w:r>
          </w:p>
        </w:tc>
        <w:tc>
          <w:tcPr>
            <w:tcW w:w="1162" w:type="dxa"/>
            <w:shd w:val="clear" w:color="auto" w:fill="auto"/>
          </w:tcPr>
          <w:p w14:paraId="4CDE08F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 xml:space="preserve">3 </w:t>
            </w:r>
            <w:proofErr w:type="gramStart"/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sigma</w:t>
            </w:r>
            <w:proofErr w:type="gramEnd"/>
          </w:p>
        </w:tc>
        <w:tc>
          <w:tcPr>
            <w:tcW w:w="1162" w:type="dxa"/>
            <w:shd w:val="clear" w:color="auto" w:fill="auto"/>
          </w:tcPr>
          <w:p w14:paraId="7D0B2CA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Atomic (%)</w:t>
            </w:r>
          </w:p>
        </w:tc>
        <w:tc>
          <w:tcPr>
            <w:tcW w:w="1162" w:type="dxa"/>
            <w:shd w:val="clear" w:color="auto" w:fill="auto"/>
          </w:tcPr>
          <w:p w14:paraId="30BD91C3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Intensity (cps/mA)</w:t>
            </w:r>
          </w:p>
        </w:tc>
      </w:tr>
      <w:tr w:rsidR="00484458" w:rsidRPr="00B823D8" w14:paraId="67299E39" w14:textId="77777777" w:rsidTr="004844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vMerge w:val="restart"/>
            <w:shd w:val="clear" w:color="auto" w:fill="auto"/>
          </w:tcPr>
          <w:p w14:paraId="1B47FE34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Without CS</w:t>
            </w:r>
            <w:r w:rsidR="00595846"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/</w:t>
            </w: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LS</w:t>
            </w:r>
          </w:p>
        </w:tc>
        <w:tc>
          <w:tcPr>
            <w:tcW w:w="1239" w:type="dxa"/>
            <w:shd w:val="clear" w:color="auto" w:fill="auto"/>
          </w:tcPr>
          <w:p w14:paraId="33EFC890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16 S</w:t>
            </w:r>
          </w:p>
        </w:tc>
        <w:tc>
          <w:tcPr>
            <w:tcW w:w="1080" w:type="dxa"/>
            <w:shd w:val="clear" w:color="auto" w:fill="auto"/>
          </w:tcPr>
          <w:p w14:paraId="10EE1495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K</w:t>
            </w:r>
          </w:p>
        </w:tc>
        <w:tc>
          <w:tcPr>
            <w:tcW w:w="2202" w:type="dxa"/>
            <w:shd w:val="clear" w:color="auto" w:fill="auto"/>
          </w:tcPr>
          <w:p w14:paraId="18984A8F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12.42</w:t>
            </w:r>
          </w:p>
        </w:tc>
        <w:tc>
          <w:tcPr>
            <w:tcW w:w="1162" w:type="dxa"/>
            <w:shd w:val="clear" w:color="auto" w:fill="auto"/>
          </w:tcPr>
          <w:p w14:paraId="25710CC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0.13</w:t>
            </w:r>
          </w:p>
        </w:tc>
        <w:tc>
          <w:tcPr>
            <w:tcW w:w="1162" w:type="dxa"/>
            <w:shd w:val="clear" w:color="auto" w:fill="auto"/>
          </w:tcPr>
          <w:p w14:paraId="7D048E1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10.22</w:t>
            </w:r>
          </w:p>
        </w:tc>
        <w:tc>
          <w:tcPr>
            <w:tcW w:w="1162" w:type="dxa"/>
            <w:shd w:val="clear" w:color="auto" w:fill="auto"/>
          </w:tcPr>
          <w:p w14:paraId="32CC6AC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6933.66</w:t>
            </w:r>
          </w:p>
        </w:tc>
      </w:tr>
      <w:tr w:rsidR="00484458" w:rsidRPr="00B823D8" w14:paraId="148E595D" w14:textId="77777777" w:rsidTr="004844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vMerge/>
            <w:shd w:val="clear" w:color="auto" w:fill="auto"/>
          </w:tcPr>
          <w:p w14:paraId="42A7DE8D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</w:p>
        </w:tc>
        <w:tc>
          <w:tcPr>
            <w:tcW w:w="1239" w:type="dxa"/>
            <w:shd w:val="clear" w:color="auto" w:fill="auto"/>
          </w:tcPr>
          <w:p w14:paraId="3D11AC00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26 Fe</w:t>
            </w:r>
          </w:p>
        </w:tc>
        <w:tc>
          <w:tcPr>
            <w:tcW w:w="1080" w:type="dxa"/>
            <w:shd w:val="clear" w:color="auto" w:fill="auto"/>
          </w:tcPr>
          <w:p w14:paraId="6A00619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K</w:t>
            </w:r>
          </w:p>
        </w:tc>
        <w:tc>
          <w:tcPr>
            <w:tcW w:w="2202" w:type="dxa"/>
            <w:shd w:val="clear" w:color="auto" w:fill="auto"/>
          </w:tcPr>
          <w:p w14:paraId="2BAD367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44.31</w:t>
            </w:r>
          </w:p>
        </w:tc>
        <w:tc>
          <w:tcPr>
            <w:tcW w:w="1162" w:type="dxa"/>
            <w:shd w:val="clear" w:color="auto" w:fill="auto"/>
          </w:tcPr>
          <w:p w14:paraId="2F0F9E85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0.32</w:t>
            </w:r>
          </w:p>
        </w:tc>
        <w:tc>
          <w:tcPr>
            <w:tcW w:w="1162" w:type="dxa"/>
            <w:shd w:val="clear" w:color="auto" w:fill="auto"/>
          </w:tcPr>
          <w:p w14:paraId="054110A3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20.93</w:t>
            </w:r>
          </w:p>
        </w:tc>
        <w:tc>
          <w:tcPr>
            <w:tcW w:w="1162" w:type="dxa"/>
            <w:shd w:val="clear" w:color="auto" w:fill="auto"/>
          </w:tcPr>
          <w:p w14:paraId="2C27F929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217664.55</w:t>
            </w:r>
          </w:p>
        </w:tc>
      </w:tr>
      <w:tr w:rsidR="00484458" w:rsidRPr="00B823D8" w14:paraId="0DE834D4" w14:textId="77777777" w:rsidTr="004844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vMerge/>
            <w:shd w:val="clear" w:color="auto" w:fill="auto"/>
          </w:tcPr>
          <w:p w14:paraId="3406F27E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</w:p>
        </w:tc>
        <w:tc>
          <w:tcPr>
            <w:tcW w:w="1239" w:type="dxa"/>
            <w:shd w:val="clear" w:color="auto" w:fill="auto"/>
          </w:tcPr>
          <w:p w14:paraId="09919DF9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O</w:t>
            </w:r>
          </w:p>
        </w:tc>
        <w:tc>
          <w:tcPr>
            <w:tcW w:w="1080" w:type="dxa"/>
            <w:shd w:val="clear" w:color="auto" w:fill="auto"/>
          </w:tcPr>
          <w:p w14:paraId="326616E6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2202" w:type="dxa"/>
            <w:shd w:val="clear" w:color="auto" w:fill="auto"/>
          </w:tcPr>
          <w:p w14:paraId="11894D4D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40.34</w:t>
            </w:r>
          </w:p>
        </w:tc>
        <w:tc>
          <w:tcPr>
            <w:tcW w:w="1162" w:type="dxa"/>
            <w:shd w:val="clear" w:color="auto" w:fill="auto"/>
          </w:tcPr>
          <w:p w14:paraId="5B672AFC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0.37</w:t>
            </w:r>
          </w:p>
        </w:tc>
        <w:tc>
          <w:tcPr>
            <w:tcW w:w="1162" w:type="dxa"/>
            <w:shd w:val="clear" w:color="auto" w:fill="auto"/>
          </w:tcPr>
          <w:p w14:paraId="1FE8DF3D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66.49</w:t>
            </w:r>
          </w:p>
        </w:tc>
        <w:tc>
          <w:tcPr>
            <w:tcW w:w="1162" w:type="dxa"/>
            <w:shd w:val="clear" w:color="auto" w:fill="auto"/>
          </w:tcPr>
          <w:p w14:paraId="43C8EAE5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</w:tr>
      <w:tr w:rsidR="00484458" w:rsidRPr="00B823D8" w14:paraId="7520055C" w14:textId="77777777" w:rsidTr="004844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shd w:val="clear" w:color="auto" w:fill="auto"/>
          </w:tcPr>
          <w:p w14:paraId="203F5021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</w:p>
        </w:tc>
        <w:tc>
          <w:tcPr>
            <w:tcW w:w="1239" w:type="dxa"/>
            <w:shd w:val="clear" w:color="auto" w:fill="auto"/>
          </w:tcPr>
          <w:p w14:paraId="37F1D4C9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537CF1D8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2202" w:type="dxa"/>
            <w:shd w:val="clear" w:color="auto" w:fill="auto"/>
          </w:tcPr>
          <w:p w14:paraId="7B56C89A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1162" w:type="dxa"/>
            <w:shd w:val="clear" w:color="auto" w:fill="auto"/>
          </w:tcPr>
          <w:p w14:paraId="4B5AB3AE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1162" w:type="dxa"/>
            <w:shd w:val="clear" w:color="auto" w:fill="auto"/>
          </w:tcPr>
          <w:p w14:paraId="71ABFE3D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1162" w:type="dxa"/>
            <w:shd w:val="clear" w:color="auto" w:fill="auto"/>
          </w:tcPr>
          <w:p w14:paraId="6E4556CE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</w:tr>
      <w:tr w:rsidR="00484458" w:rsidRPr="00B823D8" w14:paraId="34FC8CE1" w14:textId="77777777" w:rsidTr="004844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vMerge w:val="restart"/>
            <w:shd w:val="clear" w:color="auto" w:fill="auto"/>
          </w:tcPr>
          <w:p w14:paraId="687A833F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b w:val="0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With 500 µ</w:t>
            </w:r>
            <w:proofErr w:type="gramStart"/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g.mL</w:t>
            </w:r>
            <w:proofErr w:type="gramEnd"/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  <w:vertAlign w:val="superscript"/>
              </w:rPr>
              <w:t>-1</w:t>
            </w: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 xml:space="preserve"> CS</w:t>
            </w:r>
            <w:r w:rsidR="00595846"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/</w:t>
            </w:r>
            <w:r w:rsidRPr="00B823D8">
              <w:rPr>
                <w:rFonts w:ascii="Palatino Linotype" w:hAnsi="Palatino Linotype" w:cs="Times New Roman"/>
                <w:b w:val="0"/>
                <w:sz w:val="24"/>
                <w:szCs w:val="24"/>
              </w:rPr>
              <w:t>LS</w:t>
            </w:r>
          </w:p>
        </w:tc>
        <w:tc>
          <w:tcPr>
            <w:tcW w:w="1239" w:type="dxa"/>
            <w:shd w:val="clear" w:color="auto" w:fill="auto"/>
          </w:tcPr>
          <w:p w14:paraId="3F09E639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16 S</w:t>
            </w:r>
          </w:p>
        </w:tc>
        <w:tc>
          <w:tcPr>
            <w:tcW w:w="1080" w:type="dxa"/>
            <w:shd w:val="clear" w:color="auto" w:fill="auto"/>
          </w:tcPr>
          <w:p w14:paraId="79D1E67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K</w:t>
            </w:r>
          </w:p>
        </w:tc>
        <w:tc>
          <w:tcPr>
            <w:tcW w:w="2202" w:type="dxa"/>
            <w:shd w:val="clear" w:color="auto" w:fill="auto"/>
          </w:tcPr>
          <w:p w14:paraId="0483EB5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9.59</w:t>
            </w:r>
          </w:p>
        </w:tc>
        <w:tc>
          <w:tcPr>
            <w:tcW w:w="1162" w:type="dxa"/>
            <w:shd w:val="clear" w:color="auto" w:fill="auto"/>
          </w:tcPr>
          <w:p w14:paraId="53E8C079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0.10</w:t>
            </w:r>
          </w:p>
        </w:tc>
        <w:tc>
          <w:tcPr>
            <w:tcW w:w="1162" w:type="dxa"/>
            <w:shd w:val="clear" w:color="auto" w:fill="auto"/>
          </w:tcPr>
          <w:p w14:paraId="232CC790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7.27</w:t>
            </w:r>
          </w:p>
        </w:tc>
        <w:tc>
          <w:tcPr>
            <w:tcW w:w="1162" w:type="dxa"/>
            <w:shd w:val="clear" w:color="auto" w:fill="auto"/>
          </w:tcPr>
          <w:p w14:paraId="07F09E7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4070.38</w:t>
            </w:r>
          </w:p>
        </w:tc>
      </w:tr>
      <w:tr w:rsidR="00484458" w:rsidRPr="00B823D8" w14:paraId="1FDC8B7A" w14:textId="77777777" w:rsidTr="004844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vMerge/>
            <w:shd w:val="clear" w:color="auto" w:fill="auto"/>
          </w:tcPr>
          <w:p w14:paraId="57B5766B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1239" w:type="dxa"/>
            <w:shd w:val="clear" w:color="auto" w:fill="auto"/>
          </w:tcPr>
          <w:p w14:paraId="678CC92D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26 Fe</w:t>
            </w:r>
          </w:p>
        </w:tc>
        <w:tc>
          <w:tcPr>
            <w:tcW w:w="1080" w:type="dxa"/>
            <w:shd w:val="clear" w:color="auto" w:fill="auto"/>
          </w:tcPr>
          <w:p w14:paraId="1F0EA92D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K</w:t>
            </w:r>
          </w:p>
        </w:tc>
        <w:tc>
          <w:tcPr>
            <w:tcW w:w="2202" w:type="dxa"/>
            <w:shd w:val="clear" w:color="auto" w:fill="auto"/>
          </w:tcPr>
          <w:p w14:paraId="107CF76C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22.02</w:t>
            </w:r>
          </w:p>
        </w:tc>
        <w:tc>
          <w:tcPr>
            <w:tcW w:w="1162" w:type="dxa"/>
            <w:shd w:val="clear" w:color="auto" w:fill="auto"/>
          </w:tcPr>
          <w:p w14:paraId="252C9612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0.13</w:t>
            </w:r>
          </w:p>
        </w:tc>
        <w:tc>
          <w:tcPr>
            <w:tcW w:w="1162" w:type="dxa"/>
            <w:shd w:val="clear" w:color="auto" w:fill="auto"/>
          </w:tcPr>
          <w:p w14:paraId="3A85EDF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9.59</w:t>
            </w:r>
          </w:p>
        </w:tc>
        <w:tc>
          <w:tcPr>
            <w:tcW w:w="1162" w:type="dxa"/>
            <w:shd w:val="clear" w:color="auto" w:fill="auto"/>
          </w:tcPr>
          <w:p w14:paraId="3F078DED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74877.14</w:t>
            </w:r>
          </w:p>
        </w:tc>
      </w:tr>
      <w:tr w:rsidR="00484458" w:rsidRPr="00B823D8" w14:paraId="17A37AB4" w14:textId="77777777" w:rsidTr="004844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9" w:type="dxa"/>
            <w:vMerge/>
            <w:tcBorders>
              <w:bottom w:val="single" w:sz="8" w:space="0" w:color="000000" w:themeColor="text1"/>
            </w:tcBorders>
            <w:shd w:val="clear" w:color="auto" w:fill="auto"/>
          </w:tcPr>
          <w:p w14:paraId="6ADF7AA5" w14:textId="77777777" w:rsidR="00484458" w:rsidRPr="00B823D8" w:rsidRDefault="00484458" w:rsidP="009762D0">
            <w:pPr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1239" w:type="dxa"/>
            <w:tcBorders>
              <w:bottom w:val="single" w:sz="8" w:space="0" w:color="000000" w:themeColor="text1"/>
            </w:tcBorders>
            <w:shd w:val="clear" w:color="auto" w:fill="auto"/>
          </w:tcPr>
          <w:p w14:paraId="1A70F60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O</w:t>
            </w:r>
          </w:p>
        </w:tc>
        <w:tc>
          <w:tcPr>
            <w:tcW w:w="1080" w:type="dxa"/>
            <w:tcBorders>
              <w:bottom w:val="single" w:sz="8" w:space="0" w:color="000000" w:themeColor="text1"/>
            </w:tcBorders>
            <w:shd w:val="clear" w:color="auto" w:fill="auto"/>
          </w:tcPr>
          <w:p w14:paraId="7A9BBF43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  <w:tc>
          <w:tcPr>
            <w:tcW w:w="2202" w:type="dxa"/>
            <w:tcBorders>
              <w:bottom w:val="single" w:sz="8" w:space="0" w:color="000000" w:themeColor="text1"/>
            </w:tcBorders>
            <w:shd w:val="clear" w:color="auto" w:fill="auto"/>
          </w:tcPr>
          <w:p w14:paraId="4405612E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43.57</w:t>
            </w:r>
          </w:p>
        </w:tc>
        <w:tc>
          <w:tcPr>
            <w:tcW w:w="1162" w:type="dxa"/>
            <w:tcBorders>
              <w:bottom w:val="single" w:sz="8" w:space="0" w:color="000000" w:themeColor="text1"/>
            </w:tcBorders>
            <w:shd w:val="clear" w:color="auto" w:fill="auto"/>
          </w:tcPr>
          <w:p w14:paraId="1D6DF4A9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0.29</w:t>
            </w:r>
          </w:p>
        </w:tc>
        <w:tc>
          <w:tcPr>
            <w:tcW w:w="1162" w:type="dxa"/>
            <w:tcBorders>
              <w:bottom w:val="single" w:sz="8" w:space="0" w:color="000000" w:themeColor="text1"/>
            </w:tcBorders>
            <w:shd w:val="clear" w:color="auto" w:fill="auto"/>
          </w:tcPr>
          <w:p w14:paraId="1E4FADCB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4"/>
                <w:szCs w:val="24"/>
              </w:rPr>
              <w:t>66.21</w:t>
            </w:r>
          </w:p>
        </w:tc>
        <w:tc>
          <w:tcPr>
            <w:tcW w:w="1162" w:type="dxa"/>
            <w:tcBorders>
              <w:bottom w:val="single" w:sz="8" w:space="0" w:color="000000" w:themeColor="text1"/>
            </w:tcBorders>
            <w:shd w:val="clear" w:color="auto" w:fill="auto"/>
          </w:tcPr>
          <w:p w14:paraId="71CB19A3" w14:textId="77777777" w:rsidR="00484458" w:rsidRPr="00B823D8" w:rsidRDefault="00484458" w:rsidP="009762D0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4"/>
                <w:szCs w:val="24"/>
              </w:rPr>
            </w:pPr>
          </w:p>
        </w:tc>
      </w:tr>
    </w:tbl>
    <w:p w14:paraId="75A701DC" w14:textId="77777777" w:rsidR="00484458" w:rsidRPr="00B823D8" w:rsidRDefault="00484458" w:rsidP="009762D0">
      <w:pPr>
        <w:adjustRightInd w:val="0"/>
        <w:snapToGrid w:val="0"/>
        <w:jc w:val="center"/>
        <w:rPr>
          <w:rFonts w:ascii="Palatino Linotype" w:hAnsi="Palatino Linotype" w:cs="Times New Roman"/>
          <w:sz w:val="24"/>
          <w:szCs w:val="24"/>
        </w:rPr>
      </w:pPr>
    </w:p>
    <w:p w14:paraId="552B1583" w14:textId="26C3BFDC" w:rsidR="00F20480" w:rsidRPr="00B823D8" w:rsidRDefault="009762D0" w:rsidP="009762D0">
      <w:pPr>
        <w:pStyle w:val="MDPI51figurecaption"/>
      </w:pPr>
      <w:r w:rsidRPr="00B823D8">
        <w:rPr>
          <w:b/>
        </w:rPr>
        <w:t xml:space="preserve">Figure S7. </w:t>
      </w:r>
      <w:r w:rsidR="00F20480" w:rsidRPr="00B823D8">
        <w:t xml:space="preserve">XRF </w:t>
      </w:r>
      <w:r w:rsidR="005D226E" w:rsidRPr="00B823D8">
        <w:t xml:space="preserve">analysis of </w:t>
      </w:r>
      <w:r w:rsidR="00A21992" w:rsidRPr="00B823D8">
        <w:t xml:space="preserve">the </w:t>
      </w:r>
      <w:r w:rsidR="005D226E" w:rsidRPr="00B823D8">
        <w:t>biofilm incubated</w:t>
      </w:r>
      <w:r w:rsidR="00FF6CFE" w:rsidRPr="00B823D8">
        <w:t xml:space="preserve"> </w:t>
      </w:r>
      <w:r w:rsidR="005D226E" w:rsidRPr="00B823D8">
        <w:t>in SRB enriched media with</w:t>
      </w:r>
      <w:r w:rsidR="007F4BB9" w:rsidRPr="00B823D8">
        <w:t>out CS</w:t>
      </w:r>
      <w:r w:rsidR="00595846" w:rsidRPr="00B823D8">
        <w:t>/</w:t>
      </w:r>
      <w:r w:rsidR="007F4BB9" w:rsidRPr="00B823D8">
        <w:t>LS and with 500 µg</w:t>
      </w:r>
      <w:r w:rsidRPr="00B823D8">
        <w:t>·</w:t>
      </w:r>
      <w:r w:rsidR="007F4BB9" w:rsidRPr="00B823D8">
        <w:t>mL</w:t>
      </w:r>
      <w:r w:rsidRPr="00B823D8">
        <w:rPr>
          <w:vertAlign w:val="superscript"/>
        </w:rPr>
        <w:t>−</w:t>
      </w:r>
      <w:r w:rsidR="007F4BB9" w:rsidRPr="00B823D8">
        <w:rPr>
          <w:vertAlign w:val="superscript"/>
        </w:rPr>
        <w:t>1</w:t>
      </w:r>
      <w:r w:rsidR="007F4BB9" w:rsidRPr="00B823D8">
        <w:t xml:space="preserve"> </w:t>
      </w:r>
      <w:r w:rsidR="005D226E" w:rsidRPr="00B823D8">
        <w:t>CS</w:t>
      </w:r>
      <w:r w:rsidR="00595846" w:rsidRPr="00B823D8">
        <w:t>/</w:t>
      </w:r>
      <w:r w:rsidR="005D226E" w:rsidRPr="00B823D8">
        <w:t>LS after 35 days of incubation.</w:t>
      </w:r>
    </w:p>
    <w:p w14:paraId="70E5317B" w14:textId="77777777" w:rsidR="008D358F" w:rsidRPr="00B823D8" w:rsidRDefault="00E72B15" w:rsidP="009762D0">
      <w:pPr>
        <w:pStyle w:val="MDPI52figure"/>
      </w:pPr>
      <w:r w:rsidRPr="00B823D8">
        <w:drawing>
          <wp:inline distT="0" distB="0" distL="0" distR="0" wp14:anchorId="0FA4E7EE" wp14:editId="4462615D">
            <wp:extent cx="4952406" cy="2207780"/>
            <wp:effectExtent l="0" t="0" r="635" b="254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66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883" cy="22075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00C00" w14:textId="3B2A3E4A" w:rsidR="005D5594" w:rsidRPr="00B823D8" w:rsidRDefault="009762D0" w:rsidP="009762D0">
      <w:pPr>
        <w:pStyle w:val="MDPI51figurecaption"/>
        <w:jc w:val="center"/>
      </w:pPr>
      <w:r w:rsidRPr="00B823D8">
        <w:rPr>
          <w:b/>
        </w:rPr>
        <w:t xml:space="preserve">Figure S8. </w:t>
      </w:r>
      <w:r w:rsidR="00F20480" w:rsidRPr="00B823D8">
        <w:t>Profilometry</w:t>
      </w:r>
      <w:r w:rsidR="00A21992" w:rsidRPr="00B823D8">
        <w:t xml:space="preserve"> </w:t>
      </w:r>
      <w:r w:rsidR="00F20480" w:rsidRPr="00B823D8">
        <w:t>of the bare carbon steel coupon surface</w:t>
      </w:r>
      <w:r w:rsidR="00725863" w:rsidRPr="00B823D8">
        <w:t>. (</w:t>
      </w:r>
      <w:r w:rsidR="00725863" w:rsidRPr="00B823D8">
        <w:rPr>
          <w:b/>
          <w:bCs/>
        </w:rPr>
        <w:t>A</w:t>
      </w:r>
      <w:r w:rsidR="00725863" w:rsidRPr="00B823D8">
        <w:t>) 2D and (</w:t>
      </w:r>
      <w:r w:rsidR="00725863" w:rsidRPr="00B823D8">
        <w:rPr>
          <w:b/>
          <w:bCs/>
        </w:rPr>
        <w:t>B</w:t>
      </w:r>
      <w:r w:rsidR="00725863" w:rsidRPr="00B823D8">
        <w:t>) 3D images.</w:t>
      </w:r>
    </w:p>
    <w:p w14:paraId="499709C8" w14:textId="6A96ACDD" w:rsidR="00F20480" w:rsidRPr="00B823D8" w:rsidRDefault="005D5594" w:rsidP="009762D0">
      <w:pPr>
        <w:pStyle w:val="MDPI51figurecaption"/>
      </w:pPr>
      <w:r w:rsidRPr="00B823D8">
        <w:rPr>
          <w:b/>
        </w:rPr>
        <w:lastRenderedPageBreak/>
        <w:drawing>
          <wp:inline distT="0" distB="0" distL="0" distR="0" wp14:anchorId="0D3E06B4" wp14:editId="1F93D9AB">
            <wp:extent cx="5864445" cy="4999511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853" cy="5003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762D0" w:rsidRPr="00B823D8">
        <w:rPr>
          <w:b/>
        </w:rPr>
        <w:t xml:space="preserve">Figure S9. </w:t>
      </w:r>
      <w:r w:rsidR="00F20480" w:rsidRPr="00B823D8">
        <w:t>Profilometry images</w:t>
      </w:r>
      <w:r w:rsidR="00725863" w:rsidRPr="00B823D8">
        <w:t xml:space="preserve"> (</w:t>
      </w:r>
      <w:r w:rsidR="00583B0F" w:rsidRPr="00B823D8">
        <w:t xml:space="preserve">2D and </w:t>
      </w:r>
      <w:r w:rsidR="00725863" w:rsidRPr="00B823D8">
        <w:t xml:space="preserve">3D) </w:t>
      </w:r>
      <w:r w:rsidR="00F20480" w:rsidRPr="00B823D8">
        <w:t xml:space="preserve">of the cleaned carbon steel coupon surface after 35 days of incubation in </w:t>
      </w:r>
      <w:r w:rsidR="00725863" w:rsidRPr="00B823D8">
        <w:t>SRB without CS</w:t>
      </w:r>
      <w:r w:rsidR="00595846" w:rsidRPr="00B823D8">
        <w:t>/</w:t>
      </w:r>
      <w:r w:rsidR="00725863" w:rsidRPr="00B823D8">
        <w:t>LS</w:t>
      </w:r>
      <w:r w:rsidR="00F20480" w:rsidRPr="00B823D8">
        <w:t xml:space="preserve"> </w:t>
      </w:r>
      <w:r w:rsidR="00583B0F" w:rsidRPr="00B823D8">
        <w:t>(</w:t>
      </w:r>
      <w:r w:rsidR="00583B0F" w:rsidRPr="00B823D8">
        <w:rPr>
          <w:b/>
          <w:bCs/>
        </w:rPr>
        <w:t>A</w:t>
      </w:r>
      <w:r w:rsidR="00583B0F" w:rsidRPr="00B823D8">
        <w:t xml:space="preserve"> and </w:t>
      </w:r>
      <w:r w:rsidR="00583B0F" w:rsidRPr="00B823D8">
        <w:rPr>
          <w:b/>
          <w:bCs/>
        </w:rPr>
        <w:t>B</w:t>
      </w:r>
      <w:r w:rsidR="00583B0F" w:rsidRPr="00B823D8">
        <w:t xml:space="preserve">) </w:t>
      </w:r>
      <w:r w:rsidR="00F20480" w:rsidRPr="00B823D8">
        <w:t xml:space="preserve">and </w:t>
      </w:r>
      <w:r w:rsidR="00725863" w:rsidRPr="00B823D8">
        <w:t xml:space="preserve">SRB with </w:t>
      </w:r>
      <w:r w:rsidR="007F4BB9" w:rsidRPr="00B823D8">
        <w:t>500 µg</w:t>
      </w:r>
      <w:r w:rsidR="009762D0" w:rsidRPr="00B823D8">
        <w:t>·</w:t>
      </w:r>
      <w:r w:rsidR="007F4BB9" w:rsidRPr="00B823D8">
        <w:t>mL</w:t>
      </w:r>
      <w:r w:rsidR="009762D0" w:rsidRPr="00B823D8">
        <w:rPr>
          <w:vertAlign w:val="superscript"/>
        </w:rPr>
        <w:t>−</w:t>
      </w:r>
      <w:r w:rsidR="007F4BB9" w:rsidRPr="00B823D8">
        <w:rPr>
          <w:vertAlign w:val="superscript"/>
        </w:rPr>
        <w:t>1</w:t>
      </w:r>
      <w:r w:rsidR="007F4BB9" w:rsidRPr="00B823D8">
        <w:t xml:space="preserve"> </w:t>
      </w:r>
      <w:r w:rsidR="00725863" w:rsidRPr="00B823D8">
        <w:rPr>
          <w:bCs/>
          <w:iCs/>
        </w:rPr>
        <w:t>CS</w:t>
      </w:r>
      <w:r w:rsidR="00595846" w:rsidRPr="00B823D8">
        <w:rPr>
          <w:bCs/>
          <w:iCs/>
        </w:rPr>
        <w:t>/</w:t>
      </w:r>
      <w:r w:rsidR="00725863" w:rsidRPr="00B823D8">
        <w:rPr>
          <w:bCs/>
          <w:iCs/>
        </w:rPr>
        <w:t>LS</w:t>
      </w:r>
      <w:r w:rsidR="00583B0F" w:rsidRPr="00B823D8">
        <w:rPr>
          <w:bCs/>
          <w:iCs/>
        </w:rPr>
        <w:t xml:space="preserve"> </w:t>
      </w:r>
      <w:r w:rsidR="00583B0F" w:rsidRPr="00B823D8">
        <w:t>(</w:t>
      </w:r>
      <w:r w:rsidR="00583B0F" w:rsidRPr="00B823D8">
        <w:rPr>
          <w:b/>
          <w:bCs/>
        </w:rPr>
        <w:t>C</w:t>
      </w:r>
      <w:r w:rsidR="00583B0F" w:rsidRPr="00B823D8">
        <w:t xml:space="preserve"> and </w:t>
      </w:r>
      <w:r w:rsidR="00583B0F" w:rsidRPr="00B823D8">
        <w:rPr>
          <w:b/>
          <w:bCs/>
        </w:rPr>
        <w:t>D</w:t>
      </w:r>
      <w:r w:rsidR="00583B0F" w:rsidRPr="00B823D8">
        <w:t xml:space="preserve">) </w:t>
      </w:r>
      <w:r w:rsidR="00F20480" w:rsidRPr="00B823D8">
        <w:t>respectively.</w:t>
      </w:r>
    </w:p>
    <w:p w14:paraId="425F1C24" w14:textId="271A0C9E" w:rsidR="00F20480" w:rsidRPr="00B823D8" w:rsidRDefault="00B823D8" w:rsidP="00B823D8">
      <w:pPr>
        <w:pStyle w:val="MDPI41tablecaption"/>
        <w:jc w:val="center"/>
        <w:rPr>
          <w:rStyle w:val="Hyperlink"/>
          <w:b/>
          <w:bCs/>
          <w:color w:val="000000" w:themeColor="text1"/>
          <w:szCs w:val="18"/>
          <w:u w:val="none"/>
        </w:rPr>
      </w:pPr>
      <w:r w:rsidRPr="00B823D8">
        <w:rPr>
          <w:rStyle w:val="Hyperlink"/>
          <w:b/>
          <w:bCs/>
          <w:color w:val="000000" w:themeColor="text1"/>
          <w:szCs w:val="18"/>
          <w:u w:val="none"/>
        </w:rPr>
        <w:t xml:space="preserve">Table S1. </w:t>
      </w:r>
      <w:r w:rsidR="00F20480" w:rsidRPr="00B823D8">
        <w:rPr>
          <w:rStyle w:val="Hyperlink"/>
          <w:bCs/>
          <w:color w:val="000000" w:themeColor="text1"/>
          <w:szCs w:val="18"/>
          <w:u w:val="none"/>
        </w:rPr>
        <w:t>Composition of simulated seawater</w:t>
      </w:r>
      <w:r w:rsidR="009762D0" w:rsidRPr="00B823D8">
        <w:rPr>
          <w:rStyle w:val="Hyperlink"/>
          <w:bCs/>
          <w:color w:val="000000" w:themeColor="text1"/>
          <w:szCs w:val="18"/>
          <w:u w:val="none"/>
        </w:rPr>
        <w:t>.</w:t>
      </w:r>
    </w:p>
    <w:tbl>
      <w:tblPr>
        <w:tblStyle w:val="LightShading"/>
        <w:tblW w:w="0" w:type="auto"/>
        <w:jc w:val="center"/>
        <w:tblLook w:val="04A0" w:firstRow="1" w:lastRow="0" w:firstColumn="1" w:lastColumn="0" w:noHBand="0" w:noVBand="1"/>
      </w:tblPr>
      <w:tblGrid>
        <w:gridCol w:w="2012"/>
        <w:gridCol w:w="2169"/>
        <w:gridCol w:w="1955"/>
      </w:tblGrid>
      <w:tr w:rsidR="00F20480" w:rsidRPr="00B823D8" w14:paraId="44BEBF42" w14:textId="77777777" w:rsidTr="004419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</w:tcPr>
          <w:p w14:paraId="55C76CCA" w14:textId="175D54C4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 xml:space="preserve">Chemical </w:t>
            </w:r>
            <w:r w:rsidR="0044193B" w:rsidRPr="00B823D8">
              <w:rPr>
                <w:rFonts w:ascii="Palatino Linotype" w:hAnsi="Palatino Linotype" w:cs="Times New Roman"/>
                <w:sz w:val="20"/>
                <w:szCs w:val="24"/>
              </w:rPr>
              <w:t>I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on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</w:tcPr>
          <w:p w14:paraId="5EA567CF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Concentration (mg/L)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A8C55A8" w14:textId="26437046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 xml:space="preserve">Part of </w:t>
            </w:r>
            <w:r w:rsidR="0044193B" w:rsidRPr="00B823D8">
              <w:rPr>
                <w:rFonts w:ascii="Palatino Linotype" w:hAnsi="Palatino Linotype" w:cs="Times New Roman"/>
                <w:sz w:val="20"/>
                <w:szCs w:val="24"/>
              </w:rPr>
              <w:t>S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alinity (%)</w:t>
            </w:r>
          </w:p>
        </w:tc>
      </w:tr>
      <w:tr w:rsidR="00F20480" w:rsidRPr="00B823D8" w14:paraId="5A525AC2" w14:textId="77777777" w:rsidTr="004419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14:paraId="64BC2DC7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Chloride Cl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14:paraId="22350D3A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19345</w:t>
            </w:r>
          </w:p>
        </w:tc>
        <w:tc>
          <w:tcPr>
            <w:tcW w:w="0" w:type="auto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14:paraId="68492D0E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55.03</w:t>
            </w:r>
          </w:p>
        </w:tc>
      </w:tr>
      <w:tr w:rsidR="00F20480" w:rsidRPr="00B823D8" w14:paraId="4697393F" w14:textId="77777777" w:rsidTr="0044193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2470BB2A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Sodium Na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+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C9094F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10752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76E761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30.59</w:t>
            </w:r>
          </w:p>
        </w:tc>
      </w:tr>
      <w:tr w:rsidR="00F20480" w:rsidRPr="00B823D8" w14:paraId="1C1B3873" w14:textId="77777777" w:rsidTr="004419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327C0AE4" w14:textId="73DCB033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Sulfate SO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bscript"/>
              </w:rPr>
              <w:t>4</w:t>
            </w:r>
            <w:r w:rsidR="009762D0"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−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BBAA0F9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2701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1BE49A0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7.68</w:t>
            </w:r>
          </w:p>
        </w:tc>
      </w:tr>
      <w:tr w:rsidR="00F20480" w:rsidRPr="00B823D8" w14:paraId="19263335" w14:textId="77777777" w:rsidTr="0044193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5B514587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Magnesium Mg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+2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7E53D42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1295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6BF86D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3.68</w:t>
            </w:r>
          </w:p>
        </w:tc>
      </w:tr>
      <w:tr w:rsidR="00F20480" w:rsidRPr="00B823D8" w14:paraId="37AF8B82" w14:textId="77777777" w:rsidTr="004419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69874846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Calcium Ca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+2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ECA556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416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28F8A0A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1.18</w:t>
            </w:r>
          </w:p>
        </w:tc>
      </w:tr>
      <w:tr w:rsidR="00F20480" w:rsidRPr="00B823D8" w14:paraId="3F59D473" w14:textId="77777777" w:rsidTr="0044193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6487C6F4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Potassium K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+1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7E8587B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390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797385B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1.11</w:t>
            </w:r>
          </w:p>
        </w:tc>
      </w:tr>
      <w:tr w:rsidR="00F20480" w:rsidRPr="00B823D8" w14:paraId="75517C20" w14:textId="77777777" w:rsidTr="004419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74380E00" w14:textId="37C680A6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Bicarbonate HCO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bscript"/>
              </w:rPr>
              <w:t>3</w:t>
            </w:r>
            <w:r w:rsidR="009762D0"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−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7E081E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145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F0A32F3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0.41</w:t>
            </w:r>
          </w:p>
        </w:tc>
      </w:tr>
      <w:tr w:rsidR="00F20480" w:rsidRPr="00B823D8" w14:paraId="1A39A37E" w14:textId="77777777" w:rsidTr="0044193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5213CE89" w14:textId="69C5E33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Bromide Br</w:t>
            </w:r>
            <w:r w:rsidR="009762D0"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−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CE741CC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66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ED41BC2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0.19</w:t>
            </w:r>
          </w:p>
        </w:tc>
      </w:tr>
      <w:tr w:rsidR="00F20480" w:rsidRPr="00B823D8" w14:paraId="32A84B7D" w14:textId="77777777" w:rsidTr="004419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3041CD39" w14:textId="15D118FB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Borate BO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bscript"/>
              </w:rPr>
              <w:t>3</w:t>
            </w:r>
            <w:r w:rsidR="009762D0"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−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76AE33D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27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A9C8BB5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0.08</w:t>
            </w:r>
          </w:p>
        </w:tc>
      </w:tr>
      <w:tr w:rsidR="00F20480" w:rsidRPr="00B823D8" w14:paraId="4D2C5687" w14:textId="77777777" w:rsidTr="0044193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shd w:val="clear" w:color="auto" w:fill="auto"/>
            <w:vAlign w:val="center"/>
          </w:tcPr>
          <w:p w14:paraId="7D64BEBE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Strontium Sr</w:t>
            </w:r>
            <w:r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+2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F6720A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81BC94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0.04</w:t>
            </w:r>
          </w:p>
        </w:tc>
      </w:tr>
      <w:tr w:rsidR="00F20480" w:rsidRPr="00B823D8" w14:paraId="4288BCA2" w14:textId="77777777" w:rsidTr="004419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9004DF0" w14:textId="5D4500A6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Fluoride F</w:t>
            </w:r>
            <w:r w:rsidR="009762D0" w:rsidRPr="00B823D8">
              <w:rPr>
                <w:rFonts w:ascii="Palatino Linotype" w:hAnsi="Palatino Linotype" w:cs="Times New Roman"/>
                <w:sz w:val="20"/>
                <w:szCs w:val="24"/>
                <w:vertAlign w:val="superscript"/>
              </w:rPr>
              <w:t>−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BBAC24F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6BD2D8A" w14:textId="7777777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20"/>
                <w:szCs w:val="24"/>
              </w:rPr>
            </w:pPr>
            <w:r w:rsidRPr="00B823D8">
              <w:rPr>
                <w:rFonts w:ascii="Palatino Linotype" w:hAnsi="Palatino Linotype" w:cs="Times New Roman"/>
                <w:sz w:val="20"/>
                <w:szCs w:val="24"/>
              </w:rPr>
              <w:t>0.003</w:t>
            </w:r>
          </w:p>
        </w:tc>
      </w:tr>
    </w:tbl>
    <w:p w14:paraId="359AA43A" w14:textId="77777777" w:rsidR="00B823D8" w:rsidRPr="00B823D8" w:rsidRDefault="00B823D8" w:rsidP="00B823D8">
      <w:pPr>
        <w:pStyle w:val="MDPI41tablecaption"/>
        <w:jc w:val="center"/>
        <w:rPr>
          <w:b/>
        </w:rPr>
      </w:pPr>
    </w:p>
    <w:p w14:paraId="4145AA98" w14:textId="77777777" w:rsidR="00B823D8" w:rsidRPr="00B823D8" w:rsidRDefault="00B823D8">
      <w:pPr>
        <w:rPr>
          <w:rFonts w:ascii="Palatino Linotype" w:eastAsia="Times New Roman" w:hAnsi="Palatino Linotype"/>
          <w:b/>
          <w:color w:val="000000"/>
          <w:sz w:val="18"/>
          <w:lang w:eastAsia="de-DE" w:bidi="en-US"/>
        </w:rPr>
      </w:pPr>
      <w:r w:rsidRPr="00B823D8">
        <w:rPr>
          <w:rFonts w:ascii="Palatino Linotype" w:hAnsi="Palatino Linotype"/>
          <w:b/>
        </w:rPr>
        <w:br w:type="page"/>
      </w:r>
    </w:p>
    <w:p w14:paraId="41F65F7C" w14:textId="089B1A1E" w:rsidR="00F20480" w:rsidRPr="00B823D8" w:rsidRDefault="00B823D8" w:rsidP="00B823D8">
      <w:pPr>
        <w:pStyle w:val="MDPI41tablecaption"/>
        <w:jc w:val="center"/>
        <w:rPr>
          <w:szCs w:val="18"/>
        </w:rPr>
      </w:pPr>
      <w:r w:rsidRPr="00B823D8">
        <w:rPr>
          <w:b/>
          <w:szCs w:val="18"/>
        </w:rPr>
        <w:lastRenderedPageBreak/>
        <w:t xml:space="preserve">Table 2. </w:t>
      </w:r>
      <w:r w:rsidR="00F20480" w:rsidRPr="00B823D8">
        <w:rPr>
          <w:szCs w:val="18"/>
        </w:rPr>
        <w:t>EIS fitting data</w:t>
      </w:r>
      <w:r w:rsidR="00AD7201" w:rsidRPr="00B823D8">
        <w:rPr>
          <w:szCs w:val="18"/>
        </w:rPr>
        <w:t>.</w:t>
      </w:r>
    </w:p>
    <w:tbl>
      <w:tblPr>
        <w:tblStyle w:val="LightShading"/>
        <w:tblW w:w="11317" w:type="dxa"/>
        <w:jc w:val="center"/>
        <w:tblLayout w:type="fixed"/>
        <w:tblLook w:val="04A0" w:firstRow="1" w:lastRow="0" w:firstColumn="1" w:lastColumn="0" w:noHBand="0" w:noVBand="1"/>
      </w:tblPr>
      <w:tblGrid>
        <w:gridCol w:w="1377"/>
        <w:gridCol w:w="1134"/>
        <w:gridCol w:w="851"/>
        <w:gridCol w:w="850"/>
        <w:gridCol w:w="851"/>
        <w:gridCol w:w="1417"/>
        <w:gridCol w:w="608"/>
        <w:gridCol w:w="1418"/>
        <w:gridCol w:w="567"/>
        <w:gridCol w:w="1074"/>
        <w:gridCol w:w="1170"/>
      </w:tblGrid>
      <w:tr w:rsidR="00AD7201" w:rsidRPr="00B823D8" w14:paraId="5883F0E7" w14:textId="77777777" w:rsidTr="00AD72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23B9F2B6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Coupon incubated in</w:t>
            </w:r>
          </w:p>
        </w:tc>
        <w:tc>
          <w:tcPr>
            <w:tcW w:w="1134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2FA101B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Incubation time (day)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4ECB9BE7" w14:textId="10801396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i/>
                <w:kern w:val="24"/>
                <w:sz w:val="18"/>
                <w:szCs w:val="20"/>
              </w:rPr>
              <w:t>R</w:t>
            </w:r>
            <w:r w:rsidRPr="00B823D8">
              <w:rPr>
                <w:rFonts w:ascii="Palatino Linotype" w:eastAsia="Calibri" w:hAnsi="Palatino Linotype" w:cs="Times New Roman"/>
                <w:i/>
                <w:kern w:val="24"/>
                <w:position w:val="-5"/>
                <w:sz w:val="18"/>
                <w:szCs w:val="20"/>
                <w:vertAlign w:val="subscript"/>
              </w:rPr>
              <w:t>s</w:t>
            </w:r>
            <w:r w:rsidRPr="00B823D8">
              <w:rPr>
                <w:rFonts w:ascii="Palatino Linotype" w:eastAsia="Calibri" w:hAnsi="Palatino Linotype" w:cs="Times New Roman"/>
                <w:kern w:val="24"/>
                <w:position w:val="-5"/>
                <w:sz w:val="18"/>
                <w:szCs w:val="20"/>
                <w:vertAlign w:val="subscript"/>
              </w:rPr>
              <w:t xml:space="preserve"> </w:t>
            </w: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(</w:t>
            </w:r>
            <w:proofErr w:type="spellStart"/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Ω</w:t>
            </w:r>
            <w:r w:rsidR="00AD7201"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·</w:t>
            </w: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cm</w:t>
            </w:r>
            <w:proofErr w:type="spellEnd"/>
            <w:r w:rsidRPr="00B823D8">
              <w:rPr>
                <w:rFonts w:ascii="Palatino Linotype" w:eastAsia="Times New Roman" w:hAnsi="Palatino Linotype" w:cs="Times New Roman"/>
                <w:kern w:val="24"/>
                <w:position w:val="6"/>
                <w:sz w:val="18"/>
                <w:szCs w:val="20"/>
                <w:vertAlign w:val="superscript"/>
              </w:rPr>
              <w:t>2</w:t>
            </w:r>
            <w:r w:rsidRPr="00B823D8">
              <w:rPr>
                <w:rFonts w:ascii="Palatino Linotype" w:eastAsia="Times New Roman" w:hAnsi="Palatino Linotype" w:cs="Times New Roman"/>
                <w:kern w:val="24"/>
                <w:position w:val="6"/>
                <w:sz w:val="18"/>
                <w:szCs w:val="20"/>
              </w:rPr>
              <w:t>)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7428BF4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i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i/>
                <w:kern w:val="24"/>
                <w:sz w:val="18"/>
                <w:szCs w:val="20"/>
              </w:rPr>
              <w:t>R</w:t>
            </w:r>
            <w:r w:rsidRPr="00B823D8">
              <w:rPr>
                <w:rFonts w:ascii="Palatino Linotype" w:eastAsia="Times New Roman" w:hAnsi="Palatino Linotype" w:cs="Times New Roman"/>
                <w:i/>
                <w:kern w:val="24"/>
                <w:position w:val="-5"/>
                <w:sz w:val="18"/>
                <w:szCs w:val="20"/>
                <w:vertAlign w:val="subscript"/>
              </w:rPr>
              <w:t>f</w:t>
            </w:r>
          </w:p>
          <w:p w14:paraId="5A3E5F14" w14:textId="5D8293AE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(</w:t>
            </w:r>
            <w:proofErr w:type="spellStart"/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Ω</w:t>
            </w:r>
            <w:r w:rsidR="00AD7201"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·</w:t>
            </w: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cm</w:t>
            </w:r>
            <w:proofErr w:type="spellEnd"/>
            <w:r w:rsidRPr="00B823D8">
              <w:rPr>
                <w:rFonts w:ascii="Palatino Linotype" w:eastAsia="Times New Roman" w:hAnsi="Palatino Linotype" w:cs="Times New Roman"/>
                <w:kern w:val="24"/>
                <w:position w:val="6"/>
                <w:sz w:val="18"/>
                <w:szCs w:val="20"/>
                <w:vertAlign w:val="superscript"/>
              </w:rPr>
              <w:t>2</w:t>
            </w: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)</w:t>
            </w:r>
          </w:p>
        </w:tc>
        <w:tc>
          <w:tcPr>
            <w:tcW w:w="851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25D2784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i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i/>
                <w:kern w:val="24"/>
                <w:sz w:val="18"/>
                <w:szCs w:val="20"/>
              </w:rPr>
              <w:t>R</w:t>
            </w:r>
            <w:proofErr w:type="spellStart"/>
            <w:r w:rsidRPr="00B823D8">
              <w:rPr>
                <w:rFonts w:ascii="Palatino Linotype" w:eastAsia="Times New Roman" w:hAnsi="Palatino Linotype" w:cs="Times New Roman"/>
                <w:i/>
                <w:kern w:val="24"/>
                <w:position w:val="-5"/>
                <w:sz w:val="18"/>
                <w:szCs w:val="20"/>
                <w:vertAlign w:val="subscript"/>
              </w:rPr>
              <w:t>ct</w:t>
            </w:r>
            <w:proofErr w:type="spellEnd"/>
          </w:p>
          <w:p w14:paraId="165D18DB" w14:textId="417B2538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(</w:t>
            </w:r>
            <w:proofErr w:type="spellStart"/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Ω</w:t>
            </w:r>
            <w:r w:rsidR="00AD7201"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·</w:t>
            </w: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cm</w:t>
            </w:r>
            <w:proofErr w:type="spellEnd"/>
            <w:r w:rsidRPr="00B823D8">
              <w:rPr>
                <w:rFonts w:ascii="Palatino Linotype" w:eastAsia="Times New Roman" w:hAnsi="Palatino Linotype" w:cs="Times New Roman"/>
                <w:kern w:val="24"/>
                <w:position w:val="6"/>
                <w:sz w:val="18"/>
                <w:szCs w:val="20"/>
                <w:vertAlign w:val="superscript"/>
              </w:rPr>
              <w:t>2</w:t>
            </w: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)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0C8F53F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i/>
                <w:iCs/>
                <w:kern w:val="24"/>
                <w:sz w:val="18"/>
                <w:szCs w:val="20"/>
              </w:rPr>
              <w:t>Y</w:t>
            </w:r>
            <w:r w:rsidRPr="00B823D8">
              <w:rPr>
                <w:rFonts w:ascii="Palatino Linotype" w:eastAsia="Calibri" w:hAnsi="Palatino Linotype" w:cs="Times New Roman"/>
                <w:kern w:val="24"/>
                <w:position w:val="-5"/>
                <w:sz w:val="18"/>
                <w:szCs w:val="20"/>
                <w:vertAlign w:val="subscript"/>
              </w:rPr>
              <w:t>f</w:t>
            </w:r>
          </w:p>
          <w:p w14:paraId="7194EC5D" w14:textId="73AD62A6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(</w:t>
            </w:r>
            <w:proofErr w:type="spellStart"/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mS</w:t>
            </w:r>
            <w:r w:rsidR="00AD7201"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·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Sec</w:t>
            </w:r>
            <w:proofErr w:type="spellEnd"/>
            <w:r w:rsidRPr="00B823D8">
              <w:rPr>
                <w:rFonts w:ascii="Palatino Linotype" w:eastAsia="Calibri" w:hAnsi="Palatino Linotype" w:cs="Times New Roman"/>
                <w:kern w:val="24"/>
                <w:position w:val="6"/>
                <w:sz w:val="18"/>
                <w:szCs w:val="20"/>
                <w:vertAlign w:val="superscript"/>
              </w:rPr>
              <w:t>n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/cm</w:t>
            </w:r>
            <w:r w:rsidRPr="00B823D8">
              <w:rPr>
                <w:rFonts w:ascii="Palatino Linotype" w:eastAsia="Calibri" w:hAnsi="Palatino Linotype" w:cs="Times New Roman"/>
                <w:kern w:val="24"/>
                <w:position w:val="6"/>
                <w:sz w:val="18"/>
                <w:szCs w:val="20"/>
                <w:vertAlign w:val="superscript"/>
              </w:rPr>
              <w:t>2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)</w:t>
            </w:r>
          </w:p>
        </w:tc>
        <w:tc>
          <w:tcPr>
            <w:tcW w:w="608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793CB07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n</w:t>
            </w:r>
            <w:r w:rsidRPr="00B823D8">
              <w:rPr>
                <w:rFonts w:ascii="Palatino Linotype" w:eastAsia="Calibri" w:hAnsi="Palatino Linotype" w:cs="Times New Roman"/>
                <w:kern w:val="24"/>
                <w:position w:val="-5"/>
                <w:sz w:val="18"/>
                <w:szCs w:val="20"/>
                <w:vertAlign w:val="subscript"/>
              </w:rPr>
              <w:t>f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284B52E6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i/>
                <w:iCs/>
                <w:kern w:val="24"/>
                <w:sz w:val="18"/>
                <w:szCs w:val="20"/>
              </w:rPr>
              <w:t>Y</w:t>
            </w:r>
            <w:r w:rsidRPr="00B823D8">
              <w:rPr>
                <w:rFonts w:ascii="Palatino Linotype" w:eastAsia="Calibri" w:hAnsi="Palatino Linotype" w:cs="Times New Roman"/>
                <w:kern w:val="24"/>
                <w:position w:val="-6"/>
                <w:sz w:val="18"/>
                <w:szCs w:val="20"/>
                <w:vertAlign w:val="subscript"/>
              </w:rPr>
              <w:t>dl</w:t>
            </w:r>
          </w:p>
          <w:p w14:paraId="6C6D5577" w14:textId="4FB3E27B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bCs w:val="0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(</w:t>
            </w:r>
            <w:proofErr w:type="spellStart"/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mS</w:t>
            </w:r>
            <w:r w:rsidR="00AD7201"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·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Sec</w:t>
            </w:r>
            <w:proofErr w:type="spellEnd"/>
            <w:r w:rsidRPr="00B823D8">
              <w:rPr>
                <w:rFonts w:ascii="Palatino Linotype" w:eastAsia="Calibri" w:hAnsi="Palatino Linotype" w:cs="Times New Roman"/>
                <w:kern w:val="24"/>
                <w:position w:val="7"/>
                <w:sz w:val="18"/>
                <w:szCs w:val="20"/>
                <w:vertAlign w:val="superscript"/>
              </w:rPr>
              <w:t>n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/cm</w:t>
            </w:r>
            <w:r w:rsidRPr="00B823D8">
              <w:rPr>
                <w:rFonts w:ascii="Palatino Linotype" w:eastAsia="Calibri" w:hAnsi="Palatino Linotype" w:cs="Times New Roman"/>
                <w:kern w:val="24"/>
                <w:position w:val="7"/>
                <w:sz w:val="18"/>
                <w:szCs w:val="20"/>
                <w:vertAlign w:val="superscript"/>
              </w:rPr>
              <w:t>2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)</w:t>
            </w:r>
          </w:p>
        </w:tc>
        <w:tc>
          <w:tcPr>
            <w:tcW w:w="567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3974B7A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n</w:t>
            </w:r>
            <w:proofErr w:type="spellStart"/>
            <w:r w:rsidRPr="00B823D8">
              <w:rPr>
                <w:rFonts w:ascii="Palatino Linotype" w:eastAsia="Calibri" w:hAnsi="Palatino Linotype" w:cs="Times New Roman"/>
                <w:kern w:val="24"/>
                <w:position w:val="-5"/>
                <w:sz w:val="18"/>
                <w:szCs w:val="20"/>
                <w:vertAlign w:val="subscript"/>
              </w:rPr>
              <w:t>ct</w:t>
            </w:r>
            <w:proofErr w:type="spellEnd"/>
          </w:p>
        </w:tc>
        <w:tc>
          <w:tcPr>
            <w:tcW w:w="1074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</w:tcPr>
          <w:p w14:paraId="30333C7E" w14:textId="77777777" w:rsidR="00AD7201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b w:val="0"/>
                <w:bCs w:val="0"/>
                <w:i/>
                <w:kern w:val="24"/>
                <w:sz w:val="18"/>
                <w:szCs w:val="20"/>
              </w:rPr>
            </w:pPr>
            <w:proofErr w:type="spellStart"/>
            <w:r w:rsidRPr="00B823D8">
              <w:rPr>
                <w:rFonts w:ascii="Palatino Linotype" w:eastAsia="Calibri" w:hAnsi="Palatino Linotype" w:cs="Times New Roman"/>
                <w:i/>
                <w:kern w:val="24"/>
                <w:sz w:val="18"/>
                <w:szCs w:val="20"/>
              </w:rPr>
              <w:t>C</w:t>
            </w:r>
            <w:r w:rsidRPr="00B823D8">
              <w:rPr>
                <w:rFonts w:ascii="Palatino Linotype" w:eastAsia="Calibri" w:hAnsi="Palatino Linotype" w:cs="Times New Roman"/>
                <w:i/>
                <w:kern w:val="24"/>
                <w:sz w:val="18"/>
                <w:szCs w:val="20"/>
                <w:vertAlign w:val="subscript"/>
              </w:rPr>
              <w:t>dl</w:t>
            </w:r>
            <w:proofErr w:type="spellEnd"/>
          </w:p>
          <w:p w14:paraId="4DB59000" w14:textId="51CF90A4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bCs w:val="0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(μF</w:t>
            </w:r>
            <w:r w:rsidR="00AD7201"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·</w:t>
            </w:r>
            <w:proofErr w:type="gramStart"/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cm</w:t>
            </w:r>
            <w:r w:rsidR="00AD7201"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  <w:vertAlign w:val="superscript"/>
              </w:rPr>
              <w:t>−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  <w:vertAlign w:val="superscript"/>
              </w:rPr>
              <w:t>2</w:t>
            </w:r>
            <w:proofErr w:type="gramEnd"/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)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4" w:space="0" w:color="000000" w:themeColor="text1"/>
            </w:tcBorders>
            <w:shd w:val="clear" w:color="auto" w:fill="auto"/>
            <w:vAlign w:val="center"/>
          </w:tcPr>
          <w:p w14:paraId="12E7E7AB" w14:textId="65AF5992" w:rsidR="00AD7201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b w:val="0"/>
                <w:bCs w:val="0"/>
                <w:i/>
                <w:kern w:val="24"/>
                <w:sz w:val="18"/>
                <w:szCs w:val="20"/>
              </w:rPr>
            </w:pPr>
            <w:proofErr w:type="spellStart"/>
            <w:r w:rsidRPr="00B823D8">
              <w:rPr>
                <w:rFonts w:ascii="Palatino Linotype" w:eastAsia="Calibri" w:hAnsi="Palatino Linotype" w:cs="Times New Roman"/>
                <w:i/>
                <w:kern w:val="24"/>
                <w:sz w:val="18"/>
                <w:szCs w:val="20"/>
              </w:rPr>
              <w:t>C</w:t>
            </w:r>
            <w:r w:rsidRPr="00B823D8">
              <w:rPr>
                <w:rFonts w:ascii="Palatino Linotype" w:eastAsia="Calibri" w:hAnsi="Palatino Linotype" w:cs="Times New Roman"/>
                <w:i/>
                <w:kern w:val="24"/>
                <w:sz w:val="18"/>
                <w:szCs w:val="20"/>
                <w:vertAlign w:val="subscript"/>
              </w:rPr>
              <w:t>f</w:t>
            </w:r>
            <w:proofErr w:type="spellEnd"/>
          </w:p>
          <w:p w14:paraId="49623B26" w14:textId="130C16B3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bCs w:val="0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(μF</w:t>
            </w:r>
            <w:r w:rsidR="00AD7201"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·</w:t>
            </w:r>
            <w:proofErr w:type="gramStart"/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cm</w:t>
            </w:r>
            <w:r w:rsidR="00AD7201"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  <w:vertAlign w:val="superscript"/>
              </w:rPr>
              <w:t>−</w:t>
            </w: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  <w:vertAlign w:val="superscript"/>
              </w:rPr>
              <w:t>2</w:t>
            </w:r>
            <w:proofErr w:type="gramEnd"/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)</w:t>
            </w:r>
          </w:p>
        </w:tc>
      </w:tr>
      <w:tr w:rsidR="00AD7201" w:rsidRPr="00B823D8" w14:paraId="47899D3E" w14:textId="77777777" w:rsidTr="00AD72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 w:val="restart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58BDAE6D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SRB alone</w:t>
            </w:r>
          </w:p>
        </w:tc>
        <w:tc>
          <w:tcPr>
            <w:tcW w:w="1134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7FD963A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7</w:t>
            </w:r>
          </w:p>
        </w:tc>
        <w:tc>
          <w:tcPr>
            <w:tcW w:w="851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51D04E76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16.89</w:t>
            </w:r>
          </w:p>
        </w:tc>
        <w:tc>
          <w:tcPr>
            <w:tcW w:w="850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3F5EF496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79.71</w:t>
            </w:r>
          </w:p>
        </w:tc>
        <w:tc>
          <w:tcPr>
            <w:tcW w:w="851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38D9F1A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363.6</w:t>
            </w:r>
          </w:p>
        </w:tc>
        <w:tc>
          <w:tcPr>
            <w:tcW w:w="1417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1C18D21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0.0143</w:t>
            </w:r>
          </w:p>
        </w:tc>
        <w:tc>
          <w:tcPr>
            <w:tcW w:w="608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7F3F785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0.65</w:t>
            </w:r>
          </w:p>
        </w:tc>
        <w:tc>
          <w:tcPr>
            <w:tcW w:w="1418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40F89B3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0.0885</w:t>
            </w:r>
          </w:p>
        </w:tc>
        <w:tc>
          <w:tcPr>
            <w:tcW w:w="567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1C675F5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0.61</w:t>
            </w:r>
          </w:p>
        </w:tc>
        <w:tc>
          <w:tcPr>
            <w:tcW w:w="1074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14:paraId="44C0E4E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21335.44</w:t>
            </w:r>
          </w:p>
        </w:tc>
        <w:tc>
          <w:tcPr>
            <w:tcW w:w="1170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14:paraId="79CCF96C" w14:textId="03516E0C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20013.93</w:t>
            </w:r>
          </w:p>
        </w:tc>
      </w:tr>
      <w:tr w:rsidR="00AD7201" w:rsidRPr="00B823D8" w14:paraId="2AE66585" w14:textId="77777777" w:rsidTr="00AD72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05623AD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478832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4D483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14.75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35D82AE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75.67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F3310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256.1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CAD4B4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0.0526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2F2D222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71832F31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0.0399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50B6578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0.73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7E4878B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9290.29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3FEE0FF1" w14:textId="7AA411F2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21143.24</w:t>
            </w:r>
          </w:p>
        </w:tc>
      </w:tr>
      <w:tr w:rsidR="00AD7201" w:rsidRPr="00B823D8" w14:paraId="76BA131F" w14:textId="77777777" w:rsidTr="00AD72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63D1786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605067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15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9D7126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16.88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0AE8B76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69.4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CD1C68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173.8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6BA4BDD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0.0116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23FD2BD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42868BD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0.0251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3EAEFF8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0.94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5A8D009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9801.80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06B206C3" w14:textId="42E8DE47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13052.12</w:t>
            </w:r>
          </w:p>
        </w:tc>
      </w:tr>
      <w:tr w:rsidR="00AD7201" w:rsidRPr="00B823D8" w14:paraId="72D444BD" w14:textId="77777777" w:rsidTr="00AD72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5B7C738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0684E1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21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C89B37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17.55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9B6722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45.4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7475761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137.2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6F00A1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0.0475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11BF024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67C5FD1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0.0474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318AF26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0.86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3A836411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14401.77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450F30E9" w14:textId="5A0668A1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32100.10</w:t>
            </w:r>
          </w:p>
        </w:tc>
      </w:tr>
      <w:tr w:rsidR="00AD7201" w:rsidRPr="00B823D8" w14:paraId="1F8B848D" w14:textId="77777777" w:rsidTr="00AD72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545E0EA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765109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28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39FDE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18.85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3ACE04E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38.64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C9EA2B5" w14:textId="636A4DA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107.9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CD4A13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0.0274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443A96CC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16B7F0B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0.0393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2999955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0.89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0401DDD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16228.08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0006CA4C" w14:textId="679BAB45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26521.42</w:t>
            </w:r>
          </w:p>
        </w:tc>
      </w:tr>
      <w:tr w:rsidR="00AD7201" w:rsidRPr="00B823D8" w14:paraId="09EAE9D5" w14:textId="77777777" w:rsidTr="00AD72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4668DEE1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03B340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35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A48E08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17.32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8DA033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23.61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EBA37F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88.4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901B02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0.0060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60D0D06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45D86E7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0.0297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1B11A92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0.71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0F93680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20674.88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04213B41" w14:textId="74EA9D26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6406.06</w:t>
            </w:r>
          </w:p>
        </w:tc>
      </w:tr>
      <w:tr w:rsidR="00AD7201" w:rsidRPr="00B823D8" w14:paraId="09CCE7E9" w14:textId="77777777" w:rsidTr="00AD72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 w:val="restart"/>
            <w:shd w:val="clear" w:color="auto" w:fill="auto"/>
            <w:vAlign w:val="center"/>
            <w:hideMark/>
          </w:tcPr>
          <w:p w14:paraId="1419533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b w:val="0"/>
                <w:bCs w:val="0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 xml:space="preserve">SRB with </w:t>
            </w:r>
            <w:r w:rsidRPr="00B823D8">
              <w:rPr>
                <w:rFonts w:ascii="Palatino Linotype" w:hAnsi="Palatino Linotype" w:cs="Times New Roman"/>
                <w:iCs/>
                <w:sz w:val="18"/>
                <w:szCs w:val="24"/>
              </w:rPr>
              <w:t>CS</w:t>
            </w:r>
            <w:r w:rsidR="00595846" w:rsidRPr="00B823D8">
              <w:rPr>
                <w:rFonts w:ascii="Palatino Linotype" w:hAnsi="Palatino Linotype" w:cs="Times New Roman"/>
                <w:iCs/>
                <w:sz w:val="18"/>
                <w:szCs w:val="24"/>
              </w:rPr>
              <w:t>/</w:t>
            </w:r>
            <w:r w:rsidRPr="00B823D8">
              <w:rPr>
                <w:rFonts w:ascii="Palatino Linotype" w:hAnsi="Palatino Linotype" w:cs="Times New Roman"/>
                <w:iCs/>
                <w:sz w:val="18"/>
                <w:szCs w:val="24"/>
              </w:rPr>
              <w:t>LS nanospheres</w:t>
            </w:r>
          </w:p>
          <w:p w14:paraId="2A9A3FB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A8B4E6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7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4BE07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20.99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2EE483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292.7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A550E71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609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C17E22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0.00576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6B4D1CC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0.78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0857153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0.00658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0FD63EC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0.95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2933BAB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2718.34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53D4123F" w14:textId="2C9BED48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5155.09</w:t>
            </w:r>
          </w:p>
        </w:tc>
      </w:tr>
      <w:tr w:rsidR="00AD7201" w:rsidRPr="00B823D8" w14:paraId="6E1DA4BF" w14:textId="77777777" w:rsidTr="00AD72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14E9942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E4C8EC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FCE72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21.61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0F3C2F0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249.2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E4654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468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F0D15F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0.01529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140FF2F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0.76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42E949A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0.01779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0ABB1D3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0.89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475C1AB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4367.55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469F7378" w14:textId="2341C128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7611.33</w:t>
            </w:r>
          </w:p>
        </w:tc>
      </w:tr>
      <w:tr w:rsidR="00AD7201" w:rsidRPr="00B823D8" w14:paraId="2003C5E9" w14:textId="77777777" w:rsidTr="00AD72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024631A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9EB3CF7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15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8EA826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23.95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6BD5912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209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B2F16E1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312.8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88DA41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0.00421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4CDD8F1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0.94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6AC6C1FD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0.0270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660CEAF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0.88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189DE5E9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</w:rPr>
              <w:t>6595.25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5114A4D1" w14:textId="3AAD3E74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4824.20</w:t>
            </w:r>
          </w:p>
        </w:tc>
      </w:tr>
      <w:tr w:rsidR="00AD7201" w:rsidRPr="00B823D8" w14:paraId="19DACEAA" w14:textId="77777777" w:rsidTr="00AD72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4BCC494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723BCCC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21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10ECB0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25.71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F90B62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129.7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A79B8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254.6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20662D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0.011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7A0A689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0.83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7C5B08D9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0.0172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4B6F5C40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0.76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5CEE064D" w14:textId="0316CE20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color w:val="000000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color w:val="000000"/>
                <w:sz w:val="18"/>
                <w:szCs w:val="20"/>
              </w:rPr>
              <w:t>7687.26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3F5ACF98" w14:textId="06670EBE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10479.19</w:t>
            </w:r>
          </w:p>
        </w:tc>
      </w:tr>
      <w:tr w:rsidR="00AD7201" w:rsidRPr="00B823D8" w14:paraId="3FA31FF0" w14:textId="77777777" w:rsidTr="00AD72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shd w:val="clear" w:color="auto" w:fill="auto"/>
            <w:vAlign w:val="center"/>
            <w:hideMark/>
          </w:tcPr>
          <w:p w14:paraId="7A371E6E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F975786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28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05895E" w14:textId="6CD35954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26.8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B73C53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90.65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362E386" w14:textId="3DEA9E9A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193.2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3BF32CC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0.0706</w:t>
            </w:r>
          </w:p>
        </w:tc>
        <w:tc>
          <w:tcPr>
            <w:tcW w:w="608" w:type="dxa"/>
            <w:shd w:val="clear" w:color="auto" w:fill="auto"/>
            <w:vAlign w:val="center"/>
            <w:hideMark/>
          </w:tcPr>
          <w:p w14:paraId="590C688A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4C136B52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0.0689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14:paraId="200905ED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0.82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3311AD79" w14:textId="1CEE569A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color w:val="000000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color w:val="000000"/>
                <w:sz w:val="18"/>
                <w:szCs w:val="20"/>
              </w:rPr>
              <w:t>12131.15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48033F60" w14:textId="3B27F176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19924.68</w:t>
            </w:r>
          </w:p>
        </w:tc>
      </w:tr>
      <w:tr w:rsidR="00AD7201" w:rsidRPr="00B823D8" w14:paraId="43D6FE45" w14:textId="77777777" w:rsidTr="00AD720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7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700D20C3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</w:p>
        </w:tc>
        <w:tc>
          <w:tcPr>
            <w:tcW w:w="1134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42AECC3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35</w:t>
            </w:r>
          </w:p>
        </w:tc>
        <w:tc>
          <w:tcPr>
            <w:tcW w:w="851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46DDC2C8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25.3</w:t>
            </w:r>
          </w:p>
        </w:tc>
        <w:tc>
          <w:tcPr>
            <w:tcW w:w="850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44865A3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kern w:val="24"/>
                <w:sz w:val="18"/>
                <w:szCs w:val="20"/>
              </w:rPr>
              <w:t>71.2</w:t>
            </w:r>
          </w:p>
        </w:tc>
        <w:tc>
          <w:tcPr>
            <w:tcW w:w="851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713F7E24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b/>
                <w:sz w:val="18"/>
                <w:szCs w:val="20"/>
              </w:rPr>
            </w:pPr>
            <w:r w:rsidRPr="00B823D8">
              <w:rPr>
                <w:rFonts w:ascii="Palatino Linotype" w:eastAsia="Times New Roman" w:hAnsi="Palatino Linotype" w:cs="Times New Roman"/>
                <w:b/>
                <w:kern w:val="24"/>
                <w:sz w:val="18"/>
                <w:szCs w:val="20"/>
              </w:rPr>
              <w:t>157.3</w:t>
            </w:r>
          </w:p>
        </w:tc>
        <w:tc>
          <w:tcPr>
            <w:tcW w:w="1417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2BD71195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0.0621</w:t>
            </w:r>
          </w:p>
        </w:tc>
        <w:tc>
          <w:tcPr>
            <w:tcW w:w="608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74CA472F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0.99</w:t>
            </w:r>
          </w:p>
        </w:tc>
        <w:tc>
          <w:tcPr>
            <w:tcW w:w="1418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0F19CFE9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0.0313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6C49DE9B" w14:textId="77777777" w:rsidR="00F20480" w:rsidRPr="00B823D8" w:rsidRDefault="00F20480" w:rsidP="00AD7201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eastAsia="Calibri" w:hAnsi="Palatino Linotype" w:cs="Times New Roman"/>
                <w:kern w:val="24"/>
                <w:sz w:val="18"/>
                <w:szCs w:val="20"/>
              </w:rPr>
              <w:t>0.85</w:t>
            </w:r>
          </w:p>
        </w:tc>
        <w:tc>
          <w:tcPr>
            <w:tcW w:w="107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5D115B0" w14:textId="7E7D1588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color w:val="000000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color w:val="000000"/>
                <w:sz w:val="18"/>
                <w:szCs w:val="20"/>
              </w:rPr>
              <w:t>11880.12</w:t>
            </w:r>
          </w:p>
        </w:tc>
        <w:tc>
          <w:tcPr>
            <w:tcW w:w="1170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CBFC435" w14:textId="1FAFED1B" w:rsidR="00F20480" w:rsidRPr="00B823D8" w:rsidRDefault="00F20480" w:rsidP="0044193B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Times New Roman"/>
                <w:sz w:val="18"/>
                <w:szCs w:val="20"/>
              </w:rPr>
            </w:pPr>
            <w:r w:rsidRPr="00B823D8">
              <w:rPr>
                <w:rFonts w:ascii="Palatino Linotype" w:hAnsi="Palatino Linotype" w:cs="Times New Roman"/>
                <w:sz w:val="18"/>
                <w:szCs w:val="20"/>
              </w:rPr>
              <w:t>23111.96</w:t>
            </w:r>
          </w:p>
        </w:tc>
      </w:tr>
    </w:tbl>
    <w:p w14:paraId="58A92FE4" w14:textId="77777777" w:rsidR="00F20480" w:rsidRPr="00B823D8" w:rsidRDefault="00F20480" w:rsidP="009762D0">
      <w:pPr>
        <w:adjustRightInd w:val="0"/>
        <w:snapToGrid w:val="0"/>
        <w:spacing w:line="360" w:lineRule="auto"/>
        <w:jc w:val="both"/>
        <w:rPr>
          <w:rFonts w:ascii="Palatino Linotype" w:hAnsi="Palatino Linotype" w:cs="Times New Roman"/>
          <w:b/>
          <w:sz w:val="24"/>
          <w:szCs w:val="24"/>
        </w:rPr>
      </w:pPr>
    </w:p>
    <w:sectPr w:rsidR="00F20480" w:rsidRPr="00B823D8" w:rsidSect="009762D0">
      <w:footerReference w:type="default" r:id="rId16"/>
      <w:type w:val="continuous"/>
      <w:pgSz w:w="11909" w:h="16834"/>
      <w:pgMar w:top="1417" w:right="1531" w:bottom="1077" w:left="1531" w:header="1020" w:footer="85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72AAEA" w14:textId="77777777" w:rsidR="00006B9F" w:rsidRDefault="00006B9F">
      <w:pPr>
        <w:spacing w:after="0" w:line="240" w:lineRule="auto"/>
      </w:pPr>
      <w:r>
        <w:separator/>
      </w:r>
    </w:p>
  </w:endnote>
  <w:endnote w:type="continuationSeparator" w:id="0">
    <w:p w14:paraId="3360119E" w14:textId="77777777" w:rsidR="00006B9F" w:rsidRDefault="00006B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7758495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1913B78" w14:textId="77777777" w:rsidR="00725863" w:rsidRDefault="0072586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25E3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5BA339F1" w14:textId="77777777" w:rsidR="00725863" w:rsidRDefault="007258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C078BE" w14:textId="77777777" w:rsidR="00006B9F" w:rsidRDefault="00006B9F">
      <w:pPr>
        <w:spacing w:after="0" w:line="240" w:lineRule="auto"/>
      </w:pPr>
      <w:r>
        <w:separator/>
      </w:r>
    </w:p>
  </w:footnote>
  <w:footnote w:type="continuationSeparator" w:id="0">
    <w:p w14:paraId="4A2B4D01" w14:textId="77777777" w:rsidR="00006B9F" w:rsidRDefault="00006B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0459D"/>
    <w:rsid w:val="00006B9F"/>
    <w:rsid w:val="000374DF"/>
    <w:rsid w:val="000509F8"/>
    <w:rsid w:val="001170C4"/>
    <w:rsid w:val="0016420C"/>
    <w:rsid w:val="001E56C6"/>
    <w:rsid w:val="002324A1"/>
    <w:rsid w:val="00232BC9"/>
    <w:rsid w:val="002968EA"/>
    <w:rsid w:val="002C6B93"/>
    <w:rsid w:val="002D63C2"/>
    <w:rsid w:val="002E06C4"/>
    <w:rsid w:val="002E0888"/>
    <w:rsid w:val="00371500"/>
    <w:rsid w:val="00381FDF"/>
    <w:rsid w:val="00390717"/>
    <w:rsid w:val="0044193B"/>
    <w:rsid w:val="00470C41"/>
    <w:rsid w:val="00480151"/>
    <w:rsid w:val="00484458"/>
    <w:rsid w:val="004A0FFA"/>
    <w:rsid w:val="005033A1"/>
    <w:rsid w:val="00523351"/>
    <w:rsid w:val="00525E3E"/>
    <w:rsid w:val="0053654E"/>
    <w:rsid w:val="005811CB"/>
    <w:rsid w:val="00583B0F"/>
    <w:rsid w:val="00595846"/>
    <w:rsid w:val="005C5864"/>
    <w:rsid w:val="005D226E"/>
    <w:rsid w:val="005D5594"/>
    <w:rsid w:val="00632BCC"/>
    <w:rsid w:val="0064548C"/>
    <w:rsid w:val="00660FCF"/>
    <w:rsid w:val="006D1428"/>
    <w:rsid w:val="007210A7"/>
    <w:rsid w:val="00725863"/>
    <w:rsid w:val="007E6E2A"/>
    <w:rsid w:val="007F4BB9"/>
    <w:rsid w:val="008103F6"/>
    <w:rsid w:val="00820D3B"/>
    <w:rsid w:val="008D358F"/>
    <w:rsid w:val="009762D0"/>
    <w:rsid w:val="00A21992"/>
    <w:rsid w:val="00A92BD3"/>
    <w:rsid w:val="00AB36CA"/>
    <w:rsid w:val="00AB5C44"/>
    <w:rsid w:val="00AD7201"/>
    <w:rsid w:val="00B072C3"/>
    <w:rsid w:val="00B570D0"/>
    <w:rsid w:val="00B823D8"/>
    <w:rsid w:val="00BE5397"/>
    <w:rsid w:val="00CB065D"/>
    <w:rsid w:val="00D30500"/>
    <w:rsid w:val="00D526BA"/>
    <w:rsid w:val="00DC55D0"/>
    <w:rsid w:val="00E0459D"/>
    <w:rsid w:val="00E2278A"/>
    <w:rsid w:val="00E72B15"/>
    <w:rsid w:val="00F20480"/>
    <w:rsid w:val="00F4233A"/>
    <w:rsid w:val="00F94922"/>
    <w:rsid w:val="00FE687D"/>
    <w:rsid w:val="00FF2254"/>
    <w:rsid w:val="00FF6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920EA9"/>
  <w15:docId w15:val="{74661786-9565-4E48-A1B8-980E492EC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0480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204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F204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0480"/>
  </w:style>
  <w:style w:type="character" w:styleId="Hyperlink">
    <w:name w:val="Hyperlink"/>
    <w:basedOn w:val="DefaultParagraphFont"/>
    <w:uiPriority w:val="99"/>
    <w:unhideWhenUsed/>
    <w:rsid w:val="00F20480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05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0500"/>
    <w:rPr>
      <w:rFonts w:ascii="Tahoma" w:hAnsi="Tahoma" w:cs="Tahoma"/>
      <w:sz w:val="16"/>
      <w:szCs w:val="16"/>
    </w:rPr>
  </w:style>
  <w:style w:type="table" w:styleId="LightShading">
    <w:name w:val="Light Shading"/>
    <w:basedOn w:val="TableNormal"/>
    <w:uiPriority w:val="60"/>
    <w:rsid w:val="00AB5C4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Header">
    <w:name w:val="header"/>
    <w:basedOn w:val="Normal"/>
    <w:link w:val="HeaderChar"/>
    <w:uiPriority w:val="99"/>
    <w:unhideWhenUsed/>
    <w:rsid w:val="009762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62D0"/>
  </w:style>
  <w:style w:type="paragraph" w:customStyle="1" w:styleId="MDPI11articletype">
    <w:name w:val="MDPI_1.1_article_type"/>
    <w:next w:val="Normal"/>
    <w:qFormat/>
    <w:rsid w:val="009762D0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9762D0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9762D0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9762D0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15academiceditor">
    <w:name w:val="MDPI_1.5_academic_editor"/>
    <w:qFormat/>
    <w:rsid w:val="009762D0"/>
    <w:pPr>
      <w:adjustRightInd w:val="0"/>
      <w:snapToGrid w:val="0"/>
      <w:spacing w:after="0" w:line="260" w:lineRule="atLeast"/>
      <w:ind w:left="113"/>
    </w:pPr>
    <w:rPr>
      <w:rFonts w:ascii="Palatino Linotype" w:eastAsia="Times New Roman" w:hAnsi="Palatino Linotype" w:cs="Times New Roman"/>
      <w:color w:val="000000"/>
      <w:sz w:val="18"/>
      <w:lang w:eastAsia="de-DE" w:bidi="en-US"/>
    </w:rPr>
  </w:style>
  <w:style w:type="paragraph" w:customStyle="1" w:styleId="MDPI16affiliation">
    <w:name w:val="MDPI_1.6_affiliation"/>
    <w:qFormat/>
    <w:rsid w:val="009762D0"/>
    <w:pPr>
      <w:adjustRightInd w:val="0"/>
      <w:snapToGrid w:val="0"/>
      <w:spacing w:after="0" w:line="26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9762D0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9762D0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19classification">
    <w:name w:val="MDPI_1.9_classification"/>
    <w:qFormat/>
    <w:rsid w:val="009762D0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9line">
    <w:name w:val="MDPI_1.9_line"/>
    <w:qFormat/>
    <w:rsid w:val="009762D0"/>
    <w:pPr>
      <w:pBdr>
        <w:bottom w:val="single" w:sz="6" w:space="1" w:color="auto"/>
      </w:pBdr>
      <w:spacing w:after="0" w:line="260" w:lineRule="atLeast"/>
      <w:jc w:val="both"/>
    </w:pPr>
    <w:rPr>
      <w:rFonts w:ascii="Palatino Linotype" w:eastAsia="Times New Roman" w:hAnsi="Palatino Linotype"/>
      <w:color w:val="00000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9762D0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eastAsia="de-DE" w:bidi="en-US"/>
    </w:rPr>
  </w:style>
  <w:style w:type="paragraph" w:customStyle="1" w:styleId="MDPI22heading2">
    <w:name w:val="MDPI_2.2_heading2"/>
    <w:qFormat/>
    <w:rsid w:val="009762D0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lang w:eastAsia="de-DE" w:bidi="en-US"/>
    </w:rPr>
  </w:style>
  <w:style w:type="paragraph" w:customStyle="1" w:styleId="MDPI23heading3">
    <w:name w:val="MDPI_2.3_heading3"/>
    <w:qFormat/>
    <w:rsid w:val="009762D0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1text">
    <w:name w:val="MDPI_3.1_text"/>
    <w:qFormat/>
    <w:rsid w:val="009762D0"/>
    <w:pPr>
      <w:adjustRightInd w:val="0"/>
      <w:snapToGrid w:val="0"/>
      <w:spacing w:after="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2textnoindent">
    <w:name w:val="MDPI_3.2_text_no_indent"/>
    <w:qFormat/>
    <w:rsid w:val="009762D0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3textspaceafter">
    <w:name w:val="MDPI_3.3_text_space_after"/>
    <w:qFormat/>
    <w:rsid w:val="009762D0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4textspacebefore">
    <w:name w:val="MDPI_3.4_text_space_before"/>
    <w:qFormat/>
    <w:rsid w:val="009762D0"/>
    <w:pPr>
      <w:spacing w:before="240"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5textbeforelist">
    <w:name w:val="MDPI_3.5_text_before_list"/>
    <w:qFormat/>
    <w:rsid w:val="009762D0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6textafterlist">
    <w:name w:val="MDPI_3.6_text_after_list"/>
    <w:qFormat/>
    <w:rsid w:val="009762D0"/>
    <w:pPr>
      <w:spacing w:before="120"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7itemize">
    <w:name w:val="MDPI_3.7_itemize"/>
    <w:qFormat/>
    <w:rsid w:val="009762D0"/>
    <w:pPr>
      <w:numPr>
        <w:numId w:val="1"/>
      </w:numPr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8bullet">
    <w:name w:val="MDPI_3.8_bullet"/>
    <w:qFormat/>
    <w:rsid w:val="009762D0"/>
    <w:pPr>
      <w:numPr>
        <w:numId w:val="2"/>
      </w:num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9equation">
    <w:name w:val="MDPI_3.9_equation"/>
    <w:qFormat/>
    <w:rsid w:val="009762D0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aequationnumber">
    <w:name w:val="MDPI_3.a_equation_number"/>
    <w:qFormat/>
    <w:rsid w:val="009762D0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411onetablecaption">
    <w:name w:val="MDPI_4.1.1_one_table_caption"/>
    <w:qFormat/>
    <w:rsid w:val="009762D0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41tablecaption">
    <w:name w:val="MDPI_4.1_table_caption"/>
    <w:qFormat/>
    <w:rsid w:val="009762D0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9762D0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color w:val="00000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9762D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9762D0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sz w:val="18"/>
      <w:szCs w:val="20"/>
      <w:lang w:bidi="en-US"/>
    </w:rPr>
  </w:style>
  <w:style w:type="paragraph" w:customStyle="1" w:styleId="MDPI51figurecaption">
    <w:name w:val="MDPI_5.1_figure_caption"/>
    <w:qFormat/>
    <w:rsid w:val="009762D0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9762D0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9762D0"/>
    <w:pPr>
      <w:spacing w:before="240"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bidi="en-US"/>
    </w:rPr>
  </w:style>
  <w:style w:type="paragraph" w:customStyle="1" w:styleId="MDPI62Acknowledgments">
    <w:name w:val="MDPI_6.2_Acknowledgments"/>
    <w:qFormat/>
    <w:rsid w:val="009762D0"/>
    <w:pPr>
      <w:adjustRightInd w:val="0"/>
      <w:snapToGrid w:val="0"/>
      <w:spacing w:before="120" w:after="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9762D0"/>
    <w:pPr>
      <w:spacing w:after="0" w:line="260" w:lineRule="atLeast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64CoI">
    <w:name w:val="MDPI_6.4_CoI"/>
    <w:qFormat/>
    <w:rsid w:val="009762D0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9762D0"/>
    <w:pPr>
      <w:numPr>
        <w:numId w:val="3"/>
      </w:numPr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9762D0"/>
    <w:pPr>
      <w:adjustRightInd w:val="0"/>
      <w:snapToGrid w:val="0"/>
      <w:spacing w:before="400" w:after="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9762D0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sz w:val="20"/>
      <w:szCs w:val="20"/>
      <w:lang w:eastAsia="de-CH"/>
    </w:rPr>
  </w:style>
  <w:style w:type="paragraph" w:customStyle="1" w:styleId="MDPI81theorem">
    <w:name w:val="MDPI_8.1_theorem"/>
    <w:qFormat/>
    <w:rsid w:val="009762D0"/>
    <w:pPr>
      <w:spacing w:after="0"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82proof">
    <w:name w:val="MDPI_8.2_proof"/>
    <w:qFormat/>
    <w:rsid w:val="009762D0"/>
    <w:pPr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equationFram">
    <w:name w:val="MDPI_equationFram"/>
    <w:qFormat/>
    <w:rsid w:val="009762D0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footer">
    <w:name w:val="MDPI_footer"/>
    <w:qFormat/>
    <w:rsid w:val="009762D0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color w:val="00000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9762D0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color w:val="000000"/>
      <w:sz w:val="16"/>
      <w:szCs w:val="20"/>
      <w:lang w:eastAsia="de-DE"/>
    </w:rPr>
  </w:style>
  <w:style w:type="paragraph" w:customStyle="1" w:styleId="MDPIheader">
    <w:name w:val="MDPI_header"/>
    <w:qFormat/>
    <w:rsid w:val="009762D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sz w:val="16"/>
      <w:szCs w:val="20"/>
      <w:lang w:eastAsia="de-DE"/>
    </w:rPr>
  </w:style>
  <w:style w:type="paragraph" w:customStyle="1" w:styleId="MDPIheadercitation">
    <w:name w:val="MDPI_header_citation"/>
    <w:rsid w:val="009762D0"/>
    <w:pPr>
      <w:spacing w:after="240" w:line="240" w:lineRule="auto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9762D0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color w:val="000000"/>
      <w:sz w:val="24"/>
      <w:lang w:eastAsia="de-CH"/>
    </w:rPr>
  </w:style>
  <w:style w:type="paragraph" w:customStyle="1" w:styleId="MDPIheadermdpilogo">
    <w:name w:val="MDPI_header_mdpi_logo"/>
    <w:qFormat/>
    <w:rsid w:val="009762D0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color w:val="000000"/>
      <w:sz w:val="24"/>
      <w:lang w:eastAsia="de-CH"/>
    </w:rPr>
  </w:style>
  <w:style w:type="paragraph" w:customStyle="1" w:styleId="MDPItext">
    <w:name w:val="MDPI_text"/>
    <w:qFormat/>
    <w:rsid w:val="009762D0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lang w:eastAsia="de-DE" w:bidi="en-US"/>
    </w:rPr>
  </w:style>
  <w:style w:type="paragraph" w:customStyle="1" w:styleId="MDPItitle">
    <w:name w:val="MDPI_title"/>
    <w:qFormat/>
    <w:rsid w:val="009762D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667</Words>
  <Characters>3481</Characters>
  <Application>Microsoft Office Word</Application>
  <DocSecurity>0</DocSecurity>
  <Lines>316</Lines>
  <Paragraphs>276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Qatar Foundation</Company>
  <LinksUpToDate>false</LinksUpToDate>
  <CharactersWithSpaces>3872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</dc:title>
  <dc:creator>MDPI</dc:creator>
  <cp:lastModifiedBy>MDPI-12</cp:lastModifiedBy>
  <cp:revision>2</cp:revision>
  <dcterms:created xsi:type="dcterms:W3CDTF">2020-05-27T09:34:00Z</dcterms:created>
  <dcterms:modified xsi:type="dcterms:W3CDTF">2020-05-27T09:34:00Z</dcterms:modified>
</cp:coreProperties>
</file>