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DB8A5C" w14:textId="5CB63F8B" w:rsidR="003F48E2" w:rsidRDefault="0016250D">
      <w:pPr>
        <w:rPr>
          <w:noProof/>
        </w:rPr>
      </w:pPr>
      <w:r>
        <w:rPr>
          <w:noProof/>
        </w:rPr>
        <w:drawing>
          <wp:inline distT="0" distB="0" distL="0" distR="0" wp14:anchorId="56B09BF9" wp14:editId="03EC064F">
            <wp:extent cx="5943600" cy="3117850"/>
            <wp:effectExtent l="0" t="0" r="0" b="635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7A0DA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E3A2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3A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: Forest Plot for Complete Remission Rate.</w:t>
      </w:r>
    </w:p>
    <w:p w14:paraId="68125082" w14:textId="6857AF93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6F78E8C" wp14:editId="0E29D691">
            <wp:extent cx="5943600" cy="5943600"/>
            <wp:effectExtent l="0" t="0" r="0" b="0"/>
            <wp:docPr id="35" name="Picture 35" descr="A graph of a repo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A graph of a report&#10;&#10;Description automatically generated with medium confidence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77806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E3A2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3B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: Forest Plot for Complete Remission Rate Subgroup Analysis According to Study Design.</w:t>
      </w:r>
    </w:p>
    <w:p w14:paraId="20D5C03C" w14:textId="409CD05F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AF2AC58" wp14:editId="4FEC738A">
            <wp:extent cx="5943600" cy="6965315"/>
            <wp:effectExtent l="0" t="0" r="0" b="6985"/>
            <wp:docPr id="36" name="Picture 36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A screenshot of a graph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6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C80EF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E3A2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3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C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: Forest Plot for Complete Remission Rate Subgroup Analysis According to Country.</w:t>
      </w:r>
    </w:p>
    <w:p w14:paraId="34D99C59" w14:textId="11DFF6A3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805850F" wp14:editId="772504A8">
            <wp:extent cx="5943600" cy="5919470"/>
            <wp:effectExtent l="0" t="0" r="0" b="5080"/>
            <wp:docPr id="37" name="Picture 37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A screenshot of a graph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1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FDDF9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E3A2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3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D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: Forest Plot for Complete Remission Rate Subgroup Analysis According to Prior HCT.</w:t>
      </w:r>
    </w:p>
    <w:p w14:paraId="0FEBE12B" w14:textId="4BF93495" w:rsidR="0016250D" w:rsidRDefault="0016250D" w:rsidP="003F48E2">
      <w:pP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326317D0" wp14:editId="01FE1A4E">
            <wp:extent cx="5943600" cy="6443980"/>
            <wp:effectExtent l="0" t="0" r="0" b="0"/>
            <wp:docPr id="38" name="Picture 38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A screenshot of a document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4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0F379" w14:textId="7DCBD65E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E3A2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3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E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: Forest Plot for Complete Remission Rate Subgroup Analysis According to Conditioning Regimen.</w:t>
      </w:r>
    </w:p>
    <w:p w14:paraId="1A2A6D54" w14:textId="67795F7E" w:rsidR="003F48E2" w:rsidRDefault="003F48E2">
      <w:pPr>
        <w:rPr>
          <w:noProof/>
        </w:rPr>
      </w:pPr>
    </w:p>
    <w:p w14:paraId="2E562192" w14:textId="2162DEC2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9086C9D" wp14:editId="33A5558F">
            <wp:extent cx="5943600" cy="6799580"/>
            <wp:effectExtent l="0" t="0" r="0" b="1270"/>
            <wp:docPr id="39" name="Picture 39" descr="A screenshot of a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A screenshot of a paper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9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2B508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4E3A2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3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: Forest Plot for Complete Remission Rate Subgroup Analysis According to Source of CAR-T Cells.</w:t>
      </w:r>
    </w:p>
    <w:p w14:paraId="3D97FC5E" w14:textId="1232DC28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434A414" wp14:editId="35F2E2F4">
            <wp:extent cx="5943600" cy="3365500"/>
            <wp:effectExtent l="0" t="0" r="0" b="6350"/>
            <wp:docPr id="40" name="Picture 40" descr="A graph of a graph with numbers and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A graph of a graph with numbers and a graph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97DDD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A181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4A: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Partial Response Rate.</w:t>
      </w:r>
    </w:p>
    <w:p w14:paraId="54A5249C" w14:textId="23120436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5385786" wp14:editId="2D52F177">
            <wp:extent cx="5943600" cy="6654165"/>
            <wp:effectExtent l="0" t="0" r="0" b="0"/>
            <wp:docPr id="42" name="Picture 42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A screenshot of a graph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5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A5B79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A181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4B: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Partial Response Rate Subgroup Analysis According to Study Design.</w:t>
      </w:r>
    </w:p>
    <w:p w14:paraId="50724F3D" w14:textId="239497B7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68D035A" wp14:editId="61DBAB9E">
            <wp:extent cx="5943600" cy="7116445"/>
            <wp:effectExtent l="0" t="0" r="0" b="8255"/>
            <wp:docPr id="43" name="Picture 43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A screenshot of a graph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1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6A78F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A181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4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C</w:t>
      </w:r>
      <w:r w:rsidRPr="00EA181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Partial Response Rate Subgroup Analysis According to Country.</w:t>
      </w:r>
    </w:p>
    <w:p w14:paraId="5197370D" w14:textId="75203CE2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0CC8E34" wp14:editId="5B3CB783">
            <wp:extent cx="5943600" cy="6184900"/>
            <wp:effectExtent l="0" t="0" r="0" b="6350"/>
            <wp:docPr id="45" name="Picture 45" descr="A screenshot of a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 descr="A screenshot of a paper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8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7CF35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F342AC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4D: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Partial Response Rate Subgroup Analysis According to Prior HCT.</w:t>
      </w:r>
    </w:p>
    <w:p w14:paraId="6BF49618" w14:textId="48F8145B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031B38F" wp14:editId="704DEC96">
            <wp:extent cx="5943600" cy="6958965"/>
            <wp:effectExtent l="0" t="0" r="0" b="0"/>
            <wp:docPr id="46" name="Picture 46" descr="A close-up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 descr="A close-up of a graph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5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EFB0D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D153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4E: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Partial Response Rate Subgroup Analysis According to Conditioning Regimen.</w:t>
      </w:r>
    </w:p>
    <w:p w14:paraId="12E70ED2" w14:textId="00A5BE0A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1783D01" wp14:editId="677BF2D6">
            <wp:extent cx="5943600" cy="7216140"/>
            <wp:effectExtent l="0" t="0" r="0" b="3810"/>
            <wp:docPr id="47" name="Picture 47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A screenshot of a graph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1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03B79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EC2015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4F: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Partial Response Rate Subgroup Analysis According to Source of CAR-T Cells. </w:t>
      </w:r>
    </w:p>
    <w:p w14:paraId="33015366" w14:textId="385BFF0E" w:rsidR="003F48E2" w:rsidRDefault="003F48E2">
      <w:pPr>
        <w:rPr>
          <w:noProof/>
        </w:rPr>
      </w:pPr>
    </w:p>
    <w:p w14:paraId="76EC944E" w14:textId="1C050DE8" w:rsidR="0016250D" w:rsidRDefault="0016250D" w:rsidP="003F48E2">
      <w:pP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08F335C8" wp14:editId="25E3BCFA">
            <wp:extent cx="5943600" cy="3321685"/>
            <wp:effectExtent l="0" t="0" r="0" b="0"/>
            <wp:docPr id="48" name="Picture 48" descr="A graph of a graph with numbers and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A graph of a graph with numbers and a graph&#10;&#10;Description automatically generated with medium confidenc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930B8" w14:textId="191FE04C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A3829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5A: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Overall Response Rate.</w:t>
      </w:r>
    </w:p>
    <w:p w14:paraId="100C50F2" w14:textId="0ABD47D6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A79A580" wp14:editId="3551D25A">
            <wp:extent cx="5943600" cy="6522720"/>
            <wp:effectExtent l="0" t="0" r="0" b="0"/>
            <wp:docPr id="49" name="Picture 49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A screenshot of a graph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2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A19AC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036263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5B: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Overall Response Rate Subgroup Analysis According to Study Design.</w:t>
      </w:r>
    </w:p>
    <w:p w14:paraId="69CDF207" w14:textId="51148A0D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C00F66F" wp14:editId="3DC8D546">
            <wp:extent cx="5943600" cy="7169150"/>
            <wp:effectExtent l="0" t="0" r="0" b="0"/>
            <wp:docPr id="50" name="Picture 50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A screenshot of a graph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AD960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50091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5C: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Overall Response Rate Subgroup Analysis According to Country.</w:t>
      </w:r>
    </w:p>
    <w:p w14:paraId="3D7B75D9" w14:textId="1E51CAE2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2E11392" wp14:editId="5FAA9DF1">
            <wp:extent cx="5943600" cy="6172200"/>
            <wp:effectExtent l="0" t="0" r="0" b="0"/>
            <wp:docPr id="51" name="Picture 51" descr="A screenshot of a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A screenshot of a paper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4D0FC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50091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5D: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Overall Response Rate Subgroup Analysis According to Prior HCT.</w:t>
      </w:r>
    </w:p>
    <w:p w14:paraId="5F3A9237" w14:textId="760092E9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F10F78C" wp14:editId="237989E8">
            <wp:extent cx="5943600" cy="6605905"/>
            <wp:effectExtent l="0" t="0" r="0" b="4445"/>
            <wp:docPr id="52" name="Picture 52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A screenshot of a document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0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839CB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3E13B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5E: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Overall Response Rate Subgroup Analysis According to</w:t>
      </w:r>
      <w:r w:rsidRPr="003E13B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Conditioning Regimen.</w:t>
      </w:r>
    </w:p>
    <w:p w14:paraId="013C3597" w14:textId="54E29648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3AC3554" wp14:editId="4E102004">
            <wp:extent cx="5943600" cy="7166610"/>
            <wp:effectExtent l="0" t="0" r="0" b="0"/>
            <wp:docPr id="53" name="Picture 53" descr="A screenshot of a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A screenshot of a paper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6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09F38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E373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Figure 5F: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Overall Response Rate Subgroup Analysis According to Source of CAR-T Cells.</w:t>
      </w:r>
    </w:p>
    <w:p w14:paraId="065D951D" w14:textId="001F5861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D8E35D6" wp14:editId="2F76A748">
            <wp:extent cx="5943600" cy="2315845"/>
            <wp:effectExtent l="0" t="0" r="0" b="8255"/>
            <wp:docPr id="54" name="Picture 54" descr="A graph with numbers and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A graph with numbers and a graph&#10;&#10;Description automatically generated with medium confidenc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1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E2BF6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A3829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6</w:t>
      </w:r>
      <w:r w:rsidRPr="00CA3829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A: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GVHD Rate.</w:t>
      </w:r>
    </w:p>
    <w:p w14:paraId="048B11D3" w14:textId="553D09E4" w:rsidR="003F48E2" w:rsidRDefault="0016250D">
      <w:pPr>
        <w:rPr>
          <w:noProof/>
        </w:rPr>
      </w:pPr>
      <w:r>
        <w:rPr>
          <w:noProof/>
        </w:rPr>
        <w:drawing>
          <wp:inline distT="0" distB="0" distL="0" distR="0" wp14:anchorId="21B14B2B" wp14:editId="65CDF684">
            <wp:extent cx="5943600" cy="4311015"/>
            <wp:effectExtent l="0" t="0" r="0" b="0"/>
            <wp:docPr id="56" name="Picture 56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A screenshot of a graph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1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77BFB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036263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6</w:t>
      </w:r>
      <w:r w:rsidRPr="00036263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B: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GVHD Rate Subgroup Analysis According to Study Design.</w:t>
      </w:r>
    </w:p>
    <w:p w14:paraId="7A4256CD" w14:textId="5736E9C9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0B3A520" wp14:editId="09447471">
            <wp:extent cx="5943600" cy="5772785"/>
            <wp:effectExtent l="0" t="0" r="0" b="0"/>
            <wp:docPr id="57" name="Picture 57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A screenshot of a graph&#10;&#10;Description automatically generated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7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8EA16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50091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6</w:t>
      </w:r>
      <w:r w:rsidRPr="00C50091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C: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GVHD Rate Subgroup Analysis According to Country.</w:t>
      </w:r>
    </w:p>
    <w:p w14:paraId="5DD9FCCE" w14:textId="352653CE" w:rsidR="003F48E2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A69D915" wp14:editId="07A5628D">
            <wp:extent cx="5943600" cy="4761230"/>
            <wp:effectExtent l="0" t="0" r="0" b="1270"/>
            <wp:docPr id="58" name="Picture 58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A screenshot of a graph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6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44727" w14:textId="77777777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50091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6</w:t>
      </w:r>
      <w:r w:rsidRPr="00C50091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D: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GVHD Rate Subgroup Analysis According to Prior HCT.</w:t>
      </w:r>
    </w:p>
    <w:p w14:paraId="59C07D0F" w14:textId="35906A04" w:rsidR="0016250D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03FFA64" wp14:editId="08151E02">
            <wp:extent cx="5943600" cy="5343525"/>
            <wp:effectExtent l="0" t="0" r="0" b="9525"/>
            <wp:docPr id="59" name="Picture 59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A screenshot of a graph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4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A8CA1" w14:textId="77777777" w:rsidR="0016250D" w:rsidRDefault="0016250D" w:rsidP="0016250D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3E13B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6</w:t>
      </w:r>
      <w:r w:rsidRPr="003E13B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E: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GVHD Rate Subgroup Analysis According to</w:t>
      </w:r>
      <w:r w:rsidRPr="003E13B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Conditioning Regimen.</w:t>
      </w:r>
    </w:p>
    <w:p w14:paraId="18CCD308" w14:textId="2EAD88E2" w:rsidR="0016250D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2691048" wp14:editId="4A4F21F7">
            <wp:extent cx="5943600" cy="5307330"/>
            <wp:effectExtent l="0" t="0" r="0" b="7620"/>
            <wp:docPr id="60" name="Picture 60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A screenshot of a graph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0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C88C0A" w14:textId="77777777" w:rsidR="0016250D" w:rsidRDefault="0016250D" w:rsidP="0016250D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E373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6</w:t>
      </w:r>
      <w:r w:rsidRPr="00AE373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F: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GVHD Rate Subgroup Analysis According to Source of CAR-T Cells.</w:t>
      </w:r>
    </w:p>
    <w:p w14:paraId="00F4EADE" w14:textId="4321E084" w:rsidR="0016250D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5AF0505" wp14:editId="11D8EEEB">
            <wp:extent cx="5943600" cy="3258820"/>
            <wp:effectExtent l="0" t="0" r="0" b="0"/>
            <wp:docPr id="61" name="Picture 61" descr="A graph of a 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 descr="A graph of a diagram&#10;&#10;Description automatically generated with medium confidence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5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30510" w14:textId="77777777" w:rsidR="0016250D" w:rsidRDefault="0016250D" w:rsidP="0016250D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A3829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7</w:t>
      </w:r>
      <w:r w:rsidRPr="00CA3829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A: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Cytokine Release Syndrome Rate.</w:t>
      </w:r>
    </w:p>
    <w:p w14:paraId="3FA2A80B" w14:textId="56FDE39F" w:rsidR="0016250D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512304A" wp14:editId="04FCD362">
            <wp:extent cx="5943600" cy="6761480"/>
            <wp:effectExtent l="0" t="0" r="0" b="1270"/>
            <wp:docPr id="62" name="Picture 62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 descr="A screenshot of a document&#10;&#10;Description automatically generated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6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5800B" w14:textId="77777777" w:rsidR="0016250D" w:rsidRDefault="0016250D" w:rsidP="0016250D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036263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7</w:t>
      </w:r>
      <w:r w:rsidRPr="00036263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B: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Cytokine Release Syndrome Rate Subgroup Analysis According to Study Design.</w:t>
      </w:r>
    </w:p>
    <w:p w14:paraId="25197DC5" w14:textId="057BC1BE" w:rsidR="0016250D" w:rsidRDefault="0016250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7C43E1B" wp14:editId="62EEE721">
            <wp:extent cx="5943600" cy="6195695"/>
            <wp:effectExtent l="0" t="0" r="0" b="0"/>
            <wp:docPr id="63" name="Picture 63" descr="A screenshot of a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 descr="A screenshot of a paper&#10;&#10;Description automatically generated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19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AAFE7" w14:textId="77777777" w:rsidR="0016250D" w:rsidRDefault="0016250D" w:rsidP="0016250D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C50091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7C</w:t>
      </w:r>
      <w:r w:rsidRPr="00C50091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Cytokine Release Syndrome Rate Subgroup Analysis According to Prior HCT.</w:t>
      </w:r>
    </w:p>
    <w:p w14:paraId="208D82A9" w14:textId="2F4034FF" w:rsidR="00D924FF" w:rsidRDefault="00D924FF">
      <w:pPr>
        <w:rPr>
          <w:noProof/>
        </w:rPr>
      </w:pPr>
    </w:p>
    <w:p w14:paraId="23CE462B" w14:textId="77777777" w:rsidR="003F48E2" w:rsidRPr="003F48E2" w:rsidRDefault="003F48E2" w:rsidP="003F48E2"/>
    <w:p w14:paraId="58D04791" w14:textId="77777777" w:rsidR="003F48E2" w:rsidRPr="003F48E2" w:rsidRDefault="003F48E2" w:rsidP="003F48E2"/>
    <w:p w14:paraId="13B1C493" w14:textId="77777777" w:rsidR="003F48E2" w:rsidRPr="003F48E2" w:rsidRDefault="003F48E2" w:rsidP="003F48E2"/>
    <w:p w14:paraId="0EBA7EE5" w14:textId="77777777" w:rsidR="003F48E2" w:rsidRDefault="003F48E2" w:rsidP="003F48E2">
      <w:pPr>
        <w:rPr>
          <w:noProof/>
        </w:rPr>
      </w:pPr>
    </w:p>
    <w:p w14:paraId="7F368E67" w14:textId="48B840C3" w:rsidR="0016250D" w:rsidRDefault="0016250D" w:rsidP="003F48E2">
      <w:pP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5F995B5E" wp14:editId="76C68D27">
            <wp:extent cx="5943600" cy="6756400"/>
            <wp:effectExtent l="0" t="0" r="0" b="6350"/>
            <wp:docPr id="64" name="Picture 64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 descr="A screenshot of a document&#10;&#10;Description automatically generated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5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FF903" w14:textId="0225CD03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3E13B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7D</w:t>
      </w:r>
      <w:r w:rsidRPr="003E13BF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Cytokine Release Syndrome Rate Subgroup Analysis According to</w:t>
      </w:r>
      <w:r w:rsidRPr="003E13B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Conditioning Regimen.</w:t>
      </w:r>
    </w:p>
    <w:p w14:paraId="45D0B467" w14:textId="5895B2EA" w:rsidR="0016250D" w:rsidRDefault="0016250D" w:rsidP="003F48E2">
      <w:pP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b/>
          <w:bCs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01FDA962" wp14:editId="6ED39691">
            <wp:extent cx="5943600" cy="6955155"/>
            <wp:effectExtent l="0" t="0" r="0" b="0"/>
            <wp:docPr id="65" name="Picture 65" descr="A screenshot of a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 descr="A screenshot of a paper&#10;&#10;Description automatically generated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5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C406" w14:textId="3A2202C3" w:rsidR="003F48E2" w:rsidRDefault="003F48E2" w:rsidP="003F48E2">
      <w:pPr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AE373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7E</w:t>
      </w:r>
      <w:r w:rsidRPr="00AE3732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t>: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Forest Plot for Cytokine Release Syndrome Rate Subgroup Analysis According to Source of CAR-T Cells.</w:t>
      </w:r>
    </w:p>
    <w:p w14:paraId="3A7BEECE" w14:textId="77777777" w:rsidR="003F48E2" w:rsidRPr="003F48E2" w:rsidRDefault="003F48E2" w:rsidP="003F48E2">
      <w:pPr>
        <w:ind w:firstLine="720"/>
      </w:pPr>
    </w:p>
    <w:sectPr w:rsidR="003F48E2" w:rsidRPr="003F48E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24FF"/>
    <w:rsid w:val="0016250D"/>
    <w:rsid w:val="003F48E2"/>
    <w:rsid w:val="00D92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8CCEAE"/>
  <w15:chartTrackingRefBased/>
  <w15:docId w15:val="{23A7CA16-C3D0-48BE-AABB-AED1E983A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8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28</Pages>
  <Words>389</Words>
  <Characters>2219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Abdulqadir Jeprel Japer Nashwan</dc:creator>
  <cp:keywords/>
  <dc:description/>
  <cp:lastModifiedBy>Abdulqadir Jeprel Japer Nashwan</cp:lastModifiedBy>
  <cp:revision>2</cp:revision>
  <dcterms:created xsi:type="dcterms:W3CDTF">2024-02-11T08:38:00Z</dcterms:created>
  <dcterms:modified xsi:type="dcterms:W3CDTF">2024-02-11T08:58:00Z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73f5887-035d-4765-8d10-97aaac8deb4a_Enabled">
    <vt:lpwstr>true</vt:lpwstr>
  </property>
  <property fmtid="{D5CDD505-2E9C-101B-9397-08002B2CF9AE}" pid="3" name="MSIP_Label_573f5887-035d-4765-8d10-97aaac8deb4a_SetDate">
    <vt:lpwstr>2024-02-11T08:58:49Z</vt:lpwstr>
  </property>
  <property fmtid="{D5CDD505-2E9C-101B-9397-08002B2CF9AE}" pid="4" name="MSIP_Label_573f5887-035d-4765-8d10-97aaac8deb4a_Method">
    <vt:lpwstr>Standard</vt:lpwstr>
  </property>
  <property fmtid="{D5CDD505-2E9C-101B-9397-08002B2CF9AE}" pid="5" name="MSIP_Label_573f5887-035d-4765-8d10-97aaac8deb4a_Name">
    <vt:lpwstr>Public</vt:lpwstr>
  </property>
  <property fmtid="{D5CDD505-2E9C-101B-9397-08002B2CF9AE}" pid="6" name="MSIP_Label_573f5887-035d-4765-8d10-97aaac8deb4a_SiteId">
    <vt:lpwstr>f08ae827-76a0-4eda-8325-df208f3835ab</vt:lpwstr>
  </property>
  <property fmtid="{D5CDD505-2E9C-101B-9397-08002B2CF9AE}" pid="7" name="MSIP_Label_573f5887-035d-4765-8d10-97aaac8deb4a_ActionId">
    <vt:lpwstr>4ede739f-1dae-4249-a861-1fafbb632f2c</vt:lpwstr>
  </property>
  <property fmtid="{D5CDD505-2E9C-101B-9397-08002B2CF9AE}" pid="8" name="MSIP_Label_573f5887-035d-4765-8d10-97aaac8deb4a_ContentBits">
    <vt:lpwstr>0</vt:lpwstr>
  </property>
</Properties>
</file>