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1F8305" w14:textId="269E446D" w:rsidR="00C34363" w:rsidRDefault="00C34363" w:rsidP="00C34363">
      <w:pPr>
        <w:jc w:val="center"/>
        <w:rPr>
          <w:b/>
          <w:bCs/>
          <w:sz w:val="32"/>
          <w:szCs w:val="32"/>
        </w:rPr>
      </w:pPr>
      <w:r w:rsidRPr="00C34363">
        <w:rPr>
          <w:b/>
          <w:bCs/>
          <w:sz w:val="32"/>
          <w:szCs w:val="32"/>
        </w:rPr>
        <w:t>Supplemental Figures</w:t>
      </w:r>
    </w:p>
    <w:p w14:paraId="6C697684" w14:textId="77777777" w:rsidR="00C34363" w:rsidRPr="002C0251" w:rsidRDefault="00C34363" w:rsidP="00C34363">
      <w:pPr>
        <w:rPr>
          <w:rFonts w:cstheme="minorHAnsi"/>
        </w:rPr>
      </w:pPr>
    </w:p>
    <w:p w14:paraId="32CA0A07" w14:textId="75E592D5" w:rsidR="00C34363" w:rsidRPr="00CE7DF0" w:rsidRDefault="00D07D7A" w:rsidP="00D07D7A">
      <w:pPr>
        <w:rPr>
          <w:b/>
          <w:bCs/>
          <w:sz w:val="32"/>
          <w:szCs w:val="32"/>
        </w:rPr>
      </w:pPr>
      <w:r w:rsidRPr="00D07D7A">
        <w:rPr>
          <w:b/>
          <w:bCs/>
          <w:noProof/>
          <w:sz w:val="32"/>
          <w:szCs w:val="32"/>
        </w:rPr>
        <w:drawing>
          <wp:inline distT="0" distB="0" distL="0" distR="0" wp14:anchorId="033EF92F" wp14:editId="5590EA8E">
            <wp:extent cx="5943600" cy="444119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3600" cy="4441190"/>
                    </a:xfrm>
                    <a:prstGeom prst="rect">
                      <a:avLst/>
                    </a:prstGeom>
                  </pic:spPr>
                </pic:pic>
              </a:graphicData>
            </a:graphic>
          </wp:inline>
        </w:drawing>
      </w:r>
    </w:p>
    <w:p w14:paraId="5846A1E6" w14:textId="233F8F99" w:rsidR="00C34363" w:rsidRPr="00E81585" w:rsidRDefault="00CE7DF0" w:rsidP="00E81585">
      <w:r w:rsidRPr="00E81585">
        <w:rPr>
          <w:b/>
          <w:bCs/>
        </w:rPr>
        <w:t>Supp. Figure S1: Filtering criteria of novel variants in 59 ACMG genes from QGP 6</w:t>
      </w:r>
      <w:r w:rsidR="007E7D44">
        <w:rPr>
          <w:b/>
          <w:bCs/>
        </w:rPr>
        <w:t>,</w:t>
      </w:r>
      <w:r w:rsidRPr="00E81585">
        <w:rPr>
          <w:b/>
          <w:bCs/>
        </w:rPr>
        <w:t xml:space="preserve">045 WGS data. </w:t>
      </w:r>
      <w:r w:rsidRPr="00E81585">
        <w:t>148,285 variants in the ACMG 59 genes retrieved and filtered from 6</w:t>
      </w:r>
      <w:r w:rsidR="007E7D44">
        <w:t>,</w:t>
      </w:r>
      <w:r w:rsidRPr="00E81585">
        <w:t>045 WGS data from QGP. Abbreviations: QGP; Qatar Genome Program, V; variants, MAF; minor allele frequency, AC; allele count.</w:t>
      </w:r>
    </w:p>
    <w:p w14:paraId="6356E802" w14:textId="77777777" w:rsidR="00C34363" w:rsidRDefault="00C34363">
      <w:pPr>
        <w:rPr>
          <w:b/>
          <w:bCs/>
          <w:sz w:val="32"/>
          <w:szCs w:val="32"/>
        </w:rPr>
      </w:pPr>
      <w:r>
        <w:rPr>
          <w:b/>
          <w:bCs/>
          <w:sz w:val="32"/>
          <w:szCs w:val="32"/>
        </w:rPr>
        <w:br w:type="page"/>
      </w:r>
    </w:p>
    <w:p w14:paraId="54ED4DE8" w14:textId="5764210E" w:rsidR="00C34363" w:rsidRDefault="002C771E" w:rsidP="002C771E">
      <w:pPr>
        <w:rPr>
          <w:b/>
          <w:bCs/>
          <w:sz w:val="32"/>
          <w:szCs w:val="32"/>
        </w:rPr>
      </w:pPr>
      <w:r w:rsidRPr="002C771E">
        <w:rPr>
          <w:b/>
          <w:bCs/>
          <w:noProof/>
          <w:sz w:val="32"/>
          <w:szCs w:val="32"/>
        </w:rPr>
        <w:lastRenderedPageBreak/>
        <w:drawing>
          <wp:inline distT="0" distB="0" distL="0" distR="0" wp14:anchorId="37550368" wp14:editId="49C7019B">
            <wp:extent cx="5667375" cy="8229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67375" cy="8229600"/>
                    </a:xfrm>
                    <a:prstGeom prst="rect">
                      <a:avLst/>
                    </a:prstGeom>
                  </pic:spPr>
                </pic:pic>
              </a:graphicData>
            </a:graphic>
          </wp:inline>
        </w:drawing>
      </w:r>
    </w:p>
    <w:p w14:paraId="6E1A6F82" w14:textId="0CD12966" w:rsidR="00CE7DF0" w:rsidRPr="007E7D44" w:rsidRDefault="00CE7DF0" w:rsidP="00CE7DF0">
      <w:pPr>
        <w:rPr>
          <w:rFonts w:cstheme="minorHAnsi"/>
        </w:rPr>
      </w:pPr>
      <w:r w:rsidRPr="00E81585">
        <w:rPr>
          <w:b/>
          <w:bCs/>
        </w:rPr>
        <w:lastRenderedPageBreak/>
        <w:t>Supp. Figure S2: Human DSP and LMNA missense variants are characterized in zebrafish model using a morpholino targeting its zebrafish ortholog.</w:t>
      </w:r>
      <w:r w:rsidRPr="00E81585">
        <w:t xml:space="preserve"> (A) Alignment between human DSP protein (NP_001008844.1) sequence and its zebrafish </w:t>
      </w:r>
      <w:r w:rsidR="00B92601">
        <w:t>orthologs</w:t>
      </w:r>
      <w:r w:rsidRPr="00E81585">
        <w:t xml:space="preserve"> </w:t>
      </w:r>
      <w:proofErr w:type="spellStart"/>
      <w:r w:rsidRPr="00E81585">
        <w:t>dspa</w:t>
      </w:r>
      <w:proofErr w:type="spellEnd"/>
      <w:r w:rsidRPr="00E81585">
        <w:t xml:space="preserve"> (XP_005171161.1) and </w:t>
      </w:r>
      <w:proofErr w:type="spellStart"/>
      <w:r w:rsidRPr="00E81585">
        <w:t>dspb</w:t>
      </w:r>
      <w:proofErr w:type="spellEnd"/>
      <w:r w:rsidRPr="00E81585">
        <w:t xml:space="preserve"> (XP_021324397.1), showing </w:t>
      </w:r>
      <w:r w:rsidR="00B92601">
        <w:t xml:space="preserve">the </w:t>
      </w:r>
      <w:r w:rsidRPr="00E81585">
        <w:t xml:space="preserve">amino location of the human variant (red asterisk). Schematic representation of the Human DSP modeled by Morpholino (MO) targeting zebrafish </w:t>
      </w:r>
      <w:proofErr w:type="spellStart"/>
      <w:r w:rsidRPr="00E81585">
        <w:t>dspa</w:t>
      </w:r>
      <w:proofErr w:type="spellEnd"/>
      <w:r w:rsidRPr="00E81585">
        <w:t xml:space="preserve"> ATG translation site and </w:t>
      </w:r>
      <w:proofErr w:type="spellStart"/>
      <w:r w:rsidRPr="00E81585">
        <w:t>dspb</w:t>
      </w:r>
      <w:proofErr w:type="spellEnd"/>
      <w:r w:rsidRPr="00E81585">
        <w:t xml:space="preserve"> exon / intron 4 splice junction </w:t>
      </w:r>
      <w:proofErr w:type="gramStart"/>
      <w:r w:rsidRPr="00E81585">
        <w:t>site</w:t>
      </w:r>
      <w:proofErr w:type="gramEnd"/>
      <w:r w:rsidRPr="00E81585">
        <w:t>. Co-injections of MO mix and synthetic human DSP RNA of wildtype</w:t>
      </w:r>
      <w:r w:rsidR="00B92601">
        <w:t xml:space="preserve"> (MO+WT)</w:t>
      </w:r>
      <w:r w:rsidRPr="00E81585">
        <w:t xml:space="preserve"> and variant</w:t>
      </w:r>
      <w:r w:rsidR="00B92601">
        <w:t xml:space="preserve"> (</w:t>
      </w:r>
      <w:proofErr w:type="spellStart"/>
      <w:r w:rsidR="00B92601">
        <w:t>MO+Variant</w:t>
      </w:r>
      <w:proofErr w:type="spellEnd"/>
      <w:r w:rsidR="00B92601">
        <w:t>)</w:t>
      </w:r>
      <w:r w:rsidRPr="00E81585">
        <w:t xml:space="preserve"> (c.1841A&gt;G).</w:t>
      </w:r>
      <w:r w:rsidR="00E457A6">
        <w:t xml:space="preserve"> </w:t>
      </w:r>
      <w:r w:rsidR="00E457A6" w:rsidRPr="00E457A6">
        <w:t>Gel electrophoresis</w:t>
      </w:r>
      <w:r w:rsidR="007E7D44">
        <w:t xml:space="preserve"> showing bands size of </w:t>
      </w:r>
      <w:r w:rsidR="007E7D44" w:rsidRPr="007E7D44">
        <w:rPr>
          <w:i/>
        </w:rPr>
        <w:t>DSP</w:t>
      </w:r>
      <w:r w:rsidR="007E7D44">
        <w:t xml:space="preserve"> gene (</w:t>
      </w:r>
      <w:r w:rsidR="00E909F0">
        <w:t>Var</w:t>
      </w:r>
      <w:r w:rsidR="007E7D44">
        <w:t>=</w:t>
      </w:r>
      <w:r w:rsidR="007E7D44" w:rsidRPr="007E7D44">
        <w:rPr>
          <w:i/>
        </w:rPr>
        <w:t>DSP</w:t>
      </w:r>
      <w:r w:rsidR="007E7D44">
        <w:t xml:space="preserve"> </w:t>
      </w:r>
      <w:r w:rsidR="00E909F0">
        <w:t>Variant)</w:t>
      </w:r>
      <w:r w:rsidR="007E7D44">
        <w:t>.</w:t>
      </w:r>
      <w:r w:rsidRPr="00E81585">
        <w:t xml:space="preserve"> (B) Alignment between human LMNA protein (NP_733821.1) sequence and its zebrafish </w:t>
      </w:r>
      <w:r w:rsidR="00B92601">
        <w:t>ortholog</w:t>
      </w:r>
      <w:r w:rsidRPr="00E81585">
        <w:t xml:space="preserve"> </w:t>
      </w:r>
      <w:proofErr w:type="spellStart"/>
      <w:r w:rsidR="00E909F0">
        <w:t>L</w:t>
      </w:r>
      <w:r w:rsidRPr="00E81585">
        <w:t>mna</w:t>
      </w:r>
      <w:proofErr w:type="spellEnd"/>
      <w:r w:rsidRPr="00E81585">
        <w:t xml:space="preserve"> (NP_694503.1), showing </w:t>
      </w:r>
      <w:r w:rsidR="00B92601">
        <w:t xml:space="preserve">the </w:t>
      </w:r>
      <w:r w:rsidRPr="00E81585">
        <w:t xml:space="preserve">amino location of the human variant (green asterisk). Schematic representation of the Human </w:t>
      </w:r>
      <w:r w:rsidRPr="00E909F0">
        <w:rPr>
          <w:i/>
          <w:iCs/>
        </w:rPr>
        <w:t>LMNA</w:t>
      </w:r>
      <w:r w:rsidRPr="00E81585">
        <w:t xml:space="preserve"> modeled by </w:t>
      </w:r>
      <w:r w:rsidR="00E909F0">
        <w:t>m</w:t>
      </w:r>
      <w:r w:rsidRPr="00E81585">
        <w:t xml:space="preserve">orpholino (MO) targeting zebrafish </w:t>
      </w:r>
      <w:proofErr w:type="spellStart"/>
      <w:r w:rsidRPr="00E909F0">
        <w:rPr>
          <w:i/>
          <w:iCs/>
        </w:rPr>
        <w:t>lmna</w:t>
      </w:r>
      <w:proofErr w:type="spellEnd"/>
      <w:r w:rsidRPr="00E81585">
        <w:t xml:space="preserve"> ATG translation site. Co-injections of MO and synthetic human </w:t>
      </w:r>
      <w:r w:rsidRPr="00E909F0">
        <w:rPr>
          <w:i/>
          <w:iCs/>
        </w:rPr>
        <w:t>LMNA</w:t>
      </w:r>
      <w:r w:rsidRPr="00E81585">
        <w:t xml:space="preserve"> RNA of wildtype</w:t>
      </w:r>
      <w:r w:rsidR="00B92601">
        <w:t xml:space="preserve"> (MO+WT)</w:t>
      </w:r>
      <w:r w:rsidRPr="00E81585">
        <w:t xml:space="preserve"> and variant</w:t>
      </w:r>
      <w:r w:rsidR="007E7D44">
        <w:t xml:space="preserve"> (</w:t>
      </w:r>
      <w:proofErr w:type="spellStart"/>
      <w:r w:rsidR="007E7D44">
        <w:t>MO+Variant</w:t>
      </w:r>
      <w:proofErr w:type="spellEnd"/>
      <w:r w:rsidR="007E7D44">
        <w:t>)</w:t>
      </w:r>
      <w:r w:rsidRPr="00E81585">
        <w:t xml:space="preserve"> (c.326T&gt;G). Human synthetic RNA production using linearized </w:t>
      </w:r>
      <w:proofErr w:type="spellStart"/>
      <w:r w:rsidRPr="00E81585">
        <w:t>pBluescript</w:t>
      </w:r>
      <w:proofErr w:type="spellEnd"/>
      <w:r w:rsidRPr="00E81585">
        <w:t xml:space="preserve"> II </w:t>
      </w:r>
      <w:proofErr w:type="gramStart"/>
      <w:r w:rsidRPr="00E81585">
        <w:t>KS(</w:t>
      </w:r>
      <w:proofErr w:type="gramEnd"/>
      <w:r w:rsidRPr="00E81585">
        <w:t xml:space="preserve">+) vector to in vitro transcribe the RNA using </w:t>
      </w:r>
      <w:proofErr w:type="spellStart"/>
      <w:r w:rsidRPr="00E81585">
        <w:t>mMessage</w:t>
      </w:r>
      <w:proofErr w:type="spellEnd"/>
      <w:r w:rsidRPr="00E81585">
        <w:t xml:space="preserve"> T7 transcription kit.</w:t>
      </w:r>
      <w:r w:rsidR="00E457A6">
        <w:t xml:space="preserve"> </w:t>
      </w:r>
      <w:r w:rsidR="00E457A6" w:rsidRPr="007E7D44">
        <w:rPr>
          <w:rFonts w:cstheme="minorHAnsi"/>
        </w:rPr>
        <w:t xml:space="preserve">Gel electrophoresis showing bands size of </w:t>
      </w:r>
      <w:r w:rsidR="00E457A6" w:rsidRPr="007E7D44">
        <w:rPr>
          <w:rFonts w:cstheme="minorHAnsi"/>
          <w:i/>
        </w:rPr>
        <w:t>LMNA</w:t>
      </w:r>
      <w:r w:rsidR="00E457A6" w:rsidRPr="007E7D44">
        <w:rPr>
          <w:rFonts w:cstheme="minorHAnsi"/>
        </w:rPr>
        <w:t xml:space="preserve"> gene</w:t>
      </w:r>
      <w:r w:rsidR="007E7D44">
        <w:rPr>
          <w:rFonts w:cstheme="minorHAnsi"/>
        </w:rPr>
        <w:t xml:space="preserve"> (</w:t>
      </w:r>
      <w:r w:rsidR="00E909F0">
        <w:rPr>
          <w:rFonts w:cstheme="minorHAnsi"/>
        </w:rPr>
        <w:t>Var</w:t>
      </w:r>
      <w:r w:rsidR="007E7D44">
        <w:rPr>
          <w:rFonts w:cstheme="minorHAnsi"/>
        </w:rPr>
        <w:t>=</w:t>
      </w:r>
      <w:r w:rsidR="007E7D44" w:rsidRPr="007E7D44">
        <w:rPr>
          <w:rFonts w:cstheme="minorHAnsi"/>
          <w:i/>
        </w:rPr>
        <w:t>LMNA</w:t>
      </w:r>
      <w:r w:rsidR="007E7D44">
        <w:rPr>
          <w:rFonts w:cstheme="minorHAnsi"/>
        </w:rPr>
        <w:t xml:space="preserve"> Variant)</w:t>
      </w:r>
      <w:r w:rsidR="00E457A6" w:rsidRPr="007E7D44">
        <w:rPr>
          <w:rFonts w:cstheme="minorHAnsi"/>
        </w:rPr>
        <w:t>.</w:t>
      </w:r>
    </w:p>
    <w:p w14:paraId="262E13C8" w14:textId="50B99F6B" w:rsidR="00E457A6" w:rsidRDefault="00E457A6">
      <w:r>
        <w:br w:type="page"/>
      </w:r>
    </w:p>
    <w:p w14:paraId="7C25BBD0" w14:textId="50F4C880" w:rsidR="00E457A6" w:rsidRPr="00E81585" w:rsidRDefault="005D2321" w:rsidP="005D2321">
      <w:r w:rsidRPr="005D2321">
        <w:rPr>
          <w:noProof/>
        </w:rPr>
        <w:lastRenderedPageBreak/>
        <w:drawing>
          <wp:inline distT="0" distB="0" distL="0" distR="0" wp14:anchorId="59BCC997" wp14:editId="360AE4CB">
            <wp:extent cx="5943600" cy="303403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3034030"/>
                    </a:xfrm>
                    <a:prstGeom prst="rect">
                      <a:avLst/>
                    </a:prstGeom>
                  </pic:spPr>
                </pic:pic>
              </a:graphicData>
            </a:graphic>
          </wp:inline>
        </w:drawing>
      </w:r>
    </w:p>
    <w:p w14:paraId="49F5240B" w14:textId="72940AA2" w:rsidR="00CE7DF0" w:rsidRPr="009464F0" w:rsidRDefault="00E457A6" w:rsidP="00AE5F53">
      <w:pPr>
        <w:rPr>
          <w:b/>
          <w:bCs/>
        </w:rPr>
      </w:pPr>
      <w:r w:rsidRPr="00E81585">
        <w:rPr>
          <w:b/>
          <w:bCs/>
        </w:rPr>
        <w:t>Supp. Figure S</w:t>
      </w:r>
      <w:r>
        <w:rPr>
          <w:b/>
          <w:bCs/>
        </w:rPr>
        <w:t>3</w:t>
      </w:r>
      <w:r w:rsidRPr="00E81585">
        <w:rPr>
          <w:b/>
          <w:bCs/>
        </w:rPr>
        <w:t xml:space="preserve">: </w:t>
      </w:r>
      <w:r w:rsidR="009464F0" w:rsidRPr="009464F0">
        <w:rPr>
          <w:b/>
          <w:bCs/>
        </w:rPr>
        <w:t xml:space="preserve">Quantitative </w:t>
      </w:r>
      <w:r w:rsidR="009464F0">
        <w:rPr>
          <w:b/>
          <w:bCs/>
        </w:rPr>
        <w:t>g</w:t>
      </w:r>
      <w:r w:rsidR="009464F0" w:rsidRPr="009464F0">
        <w:rPr>
          <w:b/>
          <w:bCs/>
        </w:rPr>
        <w:t xml:space="preserve">ene </w:t>
      </w:r>
      <w:r w:rsidR="009464F0">
        <w:rPr>
          <w:b/>
          <w:bCs/>
        </w:rPr>
        <w:t>e</w:t>
      </w:r>
      <w:r w:rsidR="009464F0" w:rsidRPr="009464F0">
        <w:rPr>
          <w:b/>
          <w:bCs/>
        </w:rPr>
        <w:t xml:space="preserve">xpression </w:t>
      </w:r>
      <w:r w:rsidR="009464F0">
        <w:rPr>
          <w:b/>
          <w:bCs/>
        </w:rPr>
        <w:t>a</w:t>
      </w:r>
      <w:r w:rsidR="009464F0" w:rsidRPr="009464F0">
        <w:rPr>
          <w:b/>
          <w:bCs/>
        </w:rPr>
        <w:t>nalysis</w:t>
      </w:r>
      <w:r w:rsidR="009464F0">
        <w:rPr>
          <w:b/>
          <w:bCs/>
        </w:rPr>
        <w:t xml:space="preserve"> of zebrafish</w:t>
      </w:r>
      <w:r w:rsidR="00AE5F53">
        <w:rPr>
          <w:b/>
          <w:bCs/>
        </w:rPr>
        <w:t xml:space="preserve"> </w:t>
      </w:r>
      <w:proofErr w:type="spellStart"/>
      <w:r w:rsidR="00AE5F53" w:rsidRPr="00E909F0">
        <w:rPr>
          <w:b/>
          <w:bCs/>
          <w:i/>
          <w:iCs/>
        </w:rPr>
        <w:t>dspa</w:t>
      </w:r>
      <w:proofErr w:type="spellEnd"/>
      <w:r w:rsidR="00AE5F53" w:rsidRPr="00E909F0">
        <w:rPr>
          <w:b/>
          <w:bCs/>
          <w:i/>
          <w:iCs/>
        </w:rPr>
        <w:t>/b</w:t>
      </w:r>
      <w:r w:rsidR="00AE5F53">
        <w:rPr>
          <w:b/>
          <w:bCs/>
        </w:rPr>
        <w:t xml:space="preserve"> and</w:t>
      </w:r>
      <w:r w:rsidR="00AE5F53" w:rsidRPr="00E909F0">
        <w:rPr>
          <w:b/>
          <w:bCs/>
          <w:i/>
          <w:iCs/>
        </w:rPr>
        <w:t xml:space="preserve"> </w:t>
      </w:r>
      <w:proofErr w:type="spellStart"/>
      <w:r w:rsidR="00AE5F53" w:rsidRPr="00E909F0">
        <w:rPr>
          <w:b/>
          <w:bCs/>
          <w:i/>
          <w:iCs/>
        </w:rPr>
        <w:t>lmna</w:t>
      </w:r>
      <w:proofErr w:type="spellEnd"/>
      <w:r w:rsidR="009464F0">
        <w:rPr>
          <w:b/>
          <w:bCs/>
        </w:rPr>
        <w:t xml:space="preserve"> knockdown</w:t>
      </w:r>
      <w:r w:rsidR="00AE5F53">
        <w:rPr>
          <w:b/>
          <w:bCs/>
        </w:rPr>
        <w:t xml:space="preserve">. </w:t>
      </w:r>
      <w:r w:rsidR="00AE5F53" w:rsidRPr="00AE5F53">
        <w:t xml:space="preserve">(A). </w:t>
      </w:r>
      <w:proofErr w:type="spellStart"/>
      <w:r w:rsidR="00AE5F53" w:rsidRPr="00E909F0">
        <w:rPr>
          <w:i/>
          <w:iCs/>
        </w:rPr>
        <w:t>dspa</w:t>
      </w:r>
      <w:proofErr w:type="spellEnd"/>
      <w:r w:rsidR="00AE5F53" w:rsidRPr="00E909F0">
        <w:rPr>
          <w:i/>
          <w:iCs/>
        </w:rPr>
        <w:t>/b</w:t>
      </w:r>
      <w:r w:rsidR="00AE5F53" w:rsidRPr="00AE5F53">
        <w:t xml:space="preserve"> morpholinos (</w:t>
      </w:r>
      <w:proofErr w:type="spellStart"/>
      <w:r w:rsidR="00AE5F53" w:rsidRPr="00E909F0">
        <w:rPr>
          <w:i/>
          <w:iCs/>
        </w:rPr>
        <w:t>dspa</w:t>
      </w:r>
      <w:proofErr w:type="spellEnd"/>
      <w:r w:rsidR="00AE5F53" w:rsidRPr="00AE5F53">
        <w:t xml:space="preserve"> MO, and </w:t>
      </w:r>
      <w:proofErr w:type="spellStart"/>
      <w:r w:rsidR="00AE5F53" w:rsidRPr="00E909F0">
        <w:rPr>
          <w:i/>
          <w:iCs/>
        </w:rPr>
        <w:t>dspb</w:t>
      </w:r>
      <w:proofErr w:type="spellEnd"/>
      <w:r w:rsidR="00AE5F53" w:rsidRPr="00AE5F53">
        <w:t xml:space="preserve"> MO) resulted in a significant decrease in endogenous </w:t>
      </w:r>
      <w:proofErr w:type="spellStart"/>
      <w:r w:rsidR="00AE5F53" w:rsidRPr="00E909F0">
        <w:rPr>
          <w:i/>
          <w:iCs/>
        </w:rPr>
        <w:t>dspa</w:t>
      </w:r>
      <w:proofErr w:type="spellEnd"/>
      <w:r w:rsidR="00AE5F53" w:rsidRPr="00E909F0">
        <w:rPr>
          <w:i/>
          <w:iCs/>
        </w:rPr>
        <w:t>/b</w:t>
      </w:r>
      <w:r w:rsidR="00AE5F53" w:rsidRPr="00AE5F53">
        <w:t xml:space="preserve"> zebrafish</w:t>
      </w:r>
      <w:r w:rsidR="00B92601">
        <w:t xml:space="preserve"> gene expression compared to </w:t>
      </w:r>
      <w:proofErr w:type="spellStart"/>
      <w:r w:rsidR="00B92601">
        <w:t>un</w:t>
      </w:r>
      <w:r w:rsidR="00AE5F53" w:rsidRPr="00AE5F53">
        <w:t>injected</w:t>
      </w:r>
      <w:proofErr w:type="spellEnd"/>
      <w:r w:rsidR="00AE5F53" w:rsidRPr="00AE5F53">
        <w:t xml:space="preserve"> control group. </w:t>
      </w:r>
      <w:r w:rsidR="00AE5F53">
        <w:t>(</w:t>
      </w:r>
      <w:r w:rsidR="00AE5F53" w:rsidRPr="00AE5F53">
        <w:t>B</w:t>
      </w:r>
      <w:r w:rsidR="00AE5F53">
        <w:t>)</w:t>
      </w:r>
      <w:r w:rsidR="00AE5F53" w:rsidRPr="00AE5F53">
        <w:t xml:space="preserve">. </w:t>
      </w:r>
      <w:proofErr w:type="spellStart"/>
      <w:r w:rsidR="00AE5F53" w:rsidRPr="00E909F0">
        <w:rPr>
          <w:i/>
          <w:iCs/>
        </w:rPr>
        <w:t>lmna</w:t>
      </w:r>
      <w:proofErr w:type="spellEnd"/>
      <w:r w:rsidR="00AE5F53" w:rsidRPr="00AE5F53">
        <w:t xml:space="preserve"> morpholino (</w:t>
      </w:r>
      <w:proofErr w:type="spellStart"/>
      <w:r w:rsidR="00AE5F53" w:rsidRPr="00E909F0">
        <w:rPr>
          <w:i/>
          <w:iCs/>
        </w:rPr>
        <w:t>lmna</w:t>
      </w:r>
      <w:proofErr w:type="spellEnd"/>
      <w:r w:rsidR="00AE5F53" w:rsidRPr="00AE5F53">
        <w:t xml:space="preserve"> MO) resulted in a significant decrease in endogenous zebrafish </w:t>
      </w:r>
      <w:proofErr w:type="spellStart"/>
      <w:r w:rsidR="00AE5F53" w:rsidRPr="00E909F0">
        <w:rPr>
          <w:i/>
          <w:iCs/>
        </w:rPr>
        <w:t>lmna</w:t>
      </w:r>
      <w:proofErr w:type="spellEnd"/>
      <w:r w:rsidR="00B92601">
        <w:t xml:space="preserve"> gene expression compared to </w:t>
      </w:r>
      <w:proofErr w:type="spellStart"/>
      <w:r w:rsidR="00B92601">
        <w:t>un</w:t>
      </w:r>
      <w:r w:rsidR="00AE5F53" w:rsidRPr="00AE5F53">
        <w:t>injected</w:t>
      </w:r>
      <w:proofErr w:type="spellEnd"/>
      <w:r w:rsidR="00AE5F53" w:rsidRPr="00AE5F53">
        <w:t xml:space="preserve"> control group.</w:t>
      </w:r>
      <w:r w:rsidR="00CE7DF0">
        <w:rPr>
          <w:rFonts w:asciiTheme="majorBidi" w:hAnsiTheme="majorBidi"/>
        </w:rPr>
        <w:br w:type="page"/>
      </w:r>
    </w:p>
    <w:p w14:paraId="7F1BED20" w14:textId="37C11B8A" w:rsidR="00CE7DF0" w:rsidRDefault="00CE7DF0" w:rsidP="00CE7DF0">
      <w:pPr>
        <w:rPr>
          <w:b/>
          <w:bCs/>
          <w:sz w:val="32"/>
          <w:szCs w:val="32"/>
        </w:rPr>
      </w:pPr>
      <w:r w:rsidRPr="006641E5">
        <w:rPr>
          <w:rFonts w:asciiTheme="majorBidi" w:hAnsiTheme="majorBidi"/>
          <w:noProof/>
        </w:rPr>
        <w:lastRenderedPageBreak/>
        <w:drawing>
          <wp:inline distT="0" distB="0" distL="0" distR="0" wp14:anchorId="75283897" wp14:editId="230FFF47">
            <wp:extent cx="4934585" cy="88499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934585" cy="8849995"/>
                    </a:xfrm>
                    <a:prstGeom prst="rect">
                      <a:avLst/>
                    </a:prstGeom>
                  </pic:spPr>
                </pic:pic>
              </a:graphicData>
            </a:graphic>
          </wp:inline>
        </w:drawing>
      </w:r>
    </w:p>
    <w:p w14:paraId="064A4152" w14:textId="1CD2E5EA" w:rsidR="00CE7DF0" w:rsidRPr="00E81585" w:rsidRDefault="00CE7DF0" w:rsidP="00CE7DF0">
      <w:r w:rsidRPr="00E81585">
        <w:rPr>
          <w:b/>
          <w:bCs/>
        </w:rPr>
        <w:lastRenderedPageBreak/>
        <w:t>Supp. Figure S</w:t>
      </w:r>
      <w:r w:rsidR="00E457A6">
        <w:rPr>
          <w:b/>
          <w:bCs/>
        </w:rPr>
        <w:t>4</w:t>
      </w:r>
      <w:r w:rsidRPr="00E81585">
        <w:rPr>
          <w:b/>
          <w:bCs/>
        </w:rPr>
        <w:t xml:space="preserve">: Human Qatar Genome Project </w:t>
      </w:r>
      <w:r w:rsidRPr="00E909F0">
        <w:rPr>
          <w:b/>
          <w:bCs/>
          <w:i/>
          <w:iCs/>
        </w:rPr>
        <w:t>DSP</w:t>
      </w:r>
      <w:r w:rsidRPr="00E81585">
        <w:rPr>
          <w:b/>
          <w:bCs/>
        </w:rPr>
        <w:t xml:space="preserve"> and </w:t>
      </w:r>
      <w:r w:rsidRPr="00E909F0">
        <w:rPr>
          <w:b/>
          <w:bCs/>
          <w:i/>
          <w:iCs/>
        </w:rPr>
        <w:t>LMNA</w:t>
      </w:r>
      <w:r w:rsidRPr="00E81585">
        <w:rPr>
          <w:b/>
          <w:bCs/>
        </w:rPr>
        <w:t xml:space="preserve"> variants validations in the zebrafish model.</w:t>
      </w:r>
      <w:r w:rsidRPr="00E81585">
        <w:t xml:space="preserve"> Modeling of Qatar Genome Project human </w:t>
      </w:r>
      <w:r w:rsidRPr="00E909F0">
        <w:rPr>
          <w:i/>
          <w:iCs/>
        </w:rPr>
        <w:t>DSP</w:t>
      </w:r>
      <w:r w:rsidRPr="00E81585">
        <w:t xml:space="preserve"> and </w:t>
      </w:r>
      <w:r w:rsidRPr="00E909F0">
        <w:rPr>
          <w:i/>
          <w:iCs/>
        </w:rPr>
        <w:t>LMNA</w:t>
      </w:r>
      <w:r w:rsidRPr="00E81585">
        <w:t xml:space="preserve"> variants in the zebrafish model using morpholino and synthetic human RNA co-injections with rhodamine stain (cat#PLAZM0071): (A) Injected zebrafish embryo at 1-cell stage for the different examined groups with rhodamine red fluorescent stain for screening. Images of cell divisions at 1, 2, and 16-cells stages using fluorescent Zeiss </w:t>
      </w:r>
      <w:proofErr w:type="spellStart"/>
      <w:r w:rsidRPr="00E81585">
        <w:t>Lumar</w:t>
      </w:r>
      <w:proofErr w:type="spellEnd"/>
      <w:r w:rsidRPr="00E81585">
        <w:t xml:space="preserve"> 12 microscope at 63X magnification. (B) Survival rate for</w:t>
      </w:r>
      <w:r w:rsidRPr="00E909F0">
        <w:rPr>
          <w:i/>
          <w:iCs/>
        </w:rPr>
        <w:t xml:space="preserve"> DSP</w:t>
      </w:r>
      <w:r w:rsidRPr="00E81585">
        <w:t xml:space="preserve"> zebrafish model. The different groups examined were a set of 3 experiments. MO and human variant had a negative effect on survival rate, (59%, 5</w:t>
      </w:r>
      <w:r w:rsidR="007E7D44">
        <w:t>8%), respectively, compared to c</w:t>
      </w:r>
      <w:r w:rsidRPr="00E81585">
        <w:t xml:space="preserve">ontrol and human wildtype (WT) groups (90%, 81%), respectively. (C) Survival rate for </w:t>
      </w:r>
      <w:r w:rsidRPr="00E909F0">
        <w:rPr>
          <w:i/>
          <w:iCs/>
        </w:rPr>
        <w:t>LMNA</w:t>
      </w:r>
      <w:r w:rsidRPr="00E81585">
        <w:t xml:space="preserve"> zebrafish model and development effect distribution. The different groups examined were a set of 3 experiments. MO, human variant </w:t>
      </w:r>
      <w:r w:rsidR="007E7D44">
        <w:t>(</w:t>
      </w:r>
      <w:proofErr w:type="spellStart"/>
      <w:r w:rsidR="007E7D44">
        <w:t>MO+Variant</w:t>
      </w:r>
      <w:proofErr w:type="spellEnd"/>
      <w:r w:rsidR="007E7D44">
        <w:t xml:space="preserve">) </w:t>
      </w:r>
      <w:r w:rsidRPr="00E81585">
        <w:t xml:space="preserve">and WT </w:t>
      </w:r>
      <w:r w:rsidR="007E7D44">
        <w:t xml:space="preserve">(MO+WT) </w:t>
      </w:r>
      <w:r w:rsidRPr="00E81585">
        <w:t>had a negative effect on survival rate (37%,40%,6</w:t>
      </w:r>
      <w:r w:rsidR="007E7D44">
        <w:t>5%), respectively, compared to c</w:t>
      </w:r>
      <w:r w:rsidRPr="00E81585">
        <w:t xml:space="preserve">ontrol group (90%). D. The effect on development was classified, the distribution between larvae differs in MO injected and </w:t>
      </w:r>
      <w:proofErr w:type="spellStart"/>
      <w:r w:rsidR="007E7D44">
        <w:t>MO+Va</w:t>
      </w:r>
      <w:r w:rsidRPr="00E81585">
        <w:t>riant</w:t>
      </w:r>
      <w:proofErr w:type="spellEnd"/>
      <w:r w:rsidRPr="00E81585">
        <w:t xml:space="preserve"> in comparison to </w:t>
      </w:r>
      <w:r w:rsidR="007E7D44">
        <w:t>MO+</w:t>
      </w:r>
      <w:r w:rsidRPr="00E81585">
        <w:t>WT and control groups. G1: severely affected development, G2: mildly affected development, G3: Normal development.</w:t>
      </w:r>
    </w:p>
    <w:p w14:paraId="19C611D9" w14:textId="5EA77737" w:rsidR="00CE7DF0" w:rsidRDefault="00CE7DF0">
      <w:pPr>
        <w:rPr>
          <w:rFonts w:asciiTheme="majorBidi" w:hAnsiTheme="majorBidi"/>
        </w:rPr>
      </w:pPr>
      <w:r>
        <w:rPr>
          <w:rFonts w:asciiTheme="majorBidi" w:hAnsiTheme="majorBidi"/>
        </w:rPr>
        <w:br w:type="page"/>
      </w:r>
    </w:p>
    <w:p w14:paraId="6C417F88" w14:textId="77777777" w:rsidR="00CE7DF0" w:rsidRDefault="00CE7DF0" w:rsidP="00CE7DF0">
      <w:pPr>
        <w:rPr>
          <w:rFonts w:asciiTheme="majorBidi" w:hAnsiTheme="majorBidi"/>
        </w:rPr>
      </w:pPr>
      <w:r w:rsidRPr="00A11305">
        <w:rPr>
          <w:rFonts w:asciiTheme="majorBidi" w:hAnsiTheme="majorBidi"/>
          <w:noProof/>
        </w:rPr>
        <w:lastRenderedPageBreak/>
        <w:drawing>
          <wp:inline distT="0" distB="0" distL="0" distR="0" wp14:anchorId="032285B8" wp14:editId="346E16D1">
            <wp:extent cx="1780867" cy="19526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814616" cy="1989629"/>
                    </a:xfrm>
                    <a:prstGeom prst="rect">
                      <a:avLst/>
                    </a:prstGeom>
                  </pic:spPr>
                </pic:pic>
              </a:graphicData>
            </a:graphic>
          </wp:inline>
        </w:drawing>
      </w:r>
    </w:p>
    <w:p w14:paraId="27C6727A" w14:textId="040A67C3" w:rsidR="00CE7DF0" w:rsidRPr="00E81585" w:rsidRDefault="00CE7DF0" w:rsidP="00CE7DF0">
      <w:r w:rsidRPr="00E81585">
        <w:rPr>
          <w:b/>
          <w:bCs/>
        </w:rPr>
        <w:t>Supp. Figure S</w:t>
      </w:r>
      <w:r w:rsidR="00E457A6">
        <w:rPr>
          <w:b/>
          <w:bCs/>
        </w:rPr>
        <w:t>5</w:t>
      </w:r>
      <w:r w:rsidRPr="00E81585">
        <w:rPr>
          <w:b/>
          <w:bCs/>
        </w:rPr>
        <w:t>: Zebrafish heart rate analysis at 72 hou</w:t>
      </w:r>
      <w:r w:rsidR="007E7D44">
        <w:rPr>
          <w:b/>
          <w:bCs/>
        </w:rPr>
        <w:t>rs post fertilization (</w:t>
      </w:r>
      <w:proofErr w:type="spellStart"/>
      <w:r w:rsidR="007E7D44">
        <w:rPr>
          <w:b/>
          <w:bCs/>
        </w:rPr>
        <w:t>hpf</w:t>
      </w:r>
      <w:proofErr w:type="spellEnd"/>
      <w:r w:rsidR="007E7D44">
        <w:rPr>
          <w:b/>
          <w:bCs/>
        </w:rPr>
        <w:t>) of c</w:t>
      </w:r>
      <w:r w:rsidRPr="00E81585">
        <w:rPr>
          <w:b/>
          <w:bCs/>
        </w:rPr>
        <w:t xml:space="preserve">ontrol Morpholino in </w:t>
      </w:r>
      <w:r w:rsidRPr="0000697B">
        <w:rPr>
          <w:b/>
          <w:bCs/>
          <w:i/>
          <w:iCs/>
        </w:rPr>
        <w:t>DSP</w:t>
      </w:r>
      <w:r w:rsidRPr="00E81585">
        <w:rPr>
          <w:b/>
          <w:bCs/>
        </w:rPr>
        <w:t xml:space="preserve"> and </w:t>
      </w:r>
      <w:r w:rsidRPr="0000697B">
        <w:rPr>
          <w:b/>
          <w:bCs/>
          <w:i/>
          <w:iCs/>
        </w:rPr>
        <w:t xml:space="preserve">LMNA </w:t>
      </w:r>
      <w:r w:rsidRPr="00E81585">
        <w:rPr>
          <w:b/>
          <w:bCs/>
        </w:rPr>
        <w:t>Models.</w:t>
      </w:r>
      <w:r w:rsidRPr="00E81585">
        <w:t xml:space="preserve"> Zebrafish cardi</w:t>
      </w:r>
      <w:r w:rsidR="007E7D44">
        <w:t>ac heart rate was assessed for control m</w:t>
      </w:r>
      <w:r w:rsidRPr="00E81585">
        <w:t xml:space="preserve">orpholino (MO) (0.125mM), for both MO </w:t>
      </w:r>
      <w:proofErr w:type="spellStart"/>
      <w:r w:rsidRPr="0000697B">
        <w:rPr>
          <w:i/>
          <w:iCs/>
        </w:rPr>
        <w:t>dspa</w:t>
      </w:r>
      <w:proofErr w:type="spellEnd"/>
      <w:r w:rsidRPr="0000697B">
        <w:rPr>
          <w:i/>
          <w:iCs/>
        </w:rPr>
        <w:t>/</w:t>
      </w:r>
      <w:proofErr w:type="spellStart"/>
      <w:r w:rsidR="00B92601" w:rsidRPr="0000697B">
        <w:rPr>
          <w:i/>
          <w:iCs/>
        </w:rPr>
        <w:t>dspb</w:t>
      </w:r>
      <w:proofErr w:type="spellEnd"/>
      <w:r w:rsidR="00B92601">
        <w:t xml:space="preserve"> and MO</w:t>
      </w:r>
      <w:r w:rsidR="00B92601" w:rsidRPr="0000697B">
        <w:rPr>
          <w:i/>
          <w:iCs/>
        </w:rPr>
        <w:t xml:space="preserve"> </w:t>
      </w:r>
      <w:proofErr w:type="spellStart"/>
      <w:r w:rsidR="00B92601" w:rsidRPr="0000697B">
        <w:rPr>
          <w:i/>
          <w:iCs/>
        </w:rPr>
        <w:t>lmna</w:t>
      </w:r>
      <w:proofErr w:type="spellEnd"/>
      <w:r w:rsidR="00B92601">
        <w:t xml:space="preserve"> compared to </w:t>
      </w:r>
      <w:proofErr w:type="spellStart"/>
      <w:r w:rsidR="00B92601">
        <w:t>un</w:t>
      </w:r>
      <w:r w:rsidRPr="00E81585">
        <w:t>i</w:t>
      </w:r>
      <w:r w:rsidR="007E7D44">
        <w:t>njected</w:t>
      </w:r>
      <w:proofErr w:type="spellEnd"/>
      <w:r w:rsidR="007E7D44">
        <w:t xml:space="preserve"> c</w:t>
      </w:r>
      <w:r w:rsidRPr="00E81585">
        <w:t xml:space="preserve">ontrol. Cardiac video recordings of 6 seconds were analyzed using </w:t>
      </w:r>
      <w:proofErr w:type="spellStart"/>
      <w:r w:rsidRPr="00E81585">
        <w:t>Danioscope</w:t>
      </w:r>
      <w:proofErr w:type="spellEnd"/>
      <w:r w:rsidRPr="00E81585">
        <w:t xml:space="preserve"> software, the software detects changes in pixel density associated with cardiac muscle contraction and chamber filling and registers the contractions as beats per minute (BPM). Control MO showed no altered effect on the ze</w:t>
      </w:r>
      <w:r w:rsidR="007E7D44">
        <w:t>brafish heart rate compared to c</w:t>
      </w:r>
      <w:r w:rsidRPr="00E81585">
        <w:t xml:space="preserve">ontrol. Control (n=32), Control MO (n=28). ns: not significant.  </w:t>
      </w:r>
    </w:p>
    <w:p w14:paraId="50F759BC" w14:textId="3C3A5571" w:rsidR="00CE7DF0" w:rsidRPr="00E81585" w:rsidRDefault="00CE7DF0">
      <w:r w:rsidRPr="00E81585">
        <w:br w:type="page"/>
      </w:r>
    </w:p>
    <w:p w14:paraId="24ECA938" w14:textId="11C8036F" w:rsidR="00CE7DF0" w:rsidRDefault="00AF0FE0" w:rsidP="00AF0FE0">
      <w:pPr>
        <w:rPr>
          <w:rFonts w:asciiTheme="majorBidi" w:hAnsiTheme="majorBidi"/>
        </w:rPr>
      </w:pPr>
      <w:r w:rsidRPr="00AF0FE0">
        <w:rPr>
          <w:rFonts w:asciiTheme="majorBidi" w:hAnsiTheme="majorBidi"/>
          <w:noProof/>
        </w:rPr>
        <w:lastRenderedPageBreak/>
        <w:drawing>
          <wp:inline distT="0" distB="0" distL="0" distR="0" wp14:anchorId="41386BAD" wp14:editId="7D4C5FD6">
            <wp:extent cx="5943600" cy="802449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8024495"/>
                    </a:xfrm>
                    <a:prstGeom prst="rect">
                      <a:avLst/>
                    </a:prstGeom>
                  </pic:spPr>
                </pic:pic>
              </a:graphicData>
            </a:graphic>
          </wp:inline>
        </w:drawing>
      </w:r>
    </w:p>
    <w:p w14:paraId="5AAECAD8" w14:textId="2852F1B7" w:rsidR="00CE7DF0" w:rsidRDefault="00CE7DF0" w:rsidP="00CE7DF0">
      <w:r w:rsidRPr="00E81585">
        <w:rPr>
          <w:b/>
          <w:bCs/>
        </w:rPr>
        <w:lastRenderedPageBreak/>
        <w:t>Supp. Figure S</w:t>
      </w:r>
      <w:r w:rsidR="0084616D">
        <w:rPr>
          <w:b/>
          <w:bCs/>
        </w:rPr>
        <w:t>6</w:t>
      </w:r>
      <w:r w:rsidRPr="00E81585">
        <w:rPr>
          <w:b/>
          <w:bCs/>
        </w:rPr>
        <w:t xml:space="preserve">: Representative images of the zebrafish heart at 72 </w:t>
      </w:r>
      <w:proofErr w:type="spellStart"/>
      <w:r w:rsidRPr="00E81585">
        <w:rPr>
          <w:b/>
          <w:bCs/>
        </w:rPr>
        <w:t>hpf</w:t>
      </w:r>
      <w:proofErr w:type="spellEnd"/>
      <w:r w:rsidRPr="00E81585">
        <w:rPr>
          <w:b/>
          <w:bCs/>
        </w:rPr>
        <w:t>.</w:t>
      </w:r>
      <w:r w:rsidRPr="00E81585">
        <w:t xml:space="preserve"> (A). Diagram of zebrafish anatomy. A representative image of a transparent, 72 </w:t>
      </w:r>
      <w:proofErr w:type="spellStart"/>
      <w:r w:rsidRPr="00E81585">
        <w:t>hpf</w:t>
      </w:r>
      <w:proofErr w:type="spellEnd"/>
      <w:r w:rsidRPr="00E81585">
        <w:t xml:space="preserve"> larvae captured with Stereomicroscope Zeiss LUMAR.V12 with Objective Plan Apo S 1.5× at a magnification of 32× using a monochrome camera (The Imaging Source) at 1920×1080 resolution. Organs and anatomical features are denoted in the figure. (B). Schematic illustration of a normal zebrafish heart, showing the direction of blood flow in one cardiac cycle. (C). Representative image of normal heart shape in zebrafish larvae at 72 </w:t>
      </w:r>
      <w:proofErr w:type="spellStart"/>
      <w:r w:rsidRPr="00E81585">
        <w:t>hpf</w:t>
      </w:r>
      <w:proofErr w:type="spellEnd"/>
      <w:r w:rsidRPr="00E81585">
        <w:t xml:space="preserve">. Atrium (A), Ventricle (V). (D). Representative image of abnormal Atrium shape in zebrafish larvae at 72 </w:t>
      </w:r>
      <w:proofErr w:type="spellStart"/>
      <w:r w:rsidRPr="00E81585">
        <w:t>hpf</w:t>
      </w:r>
      <w:proofErr w:type="spellEnd"/>
      <w:r w:rsidRPr="00E81585">
        <w:t xml:space="preserve">, showing the looping and abnormal shape. (E). Representative image of abnormal ventricle shape in zebrafish larvae at 72 </w:t>
      </w:r>
      <w:proofErr w:type="spellStart"/>
      <w:r w:rsidRPr="00E81585">
        <w:t>hpf</w:t>
      </w:r>
      <w:proofErr w:type="spellEnd"/>
      <w:r w:rsidRPr="00E81585">
        <w:t>. (F). Representative image</w:t>
      </w:r>
      <w:r w:rsidR="007E7D44">
        <w:t xml:space="preserve"> of abnormally widened</w:t>
      </w:r>
      <w:r w:rsidRPr="00E81585">
        <w:t xml:space="preserve"> atrioventricular valve in zebrafish larvae at 72 </w:t>
      </w:r>
      <w:proofErr w:type="spellStart"/>
      <w:r w:rsidRPr="00E81585">
        <w:t>hpf</w:t>
      </w:r>
      <w:proofErr w:type="spellEnd"/>
      <w:r w:rsidRPr="00E81585">
        <w:t xml:space="preserve">. </w:t>
      </w:r>
    </w:p>
    <w:p w14:paraId="4C143344" w14:textId="4DFECE81" w:rsidR="007C4E20" w:rsidRDefault="007C4E20"/>
    <w:sectPr w:rsidR="007C4E20" w:rsidSect="00864996">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8C2BED" w14:textId="77777777" w:rsidR="00CA329A" w:rsidRDefault="00CA329A" w:rsidP="00D07D7A">
      <w:pPr>
        <w:spacing w:before="0" w:after="0" w:line="240" w:lineRule="auto"/>
      </w:pPr>
      <w:r>
        <w:separator/>
      </w:r>
    </w:p>
  </w:endnote>
  <w:endnote w:type="continuationSeparator" w:id="0">
    <w:p w14:paraId="4204BB66" w14:textId="77777777" w:rsidR="00CA329A" w:rsidRDefault="00CA329A" w:rsidP="00D07D7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D11327" w14:textId="77777777" w:rsidR="00CA329A" w:rsidRDefault="00CA329A" w:rsidP="00D07D7A">
      <w:pPr>
        <w:spacing w:before="0" w:after="0" w:line="240" w:lineRule="auto"/>
      </w:pPr>
      <w:r>
        <w:separator/>
      </w:r>
    </w:p>
  </w:footnote>
  <w:footnote w:type="continuationSeparator" w:id="0">
    <w:p w14:paraId="0EBC96A4" w14:textId="77777777" w:rsidR="00CA329A" w:rsidRDefault="00CA329A" w:rsidP="00D07D7A">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73566E"/>
    <w:multiLevelType w:val="hybridMultilevel"/>
    <w:tmpl w:val="E66C7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4E255B"/>
    <w:multiLevelType w:val="hybridMultilevel"/>
    <w:tmpl w:val="8B6AC3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D414BCD"/>
    <w:multiLevelType w:val="hybridMultilevel"/>
    <w:tmpl w:val="8834B1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674C1199"/>
    <w:multiLevelType w:val="hybridMultilevel"/>
    <w:tmpl w:val="A1D286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6E0B6486"/>
    <w:multiLevelType w:val="hybridMultilevel"/>
    <w:tmpl w:val="6504E7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1BC7C5F"/>
    <w:multiLevelType w:val="hybridMultilevel"/>
    <w:tmpl w:val="DAD6F6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60E595E"/>
    <w:multiLevelType w:val="hybridMultilevel"/>
    <w:tmpl w:val="68B202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CF4634A"/>
    <w:multiLevelType w:val="hybridMultilevel"/>
    <w:tmpl w:val="957640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6"/>
  </w:num>
  <w:num w:numId="3">
    <w:abstractNumId w:val="0"/>
  </w:num>
  <w:num w:numId="4">
    <w:abstractNumId w:val="4"/>
  </w:num>
  <w:num w:numId="5">
    <w:abstractNumId w:val="1"/>
  </w:num>
  <w:num w:numId="6">
    <w:abstractNumId w:val="7"/>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4"/>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4363"/>
    <w:rsid w:val="0000697B"/>
    <w:rsid w:val="0007144C"/>
    <w:rsid w:val="00122E27"/>
    <w:rsid w:val="0012645B"/>
    <w:rsid w:val="002C771E"/>
    <w:rsid w:val="0045479E"/>
    <w:rsid w:val="005D07F7"/>
    <w:rsid w:val="005D2321"/>
    <w:rsid w:val="00672732"/>
    <w:rsid w:val="007C4E20"/>
    <w:rsid w:val="007E7D44"/>
    <w:rsid w:val="0084616D"/>
    <w:rsid w:val="00864996"/>
    <w:rsid w:val="009464F0"/>
    <w:rsid w:val="009543FB"/>
    <w:rsid w:val="009558EA"/>
    <w:rsid w:val="00A94D88"/>
    <w:rsid w:val="00AE5F53"/>
    <w:rsid w:val="00AF0FE0"/>
    <w:rsid w:val="00B92601"/>
    <w:rsid w:val="00C34363"/>
    <w:rsid w:val="00CA329A"/>
    <w:rsid w:val="00CE7DF0"/>
    <w:rsid w:val="00D07D7A"/>
    <w:rsid w:val="00D670A1"/>
    <w:rsid w:val="00E457A6"/>
    <w:rsid w:val="00E81585"/>
    <w:rsid w:val="00E909F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4:docId w14:val="381B627F"/>
  <w15:chartTrackingRefBased/>
  <w15:docId w15:val="{E2D14B3C-7CA5-6A4B-8C3C-2AEB5E995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pPr>
        <w:spacing w:before="240" w:after="120" w:line="48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C4E20"/>
    <w:pPr>
      <w:keepNext/>
      <w:keepLines/>
      <w:spacing w:after="0"/>
      <w:outlineLvl w:val="0"/>
    </w:pPr>
    <w:rPr>
      <w:rFonts w:ascii="Calibri" w:eastAsia="MS Gothic" w:hAnsi="Calibri" w:cs="Times New Roman"/>
      <w:b/>
      <w:bCs/>
      <w:color w:val="345A8A"/>
      <w:sz w:val="32"/>
      <w:szCs w:val="32"/>
    </w:rPr>
  </w:style>
  <w:style w:type="paragraph" w:styleId="Heading2">
    <w:name w:val="heading 2"/>
    <w:basedOn w:val="Normal"/>
    <w:next w:val="Normal"/>
    <w:link w:val="Heading2Char"/>
    <w:uiPriority w:val="9"/>
    <w:semiHidden/>
    <w:unhideWhenUsed/>
    <w:qFormat/>
    <w:rsid w:val="007C4E20"/>
    <w:pPr>
      <w:keepNext/>
      <w:keepLines/>
      <w:spacing w:before="40" w:after="0"/>
      <w:outlineLvl w:val="1"/>
    </w:pPr>
    <w:rPr>
      <w:rFonts w:ascii="Calibri" w:eastAsia="MS Gothic" w:hAnsi="Calibri" w:cs="Times New Roman"/>
      <w:b/>
      <w:bCs/>
      <w:color w:val="4F81BD"/>
      <w:sz w:val="26"/>
      <w:szCs w:val="26"/>
    </w:rPr>
  </w:style>
  <w:style w:type="paragraph" w:styleId="Heading3">
    <w:name w:val="heading 3"/>
    <w:basedOn w:val="Normal"/>
    <w:next w:val="Normal"/>
    <w:link w:val="Heading3Char"/>
    <w:uiPriority w:val="9"/>
    <w:semiHidden/>
    <w:unhideWhenUsed/>
    <w:qFormat/>
    <w:rsid w:val="007C4E20"/>
    <w:pPr>
      <w:keepNext/>
      <w:keepLines/>
      <w:spacing w:before="40" w:after="0"/>
      <w:outlineLvl w:val="2"/>
    </w:pPr>
    <w:rPr>
      <w:rFonts w:ascii="Calibri" w:eastAsia="MS Gothic" w:hAnsi="Calibri" w:cs="Times New Roman"/>
      <w:b/>
      <w:bCs/>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CE7DF0"/>
    <w:rPr>
      <w:color w:val="0563C1" w:themeColor="hyperlink"/>
      <w:u w:val="single"/>
    </w:rPr>
  </w:style>
  <w:style w:type="paragraph" w:customStyle="1" w:styleId="Heading11">
    <w:name w:val="Heading 11"/>
    <w:basedOn w:val="Normal"/>
    <w:next w:val="Normal"/>
    <w:uiPriority w:val="9"/>
    <w:qFormat/>
    <w:rsid w:val="007C4E20"/>
    <w:pPr>
      <w:keepNext/>
      <w:keepLines/>
      <w:spacing w:before="480" w:after="0" w:line="240" w:lineRule="auto"/>
      <w:outlineLvl w:val="0"/>
    </w:pPr>
    <w:rPr>
      <w:rFonts w:ascii="Calibri" w:eastAsia="MS Gothic" w:hAnsi="Calibri" w:cs="Times New Roman"/>
      <w:b/>
      <w:bCs/>
      <w:color w:val="345A8A"/>
      <w:sz w:val="32"/>
      <w:szCs w:val="32"/>
    </w:rPr>
  </w:style>
  <w:style w:type="paragraph" w:customStyle="1" w:styleId="Heading21">
    <w:name w:val="Heading 21"/>
    <w:basedOn w:val="Normal"/>
    <w:next w:val="Normal"/>
    <w:uiPriority w:val="9"/>
    <w:unhideWhenUsed/>
    <w:qFormat/>
    <w:rsid w:val="007C4E20"/>
    <w:pPr>
      <w:keepNext/>
      <w:keepLines/>
      <w:spacing w:before="200" w:after="0" w:line="240" w:lineRule="auto"/>
      <w:outlineLvl w:val="1"/>
    </w:pPr>
    <w:rPr>
      <w:rFonts w:ascii="Calibri" w:eastAsia="MS Gothic" w:hAnsi="Calibri" w:cs="Times New Roman"/>
      <w:b/>
      <w:bCs/>
      <w:color w:val="4F81BD"/>
      <w:sz w:val="26"/>
      <w:szCs w:val="26"/>
    </w:rPr>
  </w:style>
  <w:style w:type="paragraph" w:customStyle="1" w:styleId="Heading31">
    <w:name w:val="Heading 31"/>
    <w:basedOn w:val="Normal"/>
    <w:next w:val="Normal"/>
    <w:uiPriority w:val="9"/>
    <w:unhideWhenUsed/>
    <w:qFormat/>
    <w:rsid w:val="007C4E20"/>
    <w:pPr>
      <w:keepNext/>
      <w:keepLines/>
      <w:spacing w:before="200" w:after="0" w:line="240" w:lineRule="auto"/>
      <w:outlineLvl w:val="2"/>
    </w:pPr>
    <w:rPr>
      <w:rFonts w:ascii="Calibri" w:eastAsia="MS Gothic" w:hAnsi="Calibri" w:cs="Times New Roman"/>
      <w:b/>
      <w:bCs/>
      <w:color w:val="4F81BD"/>
    </w:rPr>
  </w:style>
  <w:style w:type="numbering" w:customStyle="1" w:styleId="NoList1">
    <w:name w:val="No List1"/>
    <w:next w:val="NoList"/>
    <w:uiPriority w:val="99"/>
    <w:semiHidden/>
    <w:unhideWhenUsed/>
    <w:rsid w:val="007C4E20"/>
  </w:style>
  <w:style w:type="character" w:customStyle="1" w:styleId="Heading1Char">
    <w:name w:val="Heading 1 Char"/>
    <w:basedOn w:val="DefaultParagraphFont"/>
    <w:link w:val="Heading1"/>
    <w:uiPriority w:val="9"/>
    <w:rsid w:val="007C4E20"/>
    <w:rPr>
      <w:rFonts w:ascii="Calibri" w:eastAsia="MS Gothic" w:hAnsi="Calibri" w:cs="Times New Roman"/>
      <w:b/>
      <w:bCs/>
      <w:color w:val="345A8A"/>
      <w:sz w:val="32"/>
      <w:szCs w:val="32"/>
    </w:rPr>
  </w:style>
  <w:style w:type="character" w:customStyle="1" w:styleId="Heading2Char">
    <w:name w:val="Heading 2 Char"/>
    <w:basedOn w:val="DefaultParagraphFont"/>
    <w:link w:val="Heading2"/>
    <w:uiPriority w:val="9"/>
    <w:rsid w:val="007C4E20"/>
    <w:rPr>
      <w:rFonts w:ascii="Calibri" w:eastAsia="MS Gothic" w:hAnsi="Calibri" w:cs="Times New Roman"/>
      <w:b/>
      <w:bCs/>
      <w:color w:val="4F81BD"/>
      <w:sz w:val="26"/>
      <w:szCs w:val="26"/>
    </w:rPr>
  </w:style>
  <w:style w:type="paragraph" w:customStyle="1" w:styleId="ListParagraph1">
    <w:name w:val="List Paragraph1"/>
    <w:basedOn w:val="Normal"/>
    <w:next w:val="ListParagraph"/>
    <w:uiPriority w:val="34"/>
    <w:qFormat/>
    <w:rsid w:val="007C4E20"/>
    <w:pPr>
      <w:spacing w:before="0" w:after="0" w:line="240" w:lineRule="auto"/>
      <w:ind w:left="720"/>
      <w:contextualSpacing/>
    </w:pPr>
    <w:rPr>
      <w:rFonts w:eastAsia="MS Mincho"/>
    </w:rPr>
  </w:style>
  <w:style w:type="character" w:customStyle="1" w:styleId="Heading3Char">
    <w:name w:val="Heading 3 Char"/>
    <w:basedOn w:val="DefaultParagraphFont"/>
    <w:link w:val="Heading3"/>
    <w:uiPriority w:val="9"/>
    <w:rsid w:val="007C4E20"/>
    <w:rPr>
      <w:rFonts w:ascii="Calibri" w:eastAsia="MS Gothic" w:hAnsi="Calibri" w:cs="Times New Roman"/>
      <w:b/>
      <w:bCs/>
      <w:color w:val="4F81BD"/>
    </w:rPr>
  </w:style>
  <w:style w:type="paragraph" w:customStyle="1" w:styleId="TOC11">
    <w:name w:val="TOC 11"/>
    <w:basedOn w:val="Normal"/>
    <w:next w:val="Normal"/>
    <w:autoRedefine/>
    <w:uiPriority w:val="39"/>
    <w:unhideWhenUsed/>
    <w:rsid w:val="007C4E20"/>
    <w:pPr>
      <w:tabs>
        <w:tab w:val="right" w:leader="dot" w:pos="8653"/>
      </w:tabs>
      <w:spacing w:before="0" w:after="0"/>
    </w:pPr>
    <w:rPr>
      <w:rFonts w:eastAsia="MS Mincho"/>
      <w:b/>
      <w:bCs/>
      <w:noProof/>
    </w:rPr>
  </w:style>
  <w:style w:type="paragraph" w:customStyle="1" w:styleId="TOC21">
    <w:name w:val="TOC 21"/>
    <w:basedOn w:val="Normal"/>
    <w:next w:val="Normal"/>
    <w:autoRedefine/>
    <w:uiPriority w:val="39"/>
    <w:unhideWhenUsed/>
    <w:rsid w:val="007C4E20"/>
    <w:pPr>
      <w:tabs>
        <w:tab w:val="right" w:leader="dot" w:pos="8653"/>
      </w:tabs>
      <w:spacing w:before="0" w:after="0"/>
      <w:ind w:left="240"/>
    </w:pPr>
    <w:rPr>
      <w:rFonts w:ascii="Times New Roman" w:eastAsia="MS Mincho" w:hAnsi="Times New Roman" w:cs="Times New Roman"/>
      <w:b/>
      <w:bCs/>
      <w:noProof/>
    </w:rPr>
  </w:style>
  <w:style w:type="paragraph" w:customStyle="1" w:styleId="TOC31">
    <w:name w:val="TOC 31"/>
    <w:basedOn w:val="Normal"/>
    <w:next w:val="Normal"/>
    <w:autoRedefine/>
    <w:uiPriority w:val="39"/>
    <w:unhideWhenUsed/>
    <w:rsid w:val="007C4E20"/>
    <w:pPr>
      <w:spacing w:before="0" w:after="0" w:line="240" w:lineRule="auto"/>
      <w:ind w:left="480"/>
    </w:pPr>
    <w:rPr>
      <w:rFonts w:eastAsia="MS Mincho"/>
    </w:rPr>
  </w:style>
  <w:style w:type="paragraph" w:customStyle="1" w:styleId="TOC41">
    <w:name w:val="TOC 41"/>
    <w:basedOn w:val="Normal"/>
    <w:next w:val="Normal"/>
    <w:autoRedefine/>
    <w:uiPriority w:val="39"/>
    <w:unhideWhenUsed/>
    <w:rsid w:val="007C4E20"/>
    <w:pPr>
      <w:spacing w:before="0" w:after="0" w:line="240" w:lineRule="auto"/>
      <w:ind w:left="720"/>
    </w:pPr>
    <w:rPr>
      <w:rFonts w:eastAsia="MS Mincho"/>
    </w:rPr>
  </w:style>
  <w:style w:type="paragraph" w:customStyle="1" w:styleId="TOC51">
    <w:name w:val="TOC 51"/>
    <w:basedOn w:val="Normal"/>
    <w:next w:val="Normal"/>
    <w:autoRedefine/>
    <w:uiPriority w:val="39"/>
    <w:unhideWhenUsed/>
    <w:rsid w:val="007C4E20"/>
    <w:pPr>
      <w:spacing w:before="0" w:after="0" w:line="240" w:lineRule="auto"/>
      <w:ind w:left="960"/>
    </w:pPr>
    <w:rPr>
      <w:rFonts w:eastAsia="MS Mincho"/>
    </w:rPr>
  </w:style>
  <w:style w:type="paragraph" w:customStyle="1" w:styleId="TOC61">
    <w:name w:val="TOC 61"/>
    <w:basedOn w:val="Normal"/>
    <w:next w:val="Normal"/>
    <w:autoRedefine/>
    <w:uiPriority w:val="39"/>
    <w:unhideWhenUsed/>
    <w:rsid w:val="007C4E20"/>
    <w:pPr>
      <w:spacing w:before="0" w:after="0" w:line="240" w:lineRule="auto"/>
      <w:ind w:left="1200"/>
    </w:pPr>
    <w:rPr>
      <w:rFonts w:eastAsia="MS Mincho"/>
    </w:rPr>
  </w:style>
  <w:style w:type="paragraph" w:customStyle="1" w:styleId="TOC71">
    <w:name w:val="TOC 71"/>
    <w:basedOn w:val="Normal"/>
    <w:next w:val="Normal"/>
    <w:autoRedefine/>
    <w:uiPriority w:val="39"/>
    <w:unhideWhenUsed/>
    <w:rsid w:val="007C4E20"/>
    <w:pPr>
      <w:spacing w:before="0" w:after="0" w:line="240" w:lineRule="auto"/>
      <w:ind w:left="1440"/>
    </w:pPr>
    <w:rPr>
      <w:rFonts w:eastAsia="MS Mincho"/>
    </w:rPr>
  </w:style>
  <w:style w:type="paragraph" w:customStyle="1" w:styleId="TOC81">
    <w:name w:val="TOC 81"/>
    <w:basedOn w:val="Normal"/>
    <w:next w:val="Normal"/>
    <w:autoRedefine/>
    <w:uiPriority w:val="39"/>
    <w:unhideWhenUsed/>
    <w:rsid w:val="007C4E20"/>
    <w:pPr>
      <w:spacing w:before="0" w:after="0" w:line="240" w:lineRule="auto"/>
      <w:ind w:left="1680"/>
    </w:pPr>
    <w:rPr>
      <w:rFonts w:eastAsia="MS Mincho"/>
    </w:rPr>
  </w:style>
  <w:style w:type="paragraph" w:customStyle="1" w:styleId="TOC91">
    <w:name w:val="TOC 91"/>
    <w:basedOn w:val="Normal"/>
    <w:next w:val="Normal"/>
    <w:autoRedefine/>
    <w:uiPriority w:val="39"/>
    <w:unhideWhenUsed/>
    <w:rsid w:val="007C4E20"/>
    <w:pPr>
      <w:spacing w:before="0" w:after="0" w:line="240" w:lineRule="auto"/>
      <w:ind w:left="1920"/>
    </w:pPr>
    <w:rPr>
      <w:rFonts w:eastAsia="MS Mincho"/>
    </w:rPr>
  </w:style>
  <w:style w:type="paragraph" w:customStyle="1" w:styleId="Footer1">
    <w:name w:val="Footer1"/>
    <w:basedOn w:val="Normal"/>
    <w:next w:val="Footer"/>
    <w:link w:val="FooterChar"/>
    <w:uiPriority w:val="99"/>
    <w:unhideWhenUsed/>
    <w:rsid w:val="007C4E20"/>
    <w:pPr>
      <w:tabs>
        <w:tab w:val="center" w:pos="4320"/>
        <w:tab w:val="right" w:pos="8640"/>
      </w:tabs>
      <w:spacing w:before="0" w:after="0" w:line="240" w:lineRule="auto"/>
    </w:pPr>
  </w:style>
  <w:style w:type="character" w:customStyle="1" w:styleId="FooterChar">
    <w:name w:val="Footer Char"/>
    <w:basedOn w:val="DefaultParagraphFont"/>
    <w:link w:val="Footer1"/>
    <w:uiPriority w:val="99"/>
    <w:rsid w:val="007C4E20"/>
  </w:style>
  <w:style w:type="character" w:styleId="PageNumber">
    <w:name w:val="page number"/>
    <w:basedOn w:val="DefaultParagraphFont"/>
    <w:uiPriority w:val="99"/>
    <w:semiHidden/>
    <w:unhideWhenUsed/>
    <w:rsid w:val="007C4E20"/>
  </w:style>
  <w:style w:type="paragraph" w:customStyle="1" w:styleId="Header1">
    <w:name w:val="Header1"/>
    <w:basedOn w:val="Normal"/>
    <w:next w:val="Header"/>
    <w:link w:val="HeaderChar"/>
    <w:uiPriority w:val="99"/>
    <w:unhideWhenUsed/>
    <w:rsid w:val="007C4E20"/>
    <w:pPr>
      <w:tabs>
        <w:tab w:val="center" w:pos="4320"/>
        <w:tab w:val="right" w:pos="8640"/>
      </w:tabs>
      <w:spacing w:before="0" w:after="0" w:line="240" w:lineRule="auto"/>
    </w:pPr>
  </w:style>
  <w:style w:type="character" w:customStyle="1" w:styleId="HeaderChar">
    <w:name w:val="Header Char"/>
    <w:basedOn w:val="DefaultParagraphFont"/>
    <w:link w:val="Header1"/>
    <w:uiPriority w:val="99"/>
    <w:rsid w:val="007C4E20"/>
  </w:style>
  <w:style w:type="paragraph" w:customStyle="1" w:styleId="Caption1">
    <w:name w:val="Caption1"/>
    <w:basedOn w:val="Normal"/>
    <w:next w:val="Normal"/>
    <w:uiPriority w:val="35"/>
    <w:unhideWhenUsed/>
    <w:qFormat/>
    <w:rsid w:val="007C4E20"/>
    <w:pPr>
      <w:spacing w:before="0" w:after="200" w:line="240" w:lineRule="auto"/>
    </w:pPr>
    <w:rPr>
      <w:rFonts w:eastAsia="MS Mincho"/>
      <w:b/>
      <w:bCs/>
      <w:color w:val="4F81BD"/>
      <w:sz w:val="18"/>
      <w:szCs w:val="18"/>
    </w:rPr>
  </w:style>
  <w:style w:type="paragraph" w:customStyle="1" w:styleId="TableofFigures1">
    <w:name w:val="Table of Figures1"/>
    <w:basedOn w:val="Normal"/>
    <w:next w:val="Normal"/>
    <w:uiPriority w:val="99"/>
    <w:unhideWhenUsed/>
    <w:rsid w:val="007C4E20"/>
    <w:pPr>
      <w:spacing w:before="0" w:after="0" w:line="240" w:lineRule="auto"/>
      <w:ind w:left="480" w:hanging="480"/>
    </w:pPr>
    <w:rPr>
      <w:rFonts w:eastAsia="MS Mincho"/>
    </w:rPr>
  </w:style>
  <w:style w:type="paragraph" w:customStyle="1" w:styleId="BalloonText1">
    <w:name w:val="Balloon Text1"/>
    <w:basedOn w:val="Normal"/>
    <w:next w:val="BalloonText"/>
    <w:link w:val="BalloonTextChar"/>
    <w:uiPriority w:val="99"/>
    <w:semiHidden/>
    <w:unhideWhenUsed/>
    <w:rsid w:val="007C4E20"/>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1"/>
    <w:uiPriority w:val="99"/>
    <w:semiHidden/>
    <w:rsid w:val="007C4E20"/>
    <w:rPr>
      <w:rFonts w:ascii="Tahoma" w:hAnsi="Tahoma" w:cs="Tahoma"/>
      <w:sz w:val="16"/>
      <w:szCs w:val="16"/>
    </w:rPr>
  </w:style>
  <w:style w:type="character" w:styleId="LineNumber">
    <w:name w:val="line number"/>
    <w:basedOn w:val="DefaultParagraphFont"/>
    <w:uiPriority w:val="99"/>
    <w:semiHidden/>
    <w:unhideWhenUsed/>
    <w:rsid w:val="007C4E20"/>
  </w:style>
  <w:style w:type="character" w:styleId="CommentReference">
    <w:name w:val="annotation reference"/>
    <w:basedOn w:val="DefaultParagraphFont"/>
    <w:uiPriority w:val="99"/>
    <w:semiHidden/>
    <w:unhideWhenUsed/>
    <w:rsid w:val="007C4E20"/>
    <w:rPr>
      <w:sz w:val="16"/>
      <w:szCs w:val="16"/>
    </w:rPr>
  </w:style>
  <w:style w:type="paragraph" w:customStyle="1" w:styleId="CommentText1">
    <w:name w:val="Comment Text1"/>
    <w:basedOn w:val="Normal"/>
    <w:next w:val="CommentText"/>
    <w:link w:val="CommentTextChar"/>
    <w:uiPriority w:val="99"/>
    <w:semiHidden/>
    <w:unhideWhenUsed/>
    <w:rsid w:val="007C4E20"/>
    <w:pPr>
      <w:spacing w:before="0" w:after="0" w:line="240" w:lineRule="auto"/>
    </w:pPr>
    <w:rPr>
      <w:sz w:val="20"/>
      <w:szCs w:val="20"/>
    </w:rPr>
  </w:style>
  <w:style w:type="character" w:customStyle="1" w:styleId="CommentTextChar">
    <w:name w:val="Comment Text Char"/>
    <w:basedOn w:val="DefaultParagraphFont"/>
    <w:link w:val="CommentText1"/>
    <w:uiPriority w:val="99"/>
    <w:semiHidden/>
    <w:rsid w:val="007C4E20"/>
    <w:rPr>
      <w:sz w:val="20"/>
      <w:szCs w:val="20"/>
    </w:rPr>
  </w:style>
  <w:style w:type="paragraph" w:styleId="CommentText">
    <w:name w:val="annotation text"/>
    <w:basedOn w:val="Normal"/>
    <w:link w:val="CommentTextChar1"/>
    <w:uiPriority w:val="99"/>
    <w:semiHidden/>
    <w:unhideWhenUsed/>
    <w:rsid w:val="007C4E20"/>
    <w:pPr>
      <w:spacing w:line="240" w:lineRule="auto"/>
    </w:pPr>
    <w:rPr>
      <w:sz w:val="20"/>
      <w:szCs w:val="20"/>
    </w:rPr>
  </w:style>
  <w:style w:type="character" w:customStyle="1" w:styleId="CommentTextChar1">
    <w:name w:val="Comment Text Char1"/>
    <w:basedOn w:val="DefaultParagraphFont"/>
    <w:link w:val="CommentText"/>
    <w:uiPriority w:val="99"/>
    <w:semiHidden/>
    <w:rsid w:val="007C4E20"/>
    <w:rPr>
      <w:sz w:val="20"/>
      <w:szCs w:val="20"/>
    </w:rPr>
  </w:style>
  <w:style w:type="paragraph" w:styleId="CommentSubject">
    <w:name w:val="annotation subject"/>
    <w:basedOn w:val="CommentText"/>
    <w:next w:val="CommentText"/>
    <w:link w:val="CommentSubjectChar"/>
    <w:uiPriority w:val="99"/>
    <w:semiHidden/>
    <w:unhideWhenUsed/>
    <w:rsid w:val="007C4E20"/>
    <w:pPr>
      <w:spacing w:before="0" w:after="0"/>
    </w:pPr>
    <w:rPr>
      <w:rFonts w:eastAsia="MS Mincho"/>
      <w:b/>
      <w:bCs/>
    </w:rPr>
  </w:style>
  <w:style w:type="character" w:customStyle="1" w:styleId="CommentSubjectChar">
    <w:name w:val="Comment Subject Char"/>
    <w:basedOn w:val="CommentTextChar1"/>
    <w:link w:val="CommentSubject"/>
    <w:uiPriority w:val="99"/>
    <w:semiHidden/>
    <w:rsid w:val="007C4E20"/>
    <w:rPr>
      <w:rFonts w:eastAsia="MS Mincho"/>
      <w:b/>
      <w:bCs/>
      <w:sz w:val="20"/>
      <w:szCs w:val="20"/>
    </w:rPr>
  </w:style>
  <w:style w:type="character" w:styleId="UnresolvedMention">
    <w:name w:val="Unresolved Mention"/>
    <w:basedOn w:val="DefaultParagraphFont"/>
    <w:uiPriority w:val="99"/>
    <w:semiHidden/>
    <w:unhideWhenUsed/>
    <w:rsid w:val="007C4E20"/>
    <w:rPr>
      <w:color w:val="605E5C"/>
      <w:shd w:val="clear" w:color="auto" w:fill="E1DFDD"/>
    </w:rPr>
  </w:style>
  <w:style w:type="paragraph" w:styleId="NormalWeb">
    <w:name w:val="Normal (Web)"/>
    <w:basedOn w:val="Normal"/>
    <w:uiPriority w:val="99"/>
    <w:unhideWhenUsed/>
    <w:rsid w:val="007C4E20"/>
    <w:pPr>
      <w:spacing w:before="100" w:beforeAutospacing="1" w:after="100" w:afterAutospacing="1" w:line="240" w:lineRule="auto"/>
    </w:pPr>
    <w:rPr>
      <w:rFonts w:ascii="Times New Roman" w:eastAsia="Times New Roman" w:hAnsi="Times New Roman" w:cs="Times New Roman"/>
    </w:rPr>
  </w:style>
  <w:style w:type="character" w:customStyle="1" w:styleId="UnresolvedMention1">
    <w:name w:val="Unresolved Mention1"/>
    <w:basedOn w:val="DefaultParagraphFont"/>
    <w:uiPriority w:val="99"/>
    <w:semiHidden/>
    <w:unhideWhenUsed/>
    <w:rsid w:val="007C4E20"/>
    <w:rPr>
      <w:color w:val="605E5C"/>
      <w:shd w:val="clear" w:color="auto" w:fill="E1DFDD"/>
    </w:rPr>
  </w:style>
  <w:style w:type="table" w:customStyle="1" w:styleId="TableGrid1">
    <w:name w:val="Table Grid1"/>
    <w:basedOn w:val="TableNormal"/>
    <w:next w:val="TableGrid"/>
    <w:uiPriority w:val="39"/>
    <w:rsid w:val="007C4E20"/>
    <w:pPr>
      <w:spacing w:before="0" w:after="0" w:line="240" w:lineRule="auto"/>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next w:val="Revision"/>
    <w:hidden/>
    <w:uiPriority w:val="99"/>
    <w:semiHidden/>
    <w:rsid w:val="007C4E20"/>
    <w:pPr>
      <w:spacing w:before="0" w:after="0" w:line="240" w:lineRule="auto"/>
    </w:pPr>
    <w:rPr>
      <w:sz w:val="22"/>
      <w:szCs w:val="22"/>
    </w:rPr>
  </w:style>
  <w:style w:type="character" w:customStyle="1" w:styleId="selectable">
    <w:name w:val="selectable"/>
    <w:basedOn w:val="DefaultParagraphFont"/>
    <w:rsid w:val="007C4E20"/>
  </w:style>
  <w:style w:type="character" w:styleId="Strong">
    <w:name w:val="Strong"/>
    <w:basedOn w:val="DefaultParagraphFont"/>
    <w:uiPriority w:val="22"/>
    <w:qFormat/>
    <w:rsid w:val="007C4E20"/>
    <w:rPr>
      <w:b/>
      <w:bCs/>
    </w:rPr>
  </w:style>
  <w:style w:type="paragraph" w:customStyle="1" w:styleId="p">
    <w:name w:val="p"/>
    <w:basedOn w:val="Normal"/>
    <w:rsid w:val="007C4E20"/>
    <w:pPr>
      <w:spacing w:before="100" w:beforeAutospacing="1" w:after="100" w:afterAutospacing="1" w:line="240" w:lineRule="auto"/>
    </w:pPr>
    <w:rPr>
      <w:rFonts w:ascii="Times New Roman" w:eastAsia="Times New Roman" w:hAnsi="Times New Roman" w:cs="Times New Roman"/>
    </w:rPr>
  </w:style>
  <w:style w:type="character" w:customStyle="1" w:styleId="figpopup-sensitive-area">
    <w:name w:val="figpopup-sensitive-area"/>
    <w:basedOn w:val="DefaultParagraphFont"/>
    <w:rsid w:val="007C4E20"/>
  </w:style>
  <w:style w:type="character" w:styleId="Emphasis">
    <w:name w:val="Emphasis"/>
    <w:basedOn w:val="DefaultParagraphFont"/>
    <w:uiPriority w:val="20"/>
    <w:qFormat/>
    <w:rsid w:val="007C4E20"/>
    <w:rPr>
      <w:i/>
      <w:iCs/>
    </w:rPr>
  </w:style>
  <w:style w:type="paragraph" w:customStyle="1" w:styleId="para">
    <w:name w:val="para"/>
    <w:basedOn w:val="Normal"/>
    <w:rsid w:val="007C4E20"/>
    <w:pPr>
      <w:spacing w:before="100" w:beforeAutospacing="1" w:after="100" w:afterAutospacing="1" w:line="240" w:lineRule="auto"/>
    </w:pPr>
    <w:rPr>
      <w:rFonts w:ascii="Times New Roman" w:eastAsia="Times New Roman" w:hAnsi="Times New Roman" w:cs="Times New Roman"/>
    </w:rPr>
  </w:style>
  <w:style w:type="character" w:customStyle="1" w:styleId="citationref">
    <w:name w:val="citationref"/>
    <w:basedOn w:val="DefaultParagraphFont"/>
    <w:rsid w:val="007C4E20"/>
  </w:style>
  <w:style w:type="character" w:customStyle="1" w:styleId="externalref">
    <w:name w:val="externalref"/>
    <w:basedOn w:val="DefaultParagraphFont"/>
    <w:rsid w:val="007C4E20"/>
  </w:style>
  <w:style w:type="character" w:customStyle="1" w:styleId="refsource">
    <w:name w:val="refsource"/>
    <w:basedOn w:val="DefaultParagraphFont"/>
    <w:rsid w:val="007C4E20"/>
  </w:style>
  <w:style w:type="paragraph" w:customStyle="1" w:styleId="Default">
    <w:name w:val="Default"/>
    <w:rsid w:val="007C4E20"/>
    <w:pPr>
      <w:autoSpaceDE w:val="0"/>
      <w:autoSpaceDN w:val="0"/>
      <w:adjustRightInd w:val="0"/>
      <w:spacing w:before="0" w:after="0" w:line="240" w:lineRule="auto"/>
    </w:pPr>
    <w:rPr>
      <w:rFonts w:ascii="Times New Roman" w:hAnsi="Times New Roman" w:cs="Times New Roman"/>
      <w:color w:val="000000"/>
    </w:rPr>
  </w:style>
  <w:style w:type="character" w:customStyle="1" w:styleId="FollowedHyperlink1">
    <w:name w:val="FollowedHyperlink1"/>
    <w:basedOn w:val="DefaultParagraphFont"/>
    <w:uiPriority w:val="99"/>
    <w:semiHidden/>
    <w:unhideWhenUsed/>
    <w:rsid w:val="007C4E20"/>
    <w:rPr>
      <w:color w:val="800080"/>
      <w:u w:val="single"/>
    </w:rPr>
  </w:style>
  <w:style w:type="table" w:customStyle="1" w:styleId="PlainTable11">
    <w:name w:val="Plain Table 11"/>
    <w:basedOn w:val="TableNormal"/>
    <w:next w:val="PlainTable1"/>
    <w:uiPriority w:val="41"/>
    <w:rsid w:val="007C4E20"/>
    <w:pPr>
      <w:spacing w:before="0"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12">
    <w:name w:val="Plain Table 12"/>
    <w:basedOn w:val="TableNormal"/>
    <w:next w:val="PlainTable1"/>
    <w:uiPriority w:val="41"/>
    <w:rsid w:val="007C4E20"/>
    <w:pPr>
      <w:spacing w:before="0" w:after="0" w:line="240" w:lineRule="auto"/>
    </w:pPr>
    <w:rPr>
      <w:sz w:val="22"/>
      <w:szCs w:val="22"/>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11">
    <w:name w:val="Table Grid11"/>
    <w:basedOn w:val="TableNormal"/>
    <w:next w:val="TableGrid"/>
    <w:uiPriority w:val="39"/>
    <w:rsid w:val="007C4E20"/>
    <w:pPr>
      <w:spacing w:before="0" w:after="0" w:line="240" w:lineRule="auto"/>
    </w:pPr>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7C4E20"/>
    <w:pPr>
      <w:spacing w:before="0" w:after="0" w:line="240" w:lineRule="auto"/>
    </w:pPr>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7C4E20"/>
  </w:style>
  <w:style w:type="table" w:customStyle="1" w:styleId="TableGrid3">
    <w:name w:val="Table Grid3"/>
    <w:basedOn w:val="TableNormal"/>
    <w:next w:val="TableGrid"/>
    <w:uiPriority w:val="39"/>
    <w:rsid w:val="007C4E20"/>
    <w:pPr>
      <w:spacing w:before="0" w:after="0" w:line="240" w:lineRule="auto"/>
    </w:pPr>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
    <w:name w:val="Plain Table 111"/>
    <w:basedOn w:val="TableNormal"/>
    <w:next w:val="PlainTable1"/>
    <w:uiPriority w:val="41"/>
    <w:rsid w:val="007C4E20"/>
    <w:pPr>
      <w:spacing w:before="0" w:after="0" w:line="240" w:lineRule="auto"/>
    </w:pPr>
    <w:rPr>
      <w:rFonts w:eastAsia="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121">
    <w:name w:val="Plain Table 121"/>
    <w:basedOn w:val="TableNormal"/>
    <w:next w:val="PlainTable1"/>
    <w:uiPriority w:val="41"/>
    <w:rsid w:val="007C4E20"/>
    <w:pPr>
      <w:spacing w:before="0" w:after="0" w:line="240" w:lineRule="auto"/>
    </w:pPr>
    <w:rPr>
      <w:rFonts w:eastAsia="Calibri"/>
      <w:sz w:val="22"/>
      <w:szCs w:val="22"/>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sonormal0">
    <w:name w:val="msonormal"/>
    <w:basedOn w:val="Normal"/>
    <w:rsid w:val="007C4E20"/>
    <w:pPr>
      <w:spacing w:before="100" w:beforeAutospacing="1" w:after="100" w:afterAutospacing="1" w:line="240" w:lineRule="auto"/>
    </w:pPr>
    <w:rPr>
      <w:rFonts w:ascii="Times New Roman" w:eastAsia="Times New Roman" w:hAnsi="Times New Roman" w:cs="Times New Roman"/>
    </w:rPr>
  </w:style>
  <w:style w:type="paragraph" w:customStyle="1" w:styleId="xl63">
    <w:name w:val="xl63"/>
    <w:basedOn w:val="Normal"/>
    <w:rsid w:val="007C4E20"/>
    <w:pPr>
      <w:spacing w:before="100" w:beforeAutospacing="1" w:after="100" w:afterAutospacing="1" w:line="240" w:lineRule="auto"/>
      <w:textAlignment w:val="top"/>
    </w:pPr>
    <w:rPr>
      <w:rFonts w:ascii="Times New Roman" w:eastAsia="Times New Roman" w:hAnsi="Times New Roman" w:cs="Times New Roman"/>
    </w:rPr>
  </w:style>
  <w:style w:type="paragraph" w:customStyle="1" w:styleId="xl64">
    <w:name w:val="xl64"/>
    <w:basedOn w:val="Normal"/>
    <w:rsid w:val="007C4E20"/>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rPr>
  </w:style>
  <w:style w:type="paragraph" w:customStyle="1" w:styleId="xl65">
    <w:name w:val="xl65"/>
    <w:basedOn w:val="Normal"/>
    <w:rsid w:val="007C4E20"/>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rPr>
  </w:style>
  <w:style w:type="paragraph" w:customStyle="1" w:styleId="xl66">
    <w:name w:val="xl66"/>
    <w:basedOn w:val="Normal"/>
    <w:rsid w:val="007C4E20"/>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rPr>
  </w:style>
  <w:style w:type="paragraph" w:customStyle="1" w:styleId="xl67">
    <w:name w:val="xl67"/>
    <w:basedOn w:val="Normal"/>
    <w:rsid w:val="007C4E20"/>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rPr>
  </w:style>
  <w:style w:type="paragraph" w:customStyle="1" w:styleId="xl68">
    <w:name w:val="xl68"/>
    <w:basedOn w:val="Normal"/>
    <w:rsid w:val="007C4E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rPr>
  </w:style>
  <w:style w:type="paragraph" w:customStyle="1" w:styleId="xl69">
    <w:name w:val="xl69"/>
    <w:basedOn w:val="Normal"/>
    <w:rsid w:val="007C4E20"/>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rPr>
  </w:style>
  <w:style w:type="paragraph" w:customStyle="1" w:styleId="xl70">
    <w:name w:val="xl70"/>
    <w:basedOn w:val="Normal"/>
    <w:rsid w:val="007C4E20"/>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rPr>
  </w:style>
  <w:style w:type="paragraph" w:customStyle="1" w:styleId="xl71">
    <w:name w:val="xl71"/>
    <w:basedOn w:val="Normal"/>
    <w:rsid w:val="007C4E20"/>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rPr>
  </w:style>
  <w:style w:type="paragraph" w:customStyle="1" w:styleId="xl72">
    <w:name w:val="xl72"/>
    <w:basedOn w:val="Normal"/>
    <w:rsid w:val="007C4E20"/>
    <w:pPr>
      <w:pBdr>
        <w:top w:val="single" w:sz="4" w:space="0" w:color="auto"/>
        <w:left w:val="single" w:sz="4"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rPr>
  </w:style>
  <w:style w:type="table" w:customStyle="1" w:styleId="TableGrid21">
    <w:name w:val="Table Grid21"/>
    <w:basedOn w:val="TableNormal"/>
    <w:next w:val="TableGrid"/>
    <w:uiPriority w:val="39"/>
    <w:rsid w:val="007C4E20"/>
    <w:pPr>
      <w:spacing w:before="0" w:after="0" w:line="240" w:lineRule="auto"/>
    </w:pPr>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basedOn w:val="DefaultParagraphFont"/>
    <w:uiPriority w:val="9"/>
    <w:rsid w:val="007C4E20"/>
    <w:rPr>
      <w:rFonts w:asciiTheme="majorHAnsi" w:eastAsiaTheme="majorEastAsia" w:hAnsiTheme="majorHAnsi" w:cstheme="majorBidi"/>
      <w:color w:val="2F5496" w:themeColor="accent1" w:themeShade="BF"/>
      <w:sz w:val="32"/>
      <w:szCs w:val="32"/>
    </w:rPr>
  </w:style>
  <w:style w:type="character" w:customStyle="1" w:styleId="Heading2Char1">
    <w:name w:val="Heading 2 Char1"/>
    <w:basedOn w:val="DefaultParagraphFont"/>
    <w:uiPriority w:val="9"/>
    <w:semiHidden/>
    <w:rsid w:val="007C4E20"/>
    <w:rPr>
      <w:rFonts w:asciiTheme="majorHAnsi" w:eastAsiaTheme="majorEastAsia" w:hAnsiTheme="majorHAnsi" w:cstheme="majorBidi"/>
      <w:color w:val="2F5496" w:themeColor="accent1" w:themeShade="BF"/>
      <w:sz w:val="26"/>
      <w:szCs w:val="26"/>
    </w:rPr>
  </w:style>
  <w:style w:type="paragraph" w:styleId="ListParagraph">
    <w:name w:val="List Paragraph"/>
    <w:basedOn w:val="Normal"/>
    <w:uiPriority w:val="34"/>
    <w:qFormat/>
    <w:rsid w:val="007C4E20"/>
    <w:pPr>
      <w:ind w:left="720"/>
      <w:contextualSpacing/>
    </w:pPr>
  </w:style>
  <w:style w:type="character" w:customStyle="1" w:styleId="Heading3Char1">
    <w:name w:val="Heading 3 Char1"/>
    <w:basedOn w:val="DefaultParagraphFont"/>
    <w:uiPriority w:val="9"/>
    <w:semiHidden/>
    <w:rsid w:val="007C4E20"/>
    <w:rPr>
      <w:rFonts w:asciiTheme="majorHAnsi" w:eastAsiaTheme="majorEastAsia" w:hAnsiTheme="majorHAnsi" w:cstheme="majorBidi"/>
      <w:color w:val="1F3763" w:themeColor="accent1" w:themeShade="7F"/>
    </w:rPr>
  </w:style>
  <w:style w:type="paragraph" w:styleId="Footer">
    <w:name w:val="footer"/>
    <w:basedOn w:val="Normal"/>
    <w:link w:val="FooterChar1"/>
    <w:uiPriority w:val="99"/>
    <w:unhideWhenUsed/>
    <w:rsid w:val="007C4E20"/>
    <w:pPr>
      <w:tabs>
        <w:tab w:val="center" w:pos="4680"/>
        <w:tab w:val="right" w:pos="9360"/>
      </w:tabs>
      <w:spacing w:before="0" w:after="0" w:line="240" w:lineRule="auto"/>
    </w:pPr>
  </w:style>
  <w:style w:type="character" w:customStyle="1" w:styleId="FooterChar1">
    <w:name w:val="Footer Char1"/>
    <w:basedOn w:val="DefaultParagraphFont"/>
    <w:link w:val="Footer"/>
    <w:uiPriority w:val="99"/>
    <w:rsid w:val="007C4E20"/>
  </w:style>
  <w:style w:type="paragraph" w:styleId="Header">
    <w:name w:val="header"/>
    <w:basedOn w:val="Normal"/>
    <w:link w:val="HeaderChar1"/>
    <w:uiPriority w:val="99"/>
    <w:unhideWhenUsed/>
    <w:rsid w:val="007C4E20"/>
    <w:pPr>
      <w:tabs>
        <w:tab w:val="center" w:pos="4680"/>
        <w:tab w:val="right" w:pos="9360"/>
      </w:tabs>
      <w:spacing w:before="0" w:after="0" w:line="240" w:lineRule="auto"/>
    </w:pPr>
  </w:style>
  <w:style w:type="character" w:customStyle="1" w:styleId="HeaderChar1">
    <w:name w:val="Header Char1"/>
    <w:basedOn w:val="DefaultParagraphFont"/>
    <w:link w:val="Header"/>
    <w:uiPriority w:val="99"/>
    <w:rsid w:val="007C4E20"/>
  </w:style>
  <w:style w:type="paragraph" w:styleId="BalloonText">
    <w:name w:val="Balloon Text"/>
    <w:basedOn w:val="Normal"/>
    <w:link w:val="BalloonTextChar1"/>
    <w:uiPriority w:val="99"/>
    <w:semiHidden/>
    <w:unhideWhenUsed/>
    <w:rsid w:val="007C4E20"/>
    <w:pPr>
      <w:spacing w:before="0" w:after="0" w:line="240" w:lineRule="auto"/>
    </w:pPr>
    <w:rPr>
      <w:rFonts w:ascii="Times New Roman" w:hAnsi="Times New Roman" w:cs="Times New Roman"/>
      <w:sz w:val="18"/>
      <w:szCs w:val="18"/>
    </w:rPr>
  </w:style>
  <w:style w:type="character" w:customStyle="1" w:styleId="BalloonTextChar1">
    <w:name w:val="Balloon Text Char1"/>
    <w:basedOn w:val="DefaultParagraphFont"/>
    <w:link w:val="BalloonText"/>
    <w:uiPriority w:val="99"/>
    <w:semiHidden/>
    <w:rsid w:val="007C4E20"/>
    <w:rPr>
      <w:rFonts w:ascii="Times New Roman" w:hAnsi="Times New Roman" w:cs="Times New Roman"/>
      <w:sz w:val="18"/>
      <w:szCs w:val="18"/>
    </w:rPr>
  </w:style>
  <w:style w:type="table" w:styleId="TableGrid">
    <w:name w:val="Table Grid"/>
    <w:basedOn w:val="TableNormal"/>
    <w:uiPriority w:val="39"/>
    <w:rsid w:val="007C4E20"/>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C4E20"/>
    <w:pPr>
      <w:spacing w:before="0" w:after="0" w:line="240" w:lineRule="auto"/>
    </w:pPr>
  </w:style>
  <w:style w:type="character" w:styleId="FollowedHyperlink">
    <w:name w:val="FollowedHyperlink"/>
    <w:basedOn w:val="DefaultParagraphFont"/>
    <w:uiPriority w:val="99"/>
    <w:semiHidden/>
    <w:unhideWhenUsed/>
    <w:rsid w:val="007C4E20"/>
    <w:rPr>
      <w:color w:val="954F72" w:themeColor="followedHyperlink"/>
      <w:u w:val="single"/>
    </w:rPr>
  </w:style>
  <w:style w:type="table" w:styleId="PlainTable1">
    <w:name w:val="Plain Table 1"/>
    <w:basedOn w:val="TableNormal"/>
    <w:uiPriority w:val="41"/>
    <w:rsid w:val="007C4E20"/>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66</TotalTime>
  <Pages>9</Pages>
  <Words>743</Words>
  <Characters>4237</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Amal abdelmageed</dc:creator>
  <cp:keywords/>
  <dc:description/>
  <cp:lastModifiedBy>Amal Elfatih Elgenid Abdelmageed</cp:lastModifiedBy>
  <cp:revision>19</cp:revision>
  <dcterms:created xsi:type="dcterms:W3CDTF">2021-03-05T11:47:00Z</dcterms:created>
  <dcterms:modified xsi:type="dcterms:W3CDTF">2022-03-12T14:09:00Z</dcterms:modified>
</cp:coreProperties>
</file>