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1C443E" w14:textId="0B3944AE" w:rsidR="00D13EBC" w:rsidRPr="00BD74E2" w:rsidRDefault="00D13EBC" w:rsidP="009B06D4">
      <w:pPr>
        <w:autoSpaceDE w:val="0"/>
        <w:autoSpaceDN w:val="0"/>
        <w:adjustRightInd w:val="0"/>
        <w:jc w:val="both"/>
        <w:rPr>
          <w:b/>
          <w:bCs/>
        </w:rPr>
      </w:pPr>
      <w:r w:rsidRPr="00BD74E2">
        <w:rPr>
          <w:b/>
          <w:bCs/>
        </w:rPr>
        <w:t>Supplemental Table 1. Cholesterol lowering medications and the corresponding correction factors used in this study.</w:t>
      </w:r>
    </w:p>
    <w:p w14:paraId="7E8E385B" w14:textId="627A438E" w:rsidR="009B06D4" w:rsidRDefault="009B06D4" w:rsidP="009B06D4">
      <w:pPr>
        <w:autoSpaceDE w:val="0"/>
        <w:autoSpaceDN w:val="0"/>
        <w:adjustRightInd w:val="0"/>
        <w:jc w:val="both"/>
        <w:rPr>
          <w:b/>
          <w:bCs/>
        </w:rPr>
      </w:pPr>
    </w:p>
    <w:p w14:paraId="077E9760" w14:textId="77777777" w:rsidR="00BD74E2" w:rsidRPr="00BD74E2" w:rsidRDefault="00BD74E2" w:rsidP="009B06D4">
      <w:pPr>
        <w:autoSpaceDE w:val="0"/>
        <w:autoSpaceDN w:val="0"/>
        <w:adjustRightInd w:val="0"/>
        <w:jc w:val="both"/>
        <w:rPr>
          <w:b/>
          <w:bCs/>
        </w:rPr>
      </w:pPr>
    </w:p>
    <w:tbl>
      <w:tblPr>
        <w:tblStyle w:val="TableGrid"/>
        <w:tblpPr w:leftFromText="180" w:rightFromText="180" w:vertAnchor="text" w:tblpY="1"/>
        <w:tblOverlap w:val="never"/>
        <w:tblW w:w="0" w:type="auto"/>
        <w:tblLook w:val="04A0" w:firstRow="1" w:lastRow="0" w:firstColumn="1" w:lastColumn="0" w:noHBand="0" w:noVBand="1"/>
      </w:tblPr>
      <w:tblGrid>
        <w:gridCol w:w="2785"/>
        <w:gridCol w:w="1800"/>
      </w:tblGrid>
      <w:tr w:rsidR="001C3F49" w:rsidRPr="00BD74E2" w14:paraId="314CC5FF" w14:textId="77777777" w:rsidTr="00B2056E">
        <w:trPr>
          <w:trHeight w:val="290"/>
        </w:trPr>
        <w:tc>
          <w:tcPr>
            <w:tcW w:w="2785" w:type="dxa"/>
            <w:noWrap/>
            <w:vAlign w:val="center"/>
            <w:hideMark/>
          </w:tcPr>
          <w:p w14:paraId="1004C150"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Statin/dose (mg)</w:t>
            </w:r>
          </w:p>
        </w:tc>
        <w:tc>
          <w:tcPr>
            <w:tcW w:w="1800" w:type="dxa"/>
            <w:noWrap/>
            <w:vAlign w:val="center"/>
            <w:hideMark/>
          </w:tcPr>
          <w:p w14:paraId="2178C5E6"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Correction factor</w:t>
            </w:r>
          </w:p>
        </w:tc>
      </w:tr>
      <w:tr w:rsidR="001C3F49" w:rsidRPr="00BD74E2" w14:paraId="6E731A9C" w14:textId="77777777" w:rsidTr="00B2056E">
        <w:trPr>
          <w:trHeight w:val="290"/>
        </w:trPr>
        <w:tc>
          <w:tcPr>
            <w:tcW w:w="4585" w:type="dxa"/>
            <w:gridSpan w:val="2"/>
            <w:noWrap/>
            <w:hideMark/>
          </w:tcPr>
          <w:p w14:paraId="69549F60"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Ezetimibe</w:t>
            </w:r>
          </w:p>
        </w:tc>
      </w:tr>
      <w:tr w:rsidR="001C3F49" w:rsidRPr="00BD74E2" w14:paraId="4E0F8AD6" w14:textId="77777777" w:rsidTr="00B2056E">
        <w:trPr>
          <w:trHeight w:val="290"/>
        </w:trPr>
        <w:tc>
          <w:tcPr>
            <w:tcW w:w="2785" w:type="dxa"/>
            <w:noWrap/>
            <w:hideMark/>
          </w:tcPr>
          <w:p w14:paraId="50D0D2B9" w14:textId="77777777" w:rsidR="001C3F49" w:rsidRPr="00BD74E2" w:rsidRDefault="001C3F49" w:rsidP="00B2056E">
            <w:pPr>
              <w:rPr>
                <w:rFonts w:asciiTheme="majorBidi" w:hAnsiTheme="majorBidi" w:cstheme="majorBidi"/>
              </w:rPr>
            </w:pPr>
            <w:r w:rsidRPr="00BD74E2">
              <w:rPr>
                <w:rFonts w:asciiTheme="majorBidi" w:hAnsiTheme="majorBidi" w:cstheme="majorBidi"/>
              </w:rPr>
              <w:t>10</w:t>
            </w:r>
          </w:p>
        </w:tc>
        <w:tc>
          <w:tcPr>
            <w:tcW w:w="1800" w:type="dxa"/>
            <w:noWrap/>
            <w:hideMark/>
          </w:tcPr>
          <w:p w14:paraId="7630ED61"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1.2</w:t>
            </w:r>
          </w:p>
        </w:tc>
      </w:tr>
      <w:tr w:rsidR="001C3F49" w:rsidRPr="00BD74E2" w14:paraId="339FFFF0" w14:textId="77777777" w:rsidTr="00B2056E">
        <w:trPr>
          <w:trHeight w:val="290"/>
        </w:trPr>
        <w:tc>
          <w:tcPr>
            <w:tcW w:w="2785" w:type="dxa"/>
            <w:noWrap/>
            <w:hideMark/>
          </w:tcPr>
          <w:p w14:paraId="454E2376"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61B33909"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1.2</w:t>
            </w:r>
          </w:p>
        </w:tc>
      </w:tr>
      <w:tr w:rsidR="001C3F49" w:rsidRPr="00BD74E2" w14:paraId="211A0017" w14:textId="77777777" w:rsidTr="00B2056E">
        <w:trPr>
          <w:trHeight w:val="290"/>
        </w:trPr>
        <w:tc>
          <w:tcPr>
            <w:tcW w:w="4585" w:type="dxa"/>
            <w:gridSpan w:val="2"/>
            <w:noWrap/>
            <w:hideMark/>
          </w:tcPr>
          <w:p w14:paraId="1C2A62B8"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Pravastatin</w:t>
            </w:r>
          </w:p>
        </w:tc>
      </w:tr>
      <w:tr w:rsidR="001C3F49" w:rsidRPr="00BD74E2" w14:paraId="64E9833F" w14:textId="77777777" w:rsidTr="00B2056E">
        <w:trPr>
          <w:trHeight w:val="290"/>
        </w:trPr>
        <w:tc>
          <w:tcPr>
            <w:tcW w:w="2785" w:type="dxa"/>
            <w:noWrap/>
            <w:hideMark/>
          </w:tcPr>
          <w:p w14:paraId="7D8244A0" w14:textId="77777777" w:rsidR="001C3F49" w:rsidRPr="00BD74E2" w:rsidRDefault="001C3F49" w:rsidP="00B2056E">
            <w:pPr>
              <w:rPr>
                <w:rFonts w:asciiTheme="majorBidi" w:hAnsiTheme="majorBidi" w:cstheme="majorBidi"/>
              </w:rPr>
            </w:pPr>
            <w:r w:rsidRPr="00BD74E2">
              <w:rPr>
                <w:rFonts w:asciiTheme="majorBidi" w:hAnsiTheme="majorBidi" w:cstheme="majorBidi"/>
              </w:rPr>
              <w:t>10</w:t>
            </w:r>
          </w:p>
        </w:tc>
        <w:tc>
          <w:tcPr>
            <w:tcW w:w="1800" w:type="dxa"/>
            <w:noWrap/>
            <w:hideMark/>
          </w:tcPr>
          <w:p w14:paraId="098F98E7"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1.2</w:t>
            </w:r>
          </w:p>
        </w:tc>
      </w:tr>
      <w:tr w:rsidR="001C3F49" w:rsidRPr="00BD74E2" w14:paraId="2DE12206" w14:textId="77777777" w:rsidTr="00B2056E">
        <w:trPr>
          <w:trHeight w:val="290"/>
        </w:trPr>
        <w:tc>
          <w:tcPr>
            <w:tcW w:w="2785" w:type="dxa"/>
            <w:noWrap/>
            <w:hideMark/>
          </w:tcPr>
          <w:p w14:paraId="6D5D03F7" w14:textId="77777777" w:rsidR="001C3F49" w:rsidRPr="00BD74E2" w:rsidRDefault="001C3F49" w:rsidP="00B2056E">
            <w:pPr>
              <w:rPr>
                <w:rFonts w:asciiTheme="majorBidi" w:hAnsiTheme="majorBidi" w:cstheme="majorBidi"/>
              </w:rPr>
            </w:pPr>
            <w:r w:rsidRPr="00BD74E2">
              <w:rPr>
                <w:rFonts w:asciiTheme="majorBidi" w:hAnsiTheme="majorBidi" w:cstheme="majorBidi"/>
              </w:rPr>
              <w:t>20</w:t>
            </w:r>
          </w:p>
        </w:tc>
        <w:tc>
          <w:tcPr>
            <w:tcW w:w="1800" w:type="dxa"/>
            <w:noWrap/>
            <w:hideMark/>
          </w:tcPr>
          <w:p w14:paraId="246E132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1.3</w:t>
            </w:r>
          </w:p>
        </w:tc>
      </w:tr>
      <w:tr w:rsidR="001C3F49" w:rsidRPr="00BD74E2" w14:paraId="3A6346A6" w14:textId="77777777" w:rsidTr="00B2056E">
        <w:trPr>
          <w:trHeight w:val="290"/>
        </w:trPr>
        <w:tc>
          <w:tcPr>
            <w:tcW w:w="2785" w:type="dxa"/>
            <w:noWrap/>
            <w:hideMark/>
          </w:tcPr>
          <w:p w14:paraId="30E300C5" w14:textId="77777777" w:rsidR="001C3F49" w:rsidRPr="00BD74E2" w:rsidRDefault="001C3F49" w:rsidP="00B2056E">
            <w:pPr>
              <w:rPr>
                <w:rFonts w:asciiTheme="majorBidi" w:hAnsiTheme="majorBidi" w:cstheme="majorBidi"/>
              </w:rPr>
            </w:pPr>
            <w:r w:rsidRPr="00BD74E2">
              <w:rPr>
                <w:rFonts w:asciiTheme="majorBidi" w:hAnsiTheme="majorBidi" w:cstheme="majorBidi"/>
              </w:rPr>
              <w:t>40</w:t>
            </w:r>
          </w:p>
        </w:tc>
        <w:tc>
          <w:tcPr>
            <w:tcW w:w="1800" w:type="dxa"/>
            <w:noWrap/>
            <w:hideMark/>
          </w:tcPr>
          <w:p w14:paraId="0FA14F13"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1.5</w:t>
            </w:r>
          </w:p>
        </w:tc>
      </w:tr>
      <w:tr w:rsidR="001C3F49" w:rsidRPr="00BD74E2" w14:paraId="0C7EA42B" w14:textId="77777777" w:rsidTr="00B2056E">
        <w:trPr>
          <w:trHeight w:val="290"/>
        </w:trPr>
        <w:tc>
          <w:tcPr>
            <w:tcW w:w="2785" w:type="dxa"/>
            <w:noWrap/>
            <w:hideMark/>
          </w:tcPr>
          <w:p w14:paraId="0D9A115E"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6A990C6D"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1.3</w:t>
            </w:r>
          </w:p>
        </w:tc>
      </w:tr>
      <w:tr w:rsidR="001C3F49" w:rsidRPr="00BD74E2" w14:paraId="717637BA" w14:textId="77777777" w:rsidTr="00B2056E">
        <w:trPr>
          <w:trHeight w:val="290"/>
        </w:trPr>
        <w:tc>
          <w:tcPr>
            <w:tcW w:w="4585" w:type="dxa"/>
            <w:gridSpan w:val="2"/>
            <w:noWrap/>
            <w:hideMark/>
          </w:tcPr>
          <w:p w14:paraId="716CAEAE"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Pravastatin + Ezetimibe</w:t>
            </w:r>
          </w:p>
        </w:tc>
      </w:tr>
      <w:tr w:rsidR="001C3F49" w:rsidRPr="00BD74E2" w14:paraId="5524D494" w14:textId="77777777" w:rsidTr="00B2056E">
        <w:trPr>
          <w:trHeight w:val="290"/>
        </w:trPr>
        <w:tc>
          <w:tcPr>
            <w:tcW w:w="2785" w:type="dxa"/>
            <w:noWrap/>
            <w:hideMark/>
          </w:tcPr>
          <w:p w14:paraId="5F44D7C6" w14:textId="77777777" w:rsidR="001C3F49" w:rsidRPr="00BD74E2" w:rsidRDefault="001C3F49" w:rsidP="00B2056E">
            <w:pPr>
              <w:rPr>
                <w:rFonts w:asciiTheme="majorBidi" w:hAnsiTheme="majorBidi" w:cstheme="majorBidi"/>
              </w:rPr>
            </w:pPr>
            <w:r w:rsidRPr="00BD74E2">
              <w:rPr>
                <w:rFonts w:asciiTheme="majorBidi" w:hAnsiTheme="majorBidi" w:cstheme="majorBidi"/>
              </w:rPr>
              <w:t>10 + 10</w:t>
            </w:r>
          </w:p>
        </w:tc>
        <w:tc>
          <w:tcPr>
            <w:tcW w:w="1800" w:type="dxa"/>
            <w:noWrap/>
            <w:hideMark/>
          </w:tcPr>
          <w:p w14:paraId="6F16B4D9"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1.5</w:t>
            </w:r>
          </w:p>
        </w:tc>
      </w:tr>
      <w:tr w:rsidR="001C3F49" w:rsidRPr="00BD74E2" w14:paraId="2C8B1D34" w14:textId="77777777" w:rsidTr="00B2056E">
        <w:trPr>
          <w:trHeight w:val="290"/>
        </w:trPr>
        <w:tc>
          <w:tcPr>
            <w:tcW w:w="2785" w:type="dxa"/>
            <w:noWrap/>
            <w:hideMark/>
          </w:tcPr>
          <w:p w14:paraId="00FC1367" w14:textId="77777777" w:rsidR="001C3F49" w:rsidRPr="00BD74E2" w:rsidRDefault="001C3F49" w:rsidP="00B2056E">
            <w:pPr>
              <w:rPr>
                <w:rFonts w:asciiTheme="majorBidi" w:hAnsiTheme="majorBidi" w:cstheme="majorBidi"/>
              </w:rPr>
            </w:pPr>
            <w:r w:rsidRPr="00BD74E2">
              <w:rPr>
                <w:rFonts w:asciiTheme="majorBidi" w:hAnsiTheme="majorBidi" w:cstheme="majorBidi"/>
              </w:rPr>
              <w:t>20 + 10</w:t>
            </w:r>
          </w:p>
        </w:tc>
        <w:tc>
          <w:tcPr>
            <w:tcW w:w="1800" w:type="dxa"/>
            <w:noWrap/>
            <w:hideMark/>
          </w:tcPr>
          <w:p w14:paraId="6180FD87"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1.6</w:t>
            </w:r>
          </w:p>
        </w:tc>
      </w:tr>
      <w:tr w:rsidR="001C3F49" w:rsidRPr="00BD74E2" w14:paraId="6F32FF0A" w14:textId="77777777" w:rsidTr="00B2056E">
        <w:trPr>
          <w:trHeight w:val="290"/>
        </w:trPr>
        <w:tc>
          <w:tcPr>
            <w:tcW w:w="2785" w:type="dxa"/>
            <w:noWrap/>
            <w:hideMark/>
          </w:tcPr>
          <w:p w14:paraId="6FEC2E2D" w14:textId="77777777" w:rsidR="001C3F49" w:rsidRPr="00BD74E2" w:rsidRDefault="001C3F49" w:rsidP="00B2056E">
            <w:pPr>
              <w:rPr>
                <w:rFonts w:asciiTheme="majorBidi" w:hAnsiTheme="majorBidi" w:cstheme="majorBidi"/>
              </w:rPr>
            </w:pPr>
            <w:r w:rsidRPr="00BD74E2">
              <w:rPr>
                <w:rFonts w:asciiTheme="majorBidi" w:hAnsiTheme="majorBidi" w:cstheme="majorBidi"/>
              </w:rPr>
              <w:t>40 + 10</w:t>
            </w:r>
          </w:p>
        </w:tc>
        <w:tc>
          <w:tcPr>
            <w:tcW w:w="1800" w:type="dxa"/>
            <w:noWrap/>
            <w:hideMark/>
          </w:tcPr>
          <w:p w14:paraId="52B46FD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1.7</w:t>
            </w:r>
          </w:p>
        </w:tc>
      </w:tr>
      <w:tr w:rsidR="001C3F49" w:rsidRPr="00BD74E2" w14:paraId="4B30EDBB" w14:textId="77777777" w:rsidTr="00B2056E">
        <w:trPr>
          <w:trHeight w:val="290"/>
        </w:trPr>
        <w:tc>
          <w:tcPr>
            <w:tcW w:w="4585" w:type="dxa"/>
            <w:gridSpan w:val="2"/>
            <w:noWrap/>
            <w:hideMark/>
          </w:tcPr>
          <w:p w14:paraId="126F1979"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Simvastatin</w:t>
            </w:r>
          </w:p>
        </w:tc>
      </w:tr>
      <w:tr w:rsidR="001C3F49" w:rsidRPr="00BD74E2" w14:paraId="03E350B2" w14:textId="77777777" w:rsidTr="00B2056E">
        <w:trPr>
          <w:trHeight w:val="290"/>
        </w:trPr>
        <w:tc>
          <w:tcPr>
            <w:tcW w:w="2785" w:type="dxa"/>
            <w:noWrap/>
            <w:hideMark/>
          </w:tcPr>
          <w:p w14:paraId="2F1CF04F" w14:textId="77777777" w:rsidR="001C3F49" w:rsidRPr="00BD74E2" w:rsidRDefault="001C3F49" w:rsidP="00B2056E">
            <w:pPr>
              <w:rPr>
                <w:rFonts w:asciiTheme="majorBidi" w:hAnsiTheme="majorBidi" w:cstheme="majorBidi"/>
              </w:rPr>
            </w:pPr>
            <w:r w:rsidRPr="00BD74E2">
              <w:rPr>
                <w:rFonts w:asciiTheme="majorBidi" w:hAnsiTheme="majorBidi" w:cstheme="majorBidi"/>
              </w:rPr>
              <w:t>10</w:t>
            </w:r>
          </w:p>
        </w:tc>
        <w:tc>
          <w:tcPr>
            <w:tcW w:w="1800" w:type="dxa"/>
            <w:noWrap/>
            <w:hideMark/>
          </w:tcPr>
          <w:p w14:paraId="043BC438"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1.4</w:t>
            </w:r>
          </w:p>
        </w:tc>
      </w:tr>
      <w:tr w:rsidR="001C3F49" w:rsidRPr="00BD74E2" w14:paraId="295023E2" w14:textId="77777777" w:rsidTr="00B2056E">
        <w:trPr>
          <w:trHeight w:val="290"/>
        </w:trPr>
        <w:tc>
          <w:tcPr>
            <w:tcW w:w="2785" w:type="dxa"/>
            <w:noWrap/>
            <w:hideMark/>
          </w:tcPr>
          <w:p w14:paraId="429B608E" w14:textId="77777777" w:rsidR="001C3F49" w:rsidRPr="00BD74E2" w:rsidRDefault="001C3F49" w:rsidP="00B2056E">
            <w:pPr>
              <w:rPr>
                <w:rFonts w:asciiTheme="majorBidi" w:hAnsiTheme="majorBidi" w:cstheme="majorBidi"/>
              </w:rPr>
            </w:pPr>
            <w:r w:rsidRPr="00BD74E2">
              <w:rPr>
                <w:rFonts w:asciiTheme="majorBidi" w:hAnsiTheme="majorBidi" w:cstheme="majorBidi"/>
              </w:rPr>
              <w:t>20</w:t>
            </w:r>
          </w:p>
        </w:tc>
        <w:tc>
          <w:tcPr>
            <w:tcW w:w="1800" w:type="dxa"/>
            <w:noWrap/>
            <w:hideMark/>
          </w:tcPr>
          <w:p w14:paraId="5DD401A6"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1.6</w:t>
            </w:r>
          </w:p>
        </w:tc>
      </w:tr>
      <w:tr w:rsidR="001C3F49" w:rsidRPr="00BD74E2" w14:paraId="36FED9CC" w14:textId="77777777" w:rsidTr="00B2056E">
        <w:trPr>
          <w:trHeight w:val="290"/>
        </w:trPr>
        <w:tc>
          <w:tcPr>
            <w:tcW w:w="2785" w:type="dxa"/>
            <w:noWrap/>
            <w:hideMark/>
          </w:tcPr>
          <w:p w14:paraId="027D6222" w14:textId="77777777" w:rsidR="001C3F49" w:rsidRPr="00BD74E2" w:rsidRDefault="001C3F49" w:rsidP="00B2056E">
            <w:pPr>
              <w:rPr>
                <w:rFonts w:asciiTheme="majorBidi" w:hAnsiTheme="majorBidi" w:cstheme="majorBidi"/>
              </w:rPr>
            </w:pPr>
            <w:r w:rsidRPr="00BD74E2">
              <w:rPr>
                <w:rFonts w:asciiTheme="majorBidi" w:hAnsiTheme="majorBidi" w:cstheme="majorBidi"/>
              </w:rPr>
              <w:t>40</w:t>
            </w:r>
          </w:p>
        </w:tc>
        <w:tc>
          <w:tcPr>
            <w:tcW w:w="1800" w:type="dxa"/>
            <w:noWrap/>
            <w:hideMark/>
          </w:tcPr>
          <w:p w14:paraId="1F2A5B57"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1.7</w:t>
            </w:r>
          </w:p>
        </w:tc>
      </w:tr>
      <w:tr w:rsidR="001C3F49" w:rsidRPr="00BD74E2" w14:paraId="43E4F18D" w14:textId="77777777" w:rsidTr="00B2056E">
        <w:trPr>
          <w:trHeight w:val="290"/>
        </w:trPr>
        <w:tc>
          <w:tcPr>
            <w:tcW w:w="2785" w:type="dxa"/>
            <w:noWrap/>
            <w:hideMark/>
          </w:tcPr>
          <w:p w14:paraId="69F632A3" w14:textId="77777777" w:rsidR="001C3F49" w:rsidRPr="00BD74E2" w:rsidRDefault="001C3F49" w:rsidP="00B2056E">
            <w:pPr>
              <w:rPr>
                <w:rFonts w:asciiTheme="majorBidi" w:hAnsiTheme="majorBidi" w:cstheme="majorBidi"/>
              </w:rPr>
            </w:pPr>
            <w:r w:rsidRPr="00BD74E2">
              <w:rPr>
                <w:rFonts w:asciiTheme="majorBidi" w:hAnsiTheme="majorBidi" w:cstheme="majorBidi"/>
              </w:rPr>
              <w:t>80</w:t>
            </w:r>
          </w:p>
        </w:tc>
        <w:tc>
          <w:tcPr>
            <w:tcW w:w="1800" w:type="dxa"/>
            <w:noWrap/>
            <w:hideMark/>
          </w:tcPr>
          <w:p w14:paraId="250174A7"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1.9</w:t>
            </w:r>
          </w:p>
        </w:tc>
      </w:tr>
      <w:tr w:rsidR="001C3F49" w:rsidRPr="00BD74E2" w14:paraId="21E69ED7" w14:textId="77777777" w:rsidTr="00B2056E">
        <w:trPr>
          <w:trHeight w:val="290"/>
        </w:trPr>
        <w:tc>
          <w:tcPr>
            <w:tcW w:w="2785" w:type="dxa"/>
            <w:noWrap/>
            <w:hideMark/>
          </w:tcPr>
          <w:p w14:paraId="4113819E"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24606A9C"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1.65</w:t>
            </w:r>
          </w:p>
        </w:tc>
      </w:tr>
      <w:tr w:rsidR="001C3F49" w:rsidRPr="00BD74E2" w14:paraId="6CFC7A06" w14:textId="77777777" w:rsidTr="00B2056E">
        <w:trPr>
          <w:trHeight w:val="290"/>
        </w:trPr>
        <w:tc>
          <w:tcPr>
            <w:tcW w:w="4585" w:type="dxa"/>
            <w:gridSpan w:val="2"/>
            <w:noWrap/>
            <w:hideMark/>
          </w:tcPr>
          <w:p w14:paraId="2768727A"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Simvastatin + Ezetemibe</w:t>
            </w:r>
          </w:p>
        </w:tc>
      </w:tr>
      <w:tr w:rsidR="001C3F49" w:rsidRPr="00BD74E2" w14:paraId="18432F56" w14:textId="77777777" w:rsidTr="00B2056E">
        <w:trPr>
          <w:trHeight w:val="290"/>
        </w:trPr>
        <w:tc>
          <w:tcPr>
            <w:tcW w:w="2785" w:type="dxa"/>
            <w:noWrap/>
            <w:hideMark/>
          </w:tcPr>
          <w:p w14:paraId="2CE231DD" w14:textId="77777777" w:rsidR="001C3F49" w:rsidRPr="00BD74E2" w:rsidRDefault="001C3F49" w:rsidP="00B2056E">
            <w:pPr>
              <w:rPr>
                <w:rFonts w:asciiTheme="majorBidi" w:hAnsiTheme="majorBidi" w:cstheme="majorBidi"/>
              </w:rPr>
            </w:pPr>
            <w:r w:rsidRPr="00BD74E2">
              <w:rPr>
                <w:rFonts w:asciiTheme="majorBidi" w:hAnsiTheme="majorBidi" w:cstheme="majorBidi"/>
              </w:rPr>
              <w:t>10 + 10</w:t>
            </w:r>
          </w:p>
        </w:tc>
        <w:tc>
          <w:tcPr>
            <w:tcW w:w="1800" w:type="dxa"/>
            <w:noWrap/>
            <w:hideMark/>
          </w:tcPr>
          <w:p w14:paraId="7C9FC485"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1.9</w:t>
            </w:r>
          </w:p>
        </w:tc>
      </w:tr>
      <w:tr w:rsidR="001C3F49" w:rsidRPr="00BD74E2" w14:paraId="029A36A8" w14:textId="77777777" w:rsidTr="00B2056E">
        <w:trPr>
          <w:trHeight w:val="290"/>
        </w:trPr>
        <w:tc>
          <w:tcPr>
            <w:tcW w:w="2785" w:type="dxa"/>
            <w:noWrap/>
            <w:hideMark/>
          </w:tcPr>
          <w:p w14:paraId="647BA405" w14:textId="77777777" w:rsidR="001C3F49" w:rsidRPr="00BD74E2" w:rsidRDefault="001C3F49" w:rsidP="00B2056E">
            <w:pPr>
              <w:rPr>
                <w:rFonts w:asciiTheme="majorBidi" w:hAnsiTheme="majorBidi" w:cstheme="majorBidi"/>
              </w:rPr>
            </w:pPr>
            <w:r w:rsidRPr="00BD74E2">
              <w:rPr>
                <w:rFonts w:asciiTheme="majorBidi" w:hAnsiTheme="majorBidi" w:cstheme="majorBidi"/>
              </w:rPr>
              <w:t>20 + 10</w:t>
            </w:r>
          </w:p>
        </w:tc>
        <w:tc>
          <w:tcPr>
            <w:tcW w:w="1800" w:type="dxa"/>
            <w:noWrap/>
            <w:hideMark/>
          </w:tcPr>
          <w:p w14:paraId="76505357"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w:t>
            </w:r>
          </w:p>
        </w:tc>
      </w:tr>
      <w:tr w:rsidR="001C3F49" w:rsidRPr="00BD74E2" w14:paraId="3775D86E" w14:textId="77777777" w:rsidTr="00B2056E">
        <w:trPr>
          <w:trHeight w:val="290"/>
        </w:trPr>
        <w:tc>
          <w:tcPr>
            <w:tcW w:w="2785" w:type="dxa"/>
            <w:noWrap/>
            <w:hideMark/>
          </w:tcPr>
          <w:p w14:paraId="712F7CDB" w14:textId="77777777" w:rsidR="001C3F49" w:rsidRPr="00BD74E2" w:rsidRDefault="001C3F49" w:rsidP="00B2056E">
            <w:pPr>
              <w:rPr>
                <w:rFonts w:asciiTheme="majorBidi" w:hAnsiTheme="majorBidi" w:cstheme="majorBidi"/>
              </w:rPr>
            </w:pPr>
            <w:r w:rsidRPr="00BD74E2">
              <w:rPr>
                <w:rFonts w:asciiTheme="majorBidi" w:hAnsiTheme="majorBidi" w:cstheme="majorBidi"/>
              </w:rPr>
              <w:t>40 + 10</w:t>
            </w:r>
          </w:p>
        </w:tc>
        <w:tc>
          <w:tcPr>
            <w:tcW w:w="1800" w:type="dxa"/>
            <w:noWrap/>
            <w:hideMark/>
          </w:tcPr>
          <w:p w14:paraId="45D5D5BF"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2.3</w:t>
            </w:r>
          </w:p>
        </w:tc>
      </w:tr>
      <w:tr w:rsidR="001C3F49" w:rsidRPr="00BD74E2" w14:paraId="449E49DE" w14:textId="77777777" w:rsidTr="00B2056E">
        <w:trPr>
          <w:trHeight w:val="290"/>
        </w:trPr>
        <w:tc>
          <w:tcPr>
            <w:tcW w:w="2785" w:type="dxa"/>
            <w:noWrap/>
            <w:hideMark/>
          </w:tcPr>
          <w:p w14:paraId="3EFCB7D9" w14:textId="77777777" w:rsidR="001C3F49" w:rsidRPr="00BD74E2" w:rsidRDefault="001C3F49" w:rsidP="00B2056E">
            <w:pPr>
              <w:rPr>
                <w:rFonts w:asciiTheme="majorBidi" w:hAnsiTheme="majorBidi" w:cstheme="majorBidi"/>
              </w:rPr>
            </w:pPr>
            <w:r w:rsidRPr="00BD74E2">
              <w:rPr>
                <w:rFonts w:asciiTheme="majorBidi" w:hAnsiTheme="majorBidi" w:cstheme="majorBidi"/>
              </w:rPr>
              <w:t>80 + 10</w:t>
            </w:r>
          </w:p>
        </w:tc>
        <w:tc>
          <w:tcPr>
            <w:tcW w:w="1800" w:type="dxa"/>
            <w:noWrap/>
            <w:hideMark/>
          </w:tcPr>
          <w:p w14:paraId="0025C90B"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2.4</w:t>
            </w:r>
          </w:p>
        </w:tc>
      </w:tr>
      <w:tr w:rsidR="001C3F49" w:rsidRPr="00BD74E2" w14:paraId="058F5D56" w14:textId="77777777" w:rsidTr="00B2056E">
        <w:trPr>
          <w:trHeight w:val="290"/>
        </w:trPr>
        <w:tc>
          <w:tcPr>
            <w:tcW w:w="4585" w:type="dxa"/>
            <w:gridSpan w:val="2"/>
            <w:noWrap/>
            <w:hideMark/>
          </w:tcPr>
          <w:p w14:paraId="07849D33"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Atorvastatin</w:t>
            </w:r>
          </w:p>
        </w:tc>
      </w:tr>
      <w:tr w:rsidR="001C3F49" w:rsidRPr="00BD74E2" w14:paraId="53FA8EAF" w14:textId="77777777" w:rsidTr="00B2056E">
        <w:trPr>
          <w:trHeight w:val="290"/>
        </w:trPr>
        <w:tc>
          <w:tcPr>
            <w:tcW w:w="2785" w:type="dxa"/>
            <w:noWrap/>
            <w:hideMark/>
          </w:tcPr>
          <w:p w14:paraId="67FC5B5F" w14:textId="77777777" w:rsidR="001C3F49" w:rsidRPr="00BD74E2" w:rsidRDefault="001C3F49" w:rsidP="00B2056E">
            <w:pPr>
              <w:rPr>
                <w:rFonts w:asciiTheme="majorBidi" w:hAnsiTheme="majorBidi" w:cstheme="majorBidi"/>
              </w:rPr>
            </w:pPr>
            <w:r w:rsidRPr="00BD74E2">
              <w:rPr>
                <w:rFonts w:asciiTheme="majorBidi" w:hAnsiTheme="majorBidi" w:cstheme="majorBidi"/>
              </w:rPr>
              <w:t>10</w:t>
            </w:r>
          </w:p>
        </w:tc>
        <w:tc>
          <w:tcPr>
            <w:tcW w:w="1800" w:type="dxa"/>
            <w:noWrap/>
            <w:hideMark/>
          </w:tcPr>
          <w:p w14:paraId="574A2F0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1.6</w:t>
            </w:r>
          </w:p>
        </w:tc>
      </w:tr>
      <w:tr w:rsidR="001C3F49" w:rsidRPr="00BD74E2" w14:paraId="583089C6" w14:textId="77777777" w:rsidTr="00B2056E">
        <w:trPr>
          <w:trHeight w:val="290"/>
        </w:trPr>
        <w:tc>
          <w:tcPr>
            <w:tcW w:w="2785" w:type="dxa"/>
            <w:noWrap/>
            <w:hideMark/>
          </w:tcPr>
          <w:p w14:paraId="4E40AE6F" w14:textId="77777777" w:rsidR="001C3F49" w:rsidRPr="00BD74E2" w:rsidRDefault="001C3F49" w:rsidP="00B2056E">
            <w:pPr>
              <w:rPr>
                <w:rFonts w:asciiTheme="majorBidi" w:hAnsiTheme="majorBidi" w:cstheme="majorBidi"/>
              </w:rPr>
            </w:pPr>
            <w:r w:rsidRPr="00BD74E2">
              <w:rPr>
                <w:rFonts w:asciiTheme="majorBidi" w:hAnsiTheme="majorBidi" w:cstheme="majorBidi"/>
              </w:rPr>
              <w:t>20</w:t>
            </w:r>
          </w:p>
        </w:tc>
        <w:tc>
          <w:tcPr>
            <w:tcW w:w="1800" w:type="dxa"/>
            <w:noWrap/>
            <w:hideMark/>
          </w:tcPr>
          <w:p w14:paraId="2270B08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1.8</w:t>
            </w:r>
          </w:p>
        </w:tc>
      </w:tr>
      <w:tr w:rsidR="001C3F49" w:rsidRPr="00BD74E2" w14:paraId="4E7226DE" w14:textId="77777777" w:rsidTr="00B2056E">
        <w:trPr>
          <w:trHeight w:val="290"/>
        </w:trPr>
        <w:tc>
          <w:tcPr>
            <w:tcW w:w="2785" w:type="dxa"/>
            <w:noWrap/>
            <w:hideMark/>
          </w:tcPr>
          <w:p w14:paraId="59225841" w14:textId="77777777" w:rsidR="001C3F49" w:rsidRPr="00BD74E2" w:rsidRDefault="001C3F49" w:rsidP="00B2056E">
            <w:pPr>
              <w:rPr>
                <w:rFonts w:asciiTheme="majorBidi" w:hAnsiTheme="majorBidi" w:cstheme="majorBidi"/>
              </w:rPr>
            </w:pPr>
            <w:r w:rsidRPr="00BD74E2">
              <w:rPr>
                <w:rFonts w:asciiTheme="majorBidi" w:hAnsiTheme="majorBidi" w:cstheme="majorBidi"/>
              </w:rPr>
              <w:lastRenderedPageBreak/>
              <w:t>40</w:t>
            </w:r>
          </w:p>
        </w:tc>
        <w:tc>
          <w:tcPr>
            <w:tcW w:w="1800" w:type="dxa"/>
            <w:noWrap/>
            <w:hideMark/>
          </w:tcPr>
          <w:p w14:paraId="15A0A1F6"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w:t>
            </w:r>
          </w:p>
        </w:tc>
      </w:tr>
      <w:tr w:rsidR="001C3F49" w:rsidRPr="00BD74E2" w14:paraId="4FD0E48B" w14:textId="77777777" w:rsidTr="00B2056E">
        <w:trPr>
          <w:trHeight w:val="290"/>
        </w:trPr>
        <w:tc>
          <w:tcPr>
            <w:tcW w:w="2785" w:type="dxa"/>
            <w:noWrap/>
            <w:hideMark/>
          </w:tcPr>
          <w:p w14:paraId="0C49FDF3" w14:textId="77777777" w:rsidR="001C3F49" w:rsidRPr="00BD74E2" w:rsidRDefault="001C3F49" w:rsidP="00B2056E">
            <w:pPr>
              <w:rPr>
                <w:rFonts w:asciiTheme="majorBidi" w:hAnsiTheme="majorBidi" w:cstheme="majorBidi"/>
              </w:rPr>
            </w:pPr>
            <w:r w:rsidRPr="00BD74E2">
              <w:rPr>
                <w:rFonts w:asciiTheme="majorBidi" w:hAnsiTheme="majorBidi" w:cstheme="majorBidi"/>
              </w:rPr>
              <w:t>80</w:t>
            </w:r>
          </w:p>
        </w:tc>
        <w:tc>
          <w:tcPr>
            <w:tcW w:w="1800" w:type="dxa"/>
            <w:noWrap/>
            <w:hideMark/>
          </w:tcPr>
          <w:p w14:paraId="0DA00AF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2.2</w:t>
            </w:r>
          </w:p>
        </w:tc>
      </w:tr>
      <w:tr w:rsidR="001C3F49" w:rsidRPr="00BD74E2" w14:paraId="668095ED" w14:textId="77777777" w:rsidTr="00B2056E">
        <w:trPr>
          <w:trHeight w:val="290"/>
        </w:trPr>
        <w:tc>
          <w:tcPr>
            <w:tcW w:w="2785" w:type="dxa"/>
            <w:noWrap/>
            <w:hideMark/>
          </w:tcPr>
          <w:p w14:paraId="1BDC814A"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7558B0B9"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1.9</w:t>
            </w:r>
          </w:p>
        </w:tc>
      </w:tr>
      <w:tr w:rsidR="001C3F49" w:rsidRPr="00BD74E2" w14:paraId="40C2699D" w14:textId="77777777" w:rsidTr="00B2056E">
        <w:trPr>
          <w:trHeight w:val="290"/>
        </w:trPr>
        <w:tc>
          <w:tcPr>
            <w:tcW w:w="4585" w:type="dxa"/>
            <w:gridSpan w:val="2"/>
            <w:noWrap/>
            <w:hideMark/>
          </w:tcPr>
          <w:p w14:paraId="6E049483"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Atorvastatin + Ezetimibe</w:t>
            </w:r>
          </w:p>
        </w:tc>
      </w:tr>
      <w:tr w:rsidR="001C3F49" w:rsidRPr="00BD74E2" w14:paraId="68919ED6" w14:textId="77777777" w:rsidTr="00B2056E">
        <w:trPr>
          <w:trHeight w:val="290"/>
        </w:trPr>
        <w:tc>
          <w:tcPr>
            <w:tcW w:w="2785" w:type="dxa"/>
            <w:noWrap/>
            <w:hideMark/>
          </w:tcPr>
          <w:p w14:paraId="7D5A87F8" w14:textId="77777777" w:rsidR="001C3F49" w:rsidRPr="00BD74E2" w:rsidRDefault="001C3F49" w:rsidP="00B2056E">
            <w:pPr>
              <w:rPr>
                <w:rFonts w:asciiTheme="majorBidi" w:hAnsiTheme="majorBidi" w:cstheme="majorBidi"/>
              </w:rPr>
            </w:pPr>
            <w:r w:rsidRPr="00BD74E2">
              <w:rPr>
                <w:rFonts w:asciiTheme="majorBidi" w:hAnsiTheme="majorBidi" w:cstheme="majorBidi"/>
              </w:rPr>
              <w:t>10 + 10</w:t>
            </w:r>
          </w:p>
        </w:tc>
        <w:tc>
          <w:tcPr>
            <w:tcW w:w="1800" w:type="dxa"/>
            <w:noWrap/>
            <w:hideMark/>
          </w:tcPr>
          <w:p w14:paraId="151F306E"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w:t>
            </w:r>
          </w:p>
        </w:tc>
      </w:tr>
      <w:tr w:rsidR="001C3F49" w:rsidRPr="00BD74E2" w14:paraId="3482572B" w14:textId="77777777" w:rsidTr="00B2056E">
        <w:trPr>
          <w:trHeight w:val="290"/>
        </w:trPr>
        <w:tc>
          <w:tcPr>
            <w:tcW w:w="2785" w:type="dxa"/>
            <w:noWrap/>
            <w:hideMark/>
          </w:tcPr>
          <w:p w14:paraId="35875E65" w14:textId="77777777" w:rsidR="001C3F49" w:rsidRPr="00BD74E2" w:rsidRDefault="001C3F49" w:rsidP="00B2056E">
            <w:pPr>
              <w:rPr>
                <w:rFonts w:asciiTheme="majorBidi" w:hAnsiTheme="majorBidi" w:cstheme="majorBidi"/>
              </w:rPr>
            </w:pPr>
            <w:r w:rsidRPr="00BD74E2">
              <w:rPr>
                <w:rFonts w:asciiTheme="majorBidi" w:hAnsiTheme="majorBidi" w:cstheme="majorBidi"/>
              </w:rPr>
              <w:t>20 + 10</w:t>
            </w:r>
          </w:p>
        </w:tc>
        <w:tc>
          <w:tcPr>
            <w:tcW w:w="1800" w:type="dxa"/>
            <w:noWrap/>
            <w:hideMark/>
          </w:tcPr>
          <w:p w14:paraId="253D1CB0"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2.2</w:t>
            </w:r>
          </w:p>
        </w:tc>
      </w:tr>
      <w:tr w:rsidR="001C3F49" w:rsidRPr="00BD74E2" w14:paraId="702098F2" w14:textId="77777777" w:rsidTr="00B2056E">
        <w:trPr>
          <w:trHeight w:val="290"/>
        </w:trPr>
        <w:tc>
          <w:tcPr>
            <w:tcW w:w="2785" w:type="dxa"/>
            <w:noWrap/>
            <w:hideMark/>
          </w:tcPr>
          <w:p w14:paraId="0756CE30" w14:textId="77777777" w:rsidR="001C3F49" w:rsidRPr="00BD74E2" w:rsidRDefault="001C3F49" w:rsidP="00B2056E">
            <w:pPr>
              <w:rPr>
                <w:rFonts w:asciiTheme="majorBidi" w:hAnsiTheme="majorBidi" w:cstheme="majorBidi"/>
              </w:rPr>
            </w:pPr>
            <w:r w:rsidRPr="00BD74E2">
              <w:rPr>
                <w:rFonts w:asciiTheme="majorBidi" w:hAnsiTheme="majorBidi" w:cstheme="majorBidi"/>
              </w:rPr>
              <w:t>40 + 10</w:t>
            </w:r>
          </w:p>
        </w:tc>
        <w:tc>
          <w:tcPr>
            <w:tcW w:w="1800" w:type="dxa"/>
            <w:noWrap/>
            <w:hideMark/>
          </w:tcPr>
          <w:p w14:paraId="2830B871"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2.2</w:t>
            </w:r>
          </w:p>
        </w:tc>
      </w:tr>
      <w:tr w:rsidR="001C3F49" w:rsidRPr="00BD74E2" w14:paraId="72D54A8F" w14:textId="77777777" w:rsidTr="00B2056E">
        <w:trPr>
          <w:trHeight w:val="290"/>
        </w:trPr>
        <w:tc>
          <w:tcPr>
            <w:tcW w:w="2785" w:type="dxa"/>
            <w:noWrap/>
            <w:hideMark/>
          </w:tcPr>
          <w:p w14:paraId="2D986A36" w14:textId="77777777" w:rsidR="001C3F49" w:rsidRPr="00BD74E2" w:rsidRDefault="001C3F49" w:rsidP="00B2056E">
            <w:pPr>
              <w:rPr>
                <w:rFonts w:asciiTheme="majorBidi" w:hAnsiTheme="majorBidi" w:cstheme="majorBidi"/>
              </w:rPr>
            </w:pPr>
            <w:r w:rsidRPr="00BD74E2">
              <w:rPr>
                <w:rFonts w:asciiTheme="majorBidi" w:hAnsiTheme="majorBidi" w:cstheme="majorBidi"/>
              </w:rPr>
              <w:t>80 + 10</w:t>
            </w:r>
          </w:p>
        </w:tc>
        <w:tc>
          <w:tcPr>
            <w:tcW w:w="1800" w:type="dxa"/>
            <w:noWrap/>
            <w:hideMark/>
          </w:tcPr>
          <w:p w14:paraId="4B2F5B7B"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2.5</w:t>
            </w:r>
          </w:p>
        </w:tc>
      </w:tr>
      <w:tr w:rsidR="001C3F49" w:rsidRPr="00BD74E2" w14:paraId="6658A413" w14:textId="77777777" w:rsidTr="00B2056E">
        <w:trPr>
          <w:trHeight w:val="290"/>
        </w:trPr>
        <w:tc>
          <w:tcPr>
            <w:tcW w:w="4585" w:type="dxa"/>
            <w:gridSpan w:val="2"/>
            <w:noWrap/>
            <w:hideMark/>
          </w:tcPr>
          <w:p w14:paraId="7B9A37B9"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Rosuvastatin</w:t>
            </w:r>
          </w:p>
        </w:tc>
      </w:tr>
      <w:tr w:rsidR="001C3F49" w:rsidRPr="00BD74E2" w14:paraId="60AFE756" w14:textId="77777777" w:rsidTr="00B2056E">
        <w:trPr>
          <w:trHeight w:val="290"/>
        </w:trPr>
        <w:tc>
          <w:tcPr>
            <w:tcW w:w="2785" w:type="dxa"/>
            <w:noWrap/>
            <w:hideMark/>
          </w:tcPr>
          <w:p w14:paraId="719B4E15" w14:textId="77777777" w:rsidR="001C3F49" w:rsidRPr="00BD74E2" w:rsidRDefault="001C3F49" w:rsidP="00B2056E">
            <w:pPr>
              <w:rPr>
                <w:rFonts w:asciiTheme="majorBidi" w:hAnsiTheme="majorBidi" w:cstheme="majorBidi"/>
              </w:rPr>
            </w:pPr>
            <w:r w:rsidRPr="00BD74E2">
              <w:rPr>
                <w:rFonts w:asciiTheme="majorBidi" w:hAnsiTheme="majorBidi" w:cstheme="majorBidi"/>
              </w:rPr>
              <w:t>5</w:t>
            </w:r>
          </w:p>
        </w:tc>
        <w:tc>
          <w:tcPr>
            <w:tcW w:w="1800" w:type="dxa"/>
            <w:noWrap/>
            <w:hideMark/>
          </w:tcPr>
          <w:p w14:paraId="6E0F6C05"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1.8</w:t>
            </w:r>
          </w:p>
        </w:tc>
      </w:tr>
      <w:tr w:rsidR="001C3F49" w:rsidRPr="00BD74E2" w14:paraId="0AA001A1" w14:textId="77777777" w:rsidTr="00B2056E">
        <w:trPr>
          <w:trHeight w:val="290"/>
        </w:trPr>
        <w:tc>
          <w:tcPr>
            <w:tcW w:w="2785" w:type="dxa"/>
            <w:noWrap/>
            <w:hideMark/>
          </w:tcPr>
          <w:p w14:paraId="574AC142" w14:textId="77777777" w:rsidR="001C3F49" w:rsidRPr="00BD74E2" w:rsidRDefault="001C3F49" w:rsidP="00B2056E">
            <w:pPr>
              <w:rPr>
                <w:rFonts w:asciiTheme="majorBidi" w:hAnsiTheme="majorBidi" w:cstheme="majorBidi"/>
              </w:rPr>
            </w:pPr>
            <w:r w:rsidRPr="00BD74E2">
              <w:rPr>
                <w:rFonts w:asciiTheme="majorBidi" w:hAnsiTheme="majorBidi" w:cstheme="majorBidi"/>
              </w:rPr>
              <w:t>10</w:t>
            </w:r>
          </w:p>
        </w:tc>
        <w:tc>
          <w:tcPr>
            <w:tcW w:w="1800" w:type="dxa"/>
            <w:noWrap/>
            <w:hideMark/>
          </w:tcPr>
          <w:p w14:paraId="69E4D3D8"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1.9</w:t>
            </w:r>
          </w:p>
        </w:tc>
      </w:tr>
      <w:tr w:rsidR="001C3F49" w:rsidRPr="00BD74E2" w14:paraId="1A66CD03" w14:textId="77777777" w:rsidTr="00B2056E">
        <w:trPr>
          <w:trHeight w:val="290"/>
        </w:trPr>
        <w:tc>
          <w:tcPr>
            <w:tcW w:w="2785" w:type="dxa"/>
            <w:noWrap/>
            <w:hideMark/>
          </w:tcPr>
          <w:p w14:paraId="376B3024" w14:textId="77777777" w:rsidR="001C3F49" w:rsidRPr="00BD74E2" w:rsidRDefault="001C3F49" w:rsidP="00B2056E">
            <w:pPr>
              <w:rPr>
                <w:rFonts w:asciiTheme="majorBidi" w:hAnsiTheme="majorBidi" w:cstheme="majorBidi"/>
              </w:rPr>
            </w:pPr>
            <w:r w:rsidRPr="00BD74E2">
              <w:rPr>
                <w:rFonts w:asciiTheme="majorBidi" w:hAnsiTheme="majorBidi" w:cstheme="majorBidi"/>
              </w:rPr>
              <w:t>20</w:t>
            </w:r>
          </w:p>
        </w:tc>
        <w:tc>
          <w:tcPr>
            <w:tcW w:w="1800" w:type="dxa"/>
            <w:noWrap/>
            <w:hideMark/>
          </w:tcPr>
          <w:p w14:paraId="2622A6D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2.1</w:t>
            </w:r>
          </w:p>
        </w:tc>
      </w:tr>
      <w:tr w:rsidR="001C3F49" w:rsidRPr="00BD74E2" w14:paraId="460ACDB4" w14:textId="77777777" w:rsidTr="00B2056E">
        <w:trPr>
          <w:trHeight w:val="290"/>
        </w:trPr>
        <w:tc>
          <w:tcPr>
            <w:tcW w:w="2785" w:type="dxa"/>
            <w:noWrap/>
            <w:hideMark/>
          </w:tcPr>
          <w:p w14:paraId="74D3B631" w14:textId="77777777" w:rsidR="001C3F49" w:rsidRPr="00BD74E2" w:rsidRDefault="001C3F49" w:rsidP="00B2056E">
            <w:pPr>
              <w:rPr>
                <w:rFonts w:asciiTheme="majorBidi" w:hAnsiTheme="majorBidi" w:cstheme="majorBidi"/>
              </w:rPr>
            </w:pPr>
            <w:r w:rsidRPr="00BD74E2">
              <w:rPr>
                <w:rFonts w:asciiTheme="majorBidi" w:hAnsiTheme="majorBidi" w:cstheme="majorBidi"/>
              </w:rPr>
              <w:t>40</w:t>
            </w:r>
          </w:p>
        </w:tc>
        <w:tc>
          <w:tcPr>
            <w:tcW w:w="1800" w:type="dxa"/>
            <w:noWrap/>
            <w:hideMark/>
          </w:tcPr>
          <w:p w14:paraId="7901684A"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2.4</w:t>
            </w:r>
          </w:p>
        </w:tc>
      </w:tr>
      <w:tr w:rsidR="001C3F49" w:rsidRPr="00BD74E2" w14:paraId="0AEC81E2" w14:textId="77777777" w:rsidTr="00B2056E">
        <w:trPr>
          <w:trHeight w:val="290"/>
        </w:trPr>
        <w:tc>
          <w:tcPr>
            <w:tcW w:w="2785" w:type="dxa"/>
            <w:noWrap/>
            <w:hideMark/>
          </w:tcPr>
          <w:p w14:paraId="27823EBF"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4AADDC62"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w:t>
            </w:r>
          </w:p>
        </w:tc>
      </w:tr>
      <w:tr w:rsidR="001C3F49" w:rsidRPr="00BD74E2" w14:paraId="5228D972" w14:textId="77777777" w:rsidTr="00B2056E">
        <w:trPr>
          <w:trHeight w:val="290"/>
        </w:trPr>
        <w:tc>
          <w:tcPr>
            <w:tcW w:w="4585" w:type="dxa"/>
            <w:gridSpan w:val="2"/>
            <w:noWrap/>
            <w:hideMark/>
          </w:tcPr>
          <w:p w14:paraId="2E3F6C42"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Rosuvastatin + Ezetimibe</w:t>
            </w:r>
          </w:p>
        </w:tc>
      </w:tr>
      <w:tr w:rsidR="001C3F49" w:rsidRPr="00BD74E2" w14:paraId="16A10D17" w14:textId="77777777" w:rsidTr="00B2056E">
        <w:trPr>
          <w:trHeight w:val="290"/>
        </w:trPr>
        <w:tc>
          <w:tcPr>
            <w:tcW w:w="2785" w:type="dxa"/>
            <w:noWrap/>
            <w:hideMark/>
          </w:tcPr>
          <w:p w14:paraId="042AD078" w14:textId="77777777" w:rsidR="001C3F49" w:rsidRPr="00BD74E2" w:rsidRDefault="001C3F49" w:rsidP="00B2056E">
            <w:pPr>
              <w:rPr>
                <w:rFonts w:asciiTheme="majorBidi" w:hAnsiTheme="majorBidi" w:cstheme="majorBidi"/>
              </w:rPr>
            </w:pPr>
            <w:r w:rsidRPr="00BD74E2">
              <w:rPr>
                <w:rFonts w:asciiTheme="majorBidi" w:hAnsiTheme="majorBidi" w:cstheme="majorBidi"/>
              </w:rPr>
              <w:t>10 + 10</w:t>
            </w:r>
          </w:p>
        </w:tc>
        <w:tc>
          <w:tcPr>
            <w:tcW w:w="1800" w:type="dxa"/>
            <w:noWrap/>
            <w:hideMark/>
          </w:tcPr>
          <w:p w14:paraId="798C4E3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2.5</w:t>
            </w:r>
          </w:p>
        </w:tc>
      </w:tr>
      <w:tr w:rsidR="001C3F49" w:rsidRPr="00BD74E2" w14:paraId="1F5DFAEF" w14:textId="77777777" w:rsidTr="00B2056E">
        <w:trPr>
          <w:trHeight w:val="290"/>
        </w:trPr>
        <w:tc>
          <w:tcPr>
            <w:tcW w:w="2785" w:type="dxa"/>
            <w:noWrap/>
            <w:hideMark/>
          </w:tcPr>
          <w:p w14:paraId="3B7FE9EC" w14:textId="77777777" w:rsidR="001C3F49" w:rsidRPr="00BD74E2" w:rsidRDefault="001C3F49" w:rsidP="00B2056E">
            <w:pPr>
              <w:rPr>
                <w:rFonts w:asciiTheme="majorBidi" w:hAnsiTheme="majorBidi" w:cstheme="majorBidi"/>
              </w:rPr>
            </w:pPr>
            <w:r w:rsidRPr="00BD74E2">
              <w:rPr>
                <w:rFonts w:asciiTheme="majorBidi" w:hAnsiTheme="majorBidi" w:cstheme="majorBidi"/>
              </w:rPr>
              <w:t>20 + 10</w:t>
            </w:r>
          </w:p>
        </w:tc>
        <w:tc>
          <w:tcPr>
            <w:tcW w:w="1800" w:type="dxa"/>
            <w:noWrap/>
            <w:hideMark/>
          </w:tcPr>
          <w:p w14:paraId="353DCFE9"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2.7</w:t>
            </w:r>
          </w:p>
        </w:tc>
      </w:tr>
      <w:tr w:rsidR="001C3F49" w:rsidRPr="00BD74E2" w14:paraId="3F465A6D" w14:textId="77777777" w:rsidTr="00B2056E">
        <w:trPr>
          <w:trHeight w:val="290"/>
        </w:trPr>
        <w:tc>
          <w:tcPr>
            <w:tcW w:w="2785" w:type="dxa"/>
            <w:noWrap/>
            <w:hideMark/>
          </w:tcPr>
          <w:p w14:paraId="73705BC4" w14:textId="77777777" w:rsidR="001C3F49" w:rsidRPr="00BD74E2" w:rsidRDefault="001C3F49" w:rsidP="00B2056E">
            <w:pPr>
              <w:rPr>
                <w:rFonts w:asciiTheme="majorBidi" w:hAnsiTheme="majorBidi" w:cstheme="majorBidi"/>
              </w:rPr>
            </w:pPr>
            <w:r w:rsidRPr="00BD74E2">
              <w:rPr>
                <w:rFonts w:asciiTheme="majorBidi" w:hAnsiTheme="majorBidi" w:cstheme="majorBidi"/>
              </w:rPr>
              <w:t>40 + 10</w:t>
            </w:r>
          </w:p>
        </w:tc>
        <w:tc>
          <w:tcPr>
            <w:tcW w:w="1800" w:type="dxa"/>
            <w:noWrap/>
            <w:hideMark/>
          </w:tcPr>
          <w:p w14:paraId="387D703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3.3</w:t>
            </w:r>
          </w:p>
        </w:tc>
      </w:tr>
      <w:tr w:rsidR="001C3F49" w:rsidRPr="00BD74E2" w14:paraId="1987CAAA" w14:textId="77777777" w:rsidTr="00B2056E">
        <w:trPr>
          <w:trHeight w:val="290"/>
        </w:trPr>
        <w:tc>
          <w:tcPr>
            <w:tcW w:w="2785" w:type="dxa"/>
            <w:noWrap/>
            <w:hideMark/>
          </w:tcPr>
          <w:p w14:paraId="0907D1C8" w14:textId="77777777" w:rsidR="001C3F49" w:rsidRPr="00BD74E2" w:rsidRDefault="001C3F49" w:rsidP="00B2056E">
            <w:pPr>
              <w:rPr>
                <w:rFonts w:asciiTheme="majorBidi" w:hAnsiTheme="majorBidi" w:cstheme="majorBidi"/>
              </w:rPr>
            </w:pPr>
            <w:r w:rsidRPr="00BD74E2">
              <w:rPr>
                <w:rFonts w:asciiTheme="majorBidi" w:hAnsiTheme="majorBidi" w:cstheme="majorBidi"/>
              </w:rPr>
              <w:t>Dosage not available</w:t>
            </w:r>
          </w:p>
        </w:tc>
        <w:tc>
          <w:tcPr>
            <w:tcW w:w="1800" w:type="dxa"/>
            <w:noWrap/>
            <w:hideMark/>
          </w:tcPr>
          <w:p w14:paraId="0C07926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2.7</w:t>
            </w:r>
          </w:p>
        </w:tc>
      </w:tr>
      <w:tr w:rsidR="001C3F49" w:rsidRPr="00BD74E2" w14:paraId="11D94A40" w14:textId="77777777" w:rsidTr="00B2056E">
        <w:trPr>
          <w:trHeight w:val="290"/>
        </w:trPr>
        <w:tc>
          <w:tcPr>
            <w:tcW w:w="2785" w:type="dxa"/>
            <w:noWrap/>
            <w:hideMark/>
          </w:tcPr>
          <w:p w14:paraId="0976A86A" w14:textId="77777777" w:rsidR="001C3F49" w:rsidRPr="00BD74E2" w:rsidRDefault="001C3F49" w:rsidP="00B2056E">
            <w:pPr>
              <w:rPr>
                <w:rFonts w:asciiTheme="majorBidi" w:hAnsiTheme="majorBidi" w:cstheme="majorBidi"/>
                <w:b/>
                <w:bCs/>
              </w:rPr>
            </w:pPr>
            <w:r w:rsidRPr="00BD74E2">
              <w:rPr>
                <w:rFonts w:asciiTheme="majorBidi" w:hAnsiTheme="majorBidi" w:cstheme="majorBidi"/>
                <w:b/>
                <w:bCs/>
              </w:rPr>
              <w:t>Others</w:t>
            </w:r>
          </w:p>
        </w:tc>
        <w:tc>
          <w:tcPr>
            <w:tcW w:w="1800" w:type="dxa"/>
            <w:noWrap/>
            <w:hideMark/>
          </w:tcPr>
          <w:p w14:paraId="28279704" w14:textId="77777777" w:rsidR="001C3F49" w:rsidRPr="00BD74E2" w:rsidRDefault="001C3F49" w:rsidP="00B2056E">
            <w:pPr>
              <w:jc w:val="center"/>
              <w:rPr>
                <w:rFonts w:asciiTheme="majorBidi" w:hAnsiTheme="majorBidi" w:cstheme="majorBidi"/>
              </w:rPr>
            </w:pPr>
            <w:r w:rsidRPr="00BD74E2">
              <w:rPr>
                <w:rFonts w:asciiTheme="majorBidi" w:hAnsiTheme="majorBidi" w:cstheme="majorBidi"/>
              </w:rPr>
              <w:t>1.43</w:t>
            </w:r>
          </w:p>
        </w:tc>
      </w:tr>
    </w:tbl>
    <w:p w14:paraId="167BB3DB" w14:textId="22AF8EA9" w:rsidR="001C3F49" w:rsidRDefault="001C3F49" w:rsidP="007800DE"/>
    <w:p w14:paraId="4400A26A" w14:textId="67639F1D" w:rsidR="001C3F49" w:rsidRDefault="001C3F49" w:rsidP="007800DE"/>
    <w:p w14:paraId="73DBF6DF" w14:textId="589AB2F6" w:rsidR="001C3F49" w:rsidRDefault="001C3F49" w:rsidP="007800DE"/>
    <w:p w14:paraId="41D05B36" w14:textId="71480A45" w:rsidR="001C3F49" w:rsidRDefault="001C3F49" w:rsidP="007800DE"/>
    <w:p w14:paraId="73BEE93B" w14:textId="7E06797C" w:rsidR="001C3F49" w:rsidRDefault="001C3F49" w:rsidP="007800DE"/>
    <w:p w14:paraId="0FD53969" w14:textId="020837F5" w:rsidR="001C3F49" w:rsidRDefault="001C3F49" w:rsidP="007800DE"/>
    <w:p w14:paraId="775A2E0B" w14:textId="77777777" w:rsidR="00AA0834" w:rsidRDefault="00AA0834" w:rsidP="009B06D4">
      <w:pPr>
        <w:jc w:val="both"/>
        <w:rPr>
          <w:sz w:val="20"/>
          <w:szCs w:val="20"/>
        </w:rPr>
      </w:pPr>
    </w:p>
    <w:p w14:paraId="36A6CF85" w14:textId="77777777" w:rsidR="00AA0834" w:rsidRDefault="00AA0834" w:rsidP="009B06D4">
      <w:pPr>
        <w:jc w:val="both"/>
        <w:rPr>
          <w:sz w:val="20"/>
          <w:szCs w:val="20"/>
        </w:rPr>
      </w:pPr>
    </w:p>
    <w:p w14:paraId="54C49BB6" w14:textId="77777777" w:rsidR="00AA0834" w:rsidRDefault="00AA0834" w:rsidP="009B06D4">
      <w:pPr>
        <w:jc w:val="both"/>
        <w:rPr>
          <w:sz w:val="20"/>
          <w:szCs w:val="20"/>
        </w:rPr>
      </w:pPr>
    </w:p>
    <w:p w14:paraId="47ACD8DB" w14:textId="77777777" w:rsidR="00AA0834" w:rsidRDefault="00AA0834" w:rsidP="009B06D4">
      <w:pPr>
        <w:jc w:val="both"/>
        <w:rPr>
          <w:sz w:val="20"/>
          <w:szCs w:val="20"/>
        </w:rPr>
      </w:pPr>
    </w:p>
    <w:p w14:paraId="4D25E782" w14:textId="77777777" w:rsidR="00AA0834" w:rsidRDefault="00AA0834" w:rsidP="009B06D4">
      <w:pPr>
        <w:jc w:val="both"/>
        <w:rPr>
          <w:sz w:val="20"/>
          <w:szCs w:val="20"/>
        </w:rPr>
      </w:pPr>
    </w:p>
    <w:p w14:paraId="2C9C5C9D" w14:textId="77777777" w:rsidR="00AA0834" w:rsidRDefault="00AA0834" w:rsidP="009B06D4">
      <w:pPr>
        <w:jc w:val="both"/>
        <w:rPr>
          <w:sz w:val="20"/>
          <w:szCs w:val="20"/>
        </w:rPr>
      </w:pPr>
    </w:p>
    <w:p w14:paraId="74C6480A" w14:textId="77777777" w:rsidR="00AA0834" w:rsidRDefault="00AA0834" w:rsidP="009B06D4">
      <w:pPr>
        <w:jc w:val="both"/>
        <w:rPr>
          <w:sz w:val="20"/>
          <w:szCs w:val="20"/>
        </w:rPr>
      </w:pPr>
    </w:p>
    <w:p w14:paraId="615DEBB2" w14:textId="77777777" w:rsidR="00AA0834" w:rsidRDefault="00AA0834" w:rsidP="009B06D4">
      <w:pPr>
        <w:jc w:val="both"/>
        <w:rPr>
          <w:sz w:val="20"/>
          <w:szCs w:val="20"/>
        </w:rPr>
      </w:pPr>
    </w:p>
    <w:p w14:paraId="78D526E8" w14:textId="77777777" w:rsidR="00AA0834" w:rsidRDefault="00AA0834" w:rsidP="009B06D4">
      <w:pPr>
        <w:jc w:val="both"/>
        <w:rPr>
          <w:sz w:val="20"/>
          <w:szCs w:val="20"/>
        </w:rPr>
      </w:pPr>
    </w:p>
    <w:p w14:paraId="68369610" w14:textId="77777777" w:rsidR="005750C6" w:rsidRDefault="005750C6" w:rsidP="009B06D4">
      <w:pPr>
        <w:jc w:val="both"/>
      </w:pPr>
    </w:p>
    <w:p w14:paraId="42889D72" w14:textId="77777777" w:rsidR="005750C6" w:rsidRDefault="005750C6" w:rsidP="009B06D4">
      <w:pPr>
        <w:jc w:val="both"/>
      </w:pPr>
    </w:p>
    <w:p w14:paraId="2043E251" w14:textId="77777777" w:rsidR="005750C6" w:rsidRDefault="005750C6" w:rsidP="009B06D4">
      <w:pPr>
        <w:jc w:val="both"/>
      </w:pPr>
    </w:p>
    <w:p w14:paraId="36A6627E" w14:textId="77777777" w:rsidR="005750C6" w:rsidRDefault="005750C6" w:rsidP="009B06D4">
      <w:pPr>
        <w:jc w:val="both"/>
      </w:pPr>
    </w:p>
    <w:p w14:paraId="075EE5BD" w14:textId="77777777" w:rsidR="005750C6" w:rsidRDefault="005750C6" w:rsidP="009B06D4">
      <w:pPr>
        <w:jc w:val="both"/>
      </w:pPr>
    </w:p>
    <w:p w14:paraId="43506CCF" w14:textId="77777777" w:rsidR="005750C6" w:rsidRDefault="005750C6" w:rsidP="009B06D4">
      <w:pPr>
        <w:jc w:val="both"/>
      </w:pPr>
    </w:p>
    <w:p w14:paraId="4BF3350E" w14:textId="77777777" w:rsidR="005750C6" w:rsidRDefault="005750C6" w:rsidP="009B06D4">
      <w:pPr>
        <w:jc w:val="both"/>
      </w:pPr>
    </w:p>
    <w:p w14:paraId="6094B44E" w14:textId="77777777" w:rsidR="005750C6" w:rsidRDefault="005750C6" w:rsidP="009B06D4">
      <w:pPr>
        <w:jc w:val="both"/>
      </w:pPr>
    </w:p>
    <w:p w14:paraId="04386254" w14:textId="77777777" w:rsidR="005750C6" w:rsidRDefault="005750C6" w:rsidP="009B06D4">
      <w:pPr>
        <w:jc w:val="both"/>
      </w:pPr>
    </w:p>
    <w:p w14:paraId="44CB8271" w14:textId="77777777" w:rsidR="005750C6" w:rsidRDefault="005750C6" w:rsidP="009B06D4">
      <w:pPr>
        <w:jc w:val="both"/>
      </w:pPr>
    </w:p>
    <w:p w14:paraId="799C24CC" w14:textId="0220F108" w:rsidR="001C3F49" w:rsidRPr="00BD74E2" w:rsidRDefault="001C3F49" w:rsidP="009B06D4">
      <w:pPr>
        <w:jc w:val="both"/>
      </w:pPr>
      <w:r w:rsidRPr="00BD74E2">
        <w:t>A previously described correction factor was used for each class of statins (Haralambos et al., 2015).  In cases where the drug information did not include the dosage information, the median of those</w:t>
      </w:r>
      <w:r w:rsidR="00F109C5">
        <w:t xml:space="preserve"> </w:t>
      </w:r>
      <w:r w:rsidR="00676C0C">
        <w:t xml:space="preserve">particular </w:t>
      </w:r>
      <w:r w:rsidR="00676C0C" w:rsidRPr="00BD74E2">
        <w:t>statin</w:t>
      </w:r>
      <w:r w:rsidRPr="00BD74E2">
        <w:t xml:space="preserve"> groups was used as the correction factor. ‘Others’ includes the QBB participants treated with an unspecified cholesterol-lowering medication. For the QBB participants in the ‘other’ category, a correction factor of 1.43 was used, corresponding to an estimated 30% reduction in LDL-cholesterol achieved with standard cholesterol lowering medication.</w:t>
      </w:r>
    </w:p>
    <w:p w14:paraId="2328B9D9" w14:textId="353832E2" w:rsidR="005750C6" w:rsidRDefault="005750C6" w:rsidP="00324111">
      <w:pPr>
        <w:rPr>
          <w:b/>
          <w:bCs/>
        </w:rPr>
      </w:pPr>
    </w:p>
    <w:p w14:paraId="4804D01C" w14:textId="7BB08B00" w:rsidR="00B66654" w:rsidRDefault="00B66654" w:rsidP="00324111">
      <w:pPr>
        <w:rPr>
          <w:b/>
          <w:bCs/>
        </w:rPr>
      </w:pPr>
    </w:p>
    <w:p w14:paraId="3ED16E1E" w14:textId="037A5D21" w:rsidR="00B66654" w:rsidRDefault="00B66654" w:rsidP="00324111">
      <w:pPr>
        <w:rPr>
          <w:b/>
          <w:bCs/>
        </w:rPr>
      </w:pPr>
    </w:p>
    <w:p w14:paraId="08536181" w14:textId="01D05348" w:rsidR="00B66654" w:rsidRDefault="00B66654" w:rsidP="00324111">
      <w:pPr>
        <w:rPr>
          <w:b/>
          <w:bCs/>
        </w:rPr>
      </w:pPr>
    </w:p>
    <w:p w14:paraId="30179439" w14:textId="139E28DA" w:rsidR="00B66654" w:rsidRDefault="00B66654" w:rsidP="00324111">
      <w:pPr>
        <w:rPr>
          <w:b/>
          <w:bCs/>
        </w:rPr>
      </w:pPr>
    </w:p>
    <w:p w14:paraId="7F41F9E7" w14:textId="3627760C" w:rsidR="00B66654" w:rsidRDefault="00B66654" w:rsidP="00B66654">
      <w:pPr>
        <w:rPr>
          <w:b/>
          <w:bCs/>
          <w:color w:val="000000"/>
        </w:rPr>
      </w:pPr>
      <w:r w:rsidRPr="00F109C5">
        <w:rPr>
          <w:b/>
          <w:bCs/>
        </w:rPr>
        <w:lastRenderedPageBreak/>
        <w:t xml:space="preserve">Supplemental Table </w:t>
      </w:r>
      <w:r>
        <w:rPr>
          <w:b/>
          <w:bCs/>
          <w:lang w:val="en-US"/>
        </w:rPr>
        <w:t>2</w:t>
      </w:r>
      <w:r w:rsidRPr="00F109C5">
        <w:rPr>
          <w:b/>
          <w:bCs/>
        </w:rPr>
        <w:t xml:space="preserve">. SNPs and haplotypes used </w:t>
      </w:r>
      <w:r w:rsidRPr="00F109C5">
        <w:rPr>
          <w:b/>
          <w:bCs/>
          <w:color w:val="000000"/>
        </w:rPr>
        <w:t>to calculate the LDL-C SNP risk score.</w:t>
      </w:r>
    </w:p>
    <w:p w14:paraId="22E87284" w14:textId="77777777" w:rsidR="00B66654" w:rsidRPr="00F109C5" w:rsidRDefault="00B66654" w:rsidP="00B66654">
      <w:pPr>
        <w:rPr>
          <w:b/>
          <w:bCs/>
        </w:rPr>
      </w:pPr>
    </w:p>
    <w:p w14:paraId="3591EB05" w14:textId="211D0363" w:rsidR="00B66654" w:rsidRDefault="00B66654" w:rsidP="00324111">
      <w:pPr>
        <w:rPr>
          <w:b/>
          <w:bCs/>
        </w:rPr>
      </w:pPr>
    </w:p>
    <w:p w14:paraId="7117B92A" w14:textId="77777777" w:rsidR="00B66654" w:rsidRDefault="00B66654" w:rsidP="00324111">
      <w:pPr>
        <w:rPr>
          <w:b/>
          <w:bCs/>
        </w:rPr>
      </w:pPr>
    </w:p>
    <w:p w14:paraId="0EF7A395" w14:textId="4D4B48B8" w:rsidR="00B66654" w:rsidRDefault="00B66654" w:rsidP="00324111">
      <w:pPr>
        <w:rPr>
          <w:b/>
          <w:bCs/>
        </w:rPr>
      </w:pPr>
    </w:p>
    <w:tbl>
      <w:tblPr>
        <w:tblpPr w:leftFromText="180" w:rightFromText="180" w:vertAnchor="page" w:horzAnchor="margin" w:tblpY="2496"/>
        <w:tblW w:w="11458" w:type="dxa"/>
        <w:tblLook w:val="04A0" w:firstRow="1" w:lastRow="0" w:firstColumn="1" w:lastColumn="0" w:noHBand="0" w:noVBand="1"/>
      </w:tblPr>
      <w:tblGrid>
        <w:gridCol w:w="1268"/>
        <w:gridCol w:w="2445"/>
        <w:gridCol w:w="1933"/>
        <w:gridCol w:w="1494"/>
        <w:gridCol w:w="1620"/>
        <w:gridCol w:w="2698"/>
      </w:tblGrid>
      <w:tr w:rsidR="00B66654" w:rsidRPr="009B06D4" w14:paraId="7CA1E616" w14:textId="77777777" w:rsidTr="00B66654">
        <w:trPr>
          <w:trHeight w:val="746"/>
        </w:trPr>
        <w:tc>
          <w:tcPr>
            <w:tcW w:w="1268" w:type="dxa"/>
            <w:tcBorders>
              <w:top w:val="single" w:sz="4" w:space="0" w:color="auto"/>
              <w:left w:val="nil"/>
              <w:bottom w:val="single" w:sz="4" w:space="0" w:color="auto"/>
              <w:right w:val="nil"/>
            </w:tcBorders>
            <w:shd w:val="clear" w:color="000000" w:fill="BFBFBF"/>
            <w:vAlign w:val="center"/>
            <w:hideMark/>
          </w:tcPr>
          <w:p w14:paraId="5ABBF1AD"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 xml:space="preserve">Chr </w:t>
            </w:r>
          </w:p>
        </w:tc>
        <w:tc>
          <w:tcPr>
            <w:tcW w:w="2445" w:type="dxa"/>
            <w:tcBorders>
              <w:top w:val="single" w:sz="4" w:space="0" w:color="auto"/>
              <w:left w:val="nil"/>
              <w:bottom w:val="single" w:sz="4" w:space="0" w:color="auto"/>
              <w:right w:val="nil"/>
            </w:tcBorders>
            <w:shd w:val="clear" w:color="000000" w:fill="BFBFBF"/>
            <w:vAlign w:val="center"/>
            <w:hideMark/>
          </w:tcPr>
          <w:p w14:paraId="773364C4"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dbSNP ID</w:t>
            </w:r>
          </w:p>
        </w:tc>
        <w:tc>
          <w:tcPr>
            <w:tcW w:w="1933" w:type="dxa"/>
            <w:tcBorders>
              <w:top w:val="single" w:sz="4" w:space="0" w:color="auto"/>
              <w:left w:val="nil"/>
              <w:bottom w:val="single" w:sz="4" w:space="0" w:color="auto"/>
              <w:right w:val="nil"/>
            </w:tcBorders>
            <w:shd w:val="clear" w:color="000000" w:fill="BFBFBF"/>
            <w:vAlign w:val="center"/>
            <w:hideMark/>
          </w:tcPr>
          <w:p w14:paraId="09ADBB20"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Gene</w:t>
            </w:r>
          </w:p>
        </w:tc>
        <w:tc>
          <w:tcPr>
            <w:tcW w:w="1494" w:type="dxa"/>
            <w:tcBorders>
              <w:top w:val="single" w:sz="4" w:space="0" w:color="auto"/>
              <w:left w:val="nil"/>
              <w:bottom w:val="single" w:sz="4" w:space="0" w:color="auto"/>
              <w:right w:val="nil"/>
            </w:tcBorders>
            <w:shd w:val="clear" w:color="000000" w:fill="BFBFBF"/>
            <w:vAlign w:val="center"/>
            <w:hideMark/>
          </w:tcPr>
          <w:p w14:paraId="68F08148"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Minor allele</w:t>
            </w:r>
          </w:p>
        </w:tc>
        <w:tc>
          <w:tcPr>
            <w:tcW w:w="1620" w:type="dxa"/>
            <w:tcBorders>
              <w:top w:val="single" w:sz="4" w:space="0" w:color="auto"/>
              <w:left w:val="nil"/>
              <w:bottom w:val="single" w:sz="4" w:space="0" w:color="auto"/>
              <w:right w:val="nil"/>
            </w:tcBorders>
            <w:shd w:val="clear" w:color="000000" w:fill="BFBFBF"/>
            <w:vAlign w:val="center"/>
            <w:hideMark/>
          </w:tcPr>
          <w:p w14:paraId="6D9C8C02"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Common allele</w:t>
            </w:r>
          </w:p>
        </w:tc>
        <w:tc>
          <w:tcPr>
            <w:tcW w:w="2698" w:type="dxa"/>
            <w:tcBorders>
              <w:top w:val="single" w:sz="4" w:space="0" w:color="auto"/>
              <w:left w:val="nil"/>
              <w:bottom w:val="single" w:sz="4" w:space="0" w:color="auto"/>
              <w:right w:val="nil"/>
            </w:tcBorders>
            <w:shd w:val="clear" w:color="000000" w:fill="BFBFBF"/>
            <w:vAlign w:val="center"/>
            <w:hideMark/>
          </w:tcPr>
          <w:p w14:paraId="29B4154D" w14:textId="77777777" w:rsidR="00B66654" w:rsidRPr="009B06D4" w:rsidRDefault="00B66654" w:rsidP="00B66654">
            <w:pPr>
              <w:jc w:val="center"/>
              <w:rPr>
                <w:rFonts w:asciiTheme="majorBidi" w:hAnsiTheme="majorBidi" w:cstheme="majorBidi"/>
                <w:b/>
                <w:bCs/>
                <w:color w:val="000000"/>
              </w:rPr>
            </w:pPr>
            <w:r w:rsidRPr="009B06D4">
              <w:rPr>
                <w:rFonts w:asciiTheme="majorBidi" w:hAnsiTheme="majorBidi" w:cstheme="majorBidi"/>
                <w:b/>
                <w:bCs/>
                <w:color w:val="000000"/>
              </w:rPr>
              <w:t>GLGC weight for score calculation</w:t>
            </w:r>
          </w:p>
        </w:tc>
      </w:tr>
      <w:tr w:rsidR="00B66654" w:rsidRPr="009B06D4" w14:paraId="139BD000" w14:textId="77777777" w:rsidTr="00B66654">
        <w:trPr>
          <w:trHeight w:val="326"/>
        </w:trPr>
        <w:tc>
          <w:tcPr>
            <w:tcW w:w="1268" w:type="dxa"/>
            <w:tcBorders>
              <w:top w:val="nil"/>
              <w:left w:val="nil"/>
              <w:bottom w:val="nil"/>
              <w:right w:val="nil"/>
            </w:tcBorders>
            <w:shd w:val="clear" w:color="auto" w:fill="auto"/>
            <w:noWrap/>
            <w:vAlign w:val="bottom"/>
            <w:hideMark/>
          </w:tcPr>
          <w:p w14:paraId="6A04E64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w:t>
            </w:r>
          </w:p>
        </w:tc>
        <w:tc>
          <w:tcPr>
            <w:tcW w:w="2445" w:type="dxa"/>
            <w:tcBorders>
              <w:top w:val="nil"/>
              <w:left w:val="nil"/>
              <w:bottom w:val="nil"/>
              <w:right w:val="nil"/>
            </w:tcBorders>
            <w:shd w:val="clear" w:color="auto" w:fill="auto"/>
            <w:noWrap/>
            <w:vAlign w:val="bottom"/>
            <w:hideMark/>
          </w:tcPr>
          <w:p w14:paraId="59024D03"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rs2479409</w:t>
            </w:r>
          </w:p>
        </w:tc>
        <w:tc>
          <w:tcPr>
            <w:tcW w:w="1933" w:type="dxa"/>
            <w:tcBorders>
              <w:top w:val="nil"/>
              <w:left w:val="nil"/>
              <w:bottom w:val="nil"/>
              <w:right w:val="nil"/>
            </w:tcBorders>
            <w:shd w:val="clear" w:color="auto" w:fill="auto"/>
            <w:noWrap/>
            <w:vAlign w:val="bottom"/>
            <w:hideMark/>
          </w:tcPr>
          <w:p w14:paraId="48516087"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PCSK9</w:t>
            </w:r>
          </w:p>
        </w:tc>
        <w:tc>
          <w:tcPr>
            <w:tcW w:w="1494" w:type="dxa"/>
            <w:tcBorders>
              <w:top w:val="nil"/>
              <w:left w:val="nil"/>
              <w:bottom w:val="nil"/>
              <w:right w:val="nil"/>
            </w:tcBorders>
            <w:shd w:val="clear" w:color="auto" w:fill="auto"/>
            <w:noWrap/>
            <w:vAlign w:val="bottom"/>
            <w:hideMark/>
          </w:tcPr>
          <w:p w14:paraId="74F0FF38"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1620" w:type="dxa"/>
            <w:tcBorders>
              <w:top w:val="nil"/>
              <w:left w:val="nil"/>
              <w:bottom w:val="nil"/>
              <w:right w:val="nil"/>
            </w:tcBorders>
            <w:shd w:val="clear" w:color="auto" w:fill="auto"/>
            <w:noWrap/>
            <w:vAlign w:val="bottom"/>
            <w:hideMark/>
          </w:tcPr>
          <w:p w14:paraId="5C7C01ED"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A</w:t>
            </w:r>
          </w:p>
        </w:tc>
        <w:tc>
          <w:tcPr>
            <w:tcW w:w="2698" w:type="dxa"/>
            <w:tcBorders>
              <w:top w:val="nil"/>
              <w:left w:val="nil"/>
              <w:bottom w:val="nil"/>
              <w:right w:val="nil"/>
            </w:tcBorders>
            <w:shd w:val="clear" w:color="auto" w:fill="auto"/>
            <w:noWrap/>
            <w:vAlign w:val="bottom"/>
            <w:hideMark/>
          </w:tcPr>
          <w:p w14:paraId="1C62C13C"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0·052</w:t>
            </w:r>
          </w:p>
        </w:tc>
      </w:tr>
      <w:tr w:rsidR="00B66654" w:rsidRPr="009B06D4" w14:paraId="25148CA9" w14:textId="77777777" w:rsidTr="00B66654">
        <w:trPr>
          <w:trHeight w:val="326"/>
        </w:trPr>
        <w:tc>
          <w:tcPr>
            <w:tcW w:w="1268" w:type="dxa"/>
            <w:tcBorders>
              <w:top w:val="nil"/>
              <w:left w:val="nil"/>
              <w:bottom w:val="nil"/>
              <w:right w:val="nil"/>
            </w:tcBorders>
            <w:shd w:val="clear" w:color="auto" w:fill="auto"/>
            <w:noWrap/>
            <w:vAlign w:val="bottom"/>
            <w:hideMark/>
          </w:tcPr>
          <w:p w14:paraId="5B874220"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w:t>
            </w:r>
          </w:p>
        </w:tc>
        <w:tc>
          <w:tcPr>
            <w:tcW w:w="2445" w:type="dxa"/>
            <w:tcBorders>
              <w:top w:val="nil"/>
              <w:left w:val="nil"/>
              <w:bottom w:val="nil"/>
              <w:right w:val="nil"/>
            </w:tcBorders>
            <w:shd w:val="clear" w:color="auto" w:fill="auto"/>
            <w:noWrap/>
            <w:vAlign w:val="bottom"/>
            <w:hideMark/>
          </w:tcPr>
          <w:p w14:paraId="6F00B35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rs629301</w:t>
            </w:r>
          </w:p>
        </w:tc>
        <w:tc>
          <w:tcPr>
            <w:tcW w:w="1933" w:type="dxa"/>
            <w:tcBorders>
              <w:top w:val="nil"/>
              <w:left w:val="nil"/>
              <w:bottom w:val="nil"/>
              <w:right w:val="nil"/>
            </w:tcBorders>
            <w:shd w:val="clear" w:color="auto" w:fill="auto"/>
            <w:noWrap/>
            <w:vAlign w:val="bottom"/>
            <w:hideMark/>
          </w:tcPr>
          <w:p w14:paraId="08EC27A2"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CELSR2</w:t>
            </w:r>
          </w:p>
        </w:tc>
        <w:tc>
          <w:tcPr>
            <w:tcW w:w="1494" w:type="dxa"/>
            <w:tcBorders>
              <w:top w:val="nil"/>
              <w:left w:val="nil"/>
              <w:bottom w:val="nil"/>
              <w:right w:val="nil"/>
            </w:tcBorders>
            <w:shd w:val="clear" w:color="auto" w:fill="auto"/>
            <w:noWrap/>
            <w:vAlign w:val="bottom"/>
            <w:hideMark/>
          </w:tcPr>
          <w:p w14:paraId="66B93968"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1620" w:type="dxa"/>
            <w:tcBorders>
              <w:top w:val="nil"/>
              <w:left w:val="nil"/>
              <w:bottom w:val="nil"/>
              <w:right w:val="nil"/>
            </w:tcBorders>
            <w:shd w:val="clear" w:color="auto" w:fill="auto"/>
            <w:noWrap/>
            <w:vAlign w:val="bottom"/>
            <w:hideMark/>
          </w:tcPr>
          <w:p w14:paraId="6ADC3687"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2698" w:type="dxa"/>
            <w:tcBorders>
              <w:top w:val="nil"/>
              <w:left w:val="nil"/>
              <w:bottom w:val="nil"/>
              <w:right w:val="nil"/>
            </w:tcBorders>
            <w:shd w:val="clear" w:color="auto" w:fill="auto"/>
            <w:noWrap/>
            <w:vAlign w:val="bottom"/>
            <w:hideMark/>
          </w:tcPr>
          <w:p w14:paraId="1D24BA87"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0·15</w:t>
            </w:r>
          </w:p>
        </w:tc>
      </w:tr>
      <w:tr w:rsidR="00B66654" w:rsidRPr="009B06D4" w14:paraId="47B330DC" w14:textId="77777777" w:rsidTr="00B66654">
        <w:trPr>
          <w:trHeight w:val="326"/>
        </w:trPr>
        <w:tc>
          <w:tcPr>
            <w:tcW w:w="1268" w:type="dxa"/>
            <w:tcBorders>
              <w:top w:val="nil"/>
              <w:left w:val="nil"/>
              <w:bottom w:val="nil"/>
              <w:right w:val="nil"/>
            </w:tcBorders>
            <w:shd w:val="clear" w:color="auto" w:fill="auto"/>
            <w:noWrap/>
            <w:vAlign w:val="bottom"/>
            <w:hideMark/>
          </w:tcPr>
          <w:p w14:paraId="2064EB0A"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2</w:t>
            </w:r>
          </w:p>
        </w:tc>
        <w:tc>
          <w:tcPr>
            <w:tcW w:w="2445" w:type="dxa"/>
            <w:tcBorders>
              <w:top w:val="nil"/>
              <w:left w:val="nil"/>
              <w:bottom w:val="nil"/>
              <w:right w:val="nil"/>
            </w:tcBorders>
            <w:shd w:val="clear" w:color="auto" w:fill="auto"/>
            <w:noWrap/>
            <w:vAlign w:val="bottom"/>
            <w:hideMark/>
          </w:tcPr>
          <w:p w14:paraId="5A99A896"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rs1367117</w:t>
            </w:r>
          </w:p>
        </w:tc>
        <w:tc>
          <w:tcPr>
            <w:tcW w:w="1933" w:type="dxa"/>
            <w:tcBorders>
              <w:top w:val="nil"/>
              <w:left w:val="nil"/>
              <w:bottom w:val="nil"/>
              <w:right w:val="nil"/>
            </w:tcBorders>
            <w:shd w:val="clear" w:color="auto" w:fill="auto"/>
            <w:noWrap/>
            <w:vAlign w:val="bottom"/>
            <w:hideMark/>
          </w:tcPr>
          <w:p w14:paraId="53E5670C"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APOB</w:t>
            </w:r>
          </w:p>
        </w:tc>
        <w:tc>
          <w:tcPr>
            <w:tcW w:w="1494" w:type="dxa"/>
            <w:tcBorders>
              <w:top w:val="nil"/>
              <w:left w:val="nil"/>
              <w:bottom w:val="nil"/>
              <w:right w:val="nil"/>
            </w:tcBorders>
            <w:shd w:val="clear" w:color="auto" w:fill="auto"/>
            <w:noWrap/>
            <w:vAlign w:val="bottom"/>
            <w:hideMark/>
          </w:tcPr>
          <w:p w14:paraId="22AF080F"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A*</w:t>
            </w:r>
          </w:p>
        </w:tc>
        <w:tc>
          <w:tcPr>
            <w:tcW w:w="1620" w:type="dxa"/>
            <w:tcBorders>
              <w:top w:val="nil"/>
              <w:left w:val="nil"/>
              <w:bottom w:val="nil"/>
              <w:right w:val="nil"/>
            </w:tcBorders>
            <w:shd w:val="clear" w:color="auto" w:fill="auto"/>
            <w:noWrap/>
            <w:vAlign w:val="bottom"/>
            <w:hideMark/>
          </w:tcPr>
          <w:p w14:paraId="2FD4F2FA"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2698" w:type="dxa"/>
            <w:tcBorders>
              <w:top w:val="nil"/>
              <w:left w:val="nil"/>
              <w:bottom w:val="nil"/>
              <w:right w:val="nil"/>
            </w:tcBorders>
            <w:shd w:val="clear" w:color="auto" w:fill="auto"/>
            <w:noWrap/>
            <w:vAlign w:val="bottom"/>
            <w:hideMark/>
          </w:tcPr>
          <w:p w14:paraId="177A3E42"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0·10</w:t>
            </w:r>
          </w:p>
        </w:tc>
      </w:tr>
      <w:tr w:rsidR="00B66654" w:rsidRPr="009B06D4" w14:paraId="40945702" w14:textId="77777777" w:rsidTr="00B66654">
        <w:trPr>
          <w:trHeight w:val="326"/>
        </w:trPr>
        <w:tc>
          <w:tcPr>
            <w:tcW w:w="1268" w:type="dxa"/>
            <w:tcBorders>
              <w:top w:val="nil"/>
              <w:left w:val="nil"/>
              <w:bottom w:val="nil"/>
              <w:right w:val="nil"/>
            </w:tcBorders>
            <w:shd w:val="clear" w:color="auto" w:fill="auto"/>
            <w:noWrap/>
            <w:vAlign w:val="bottom"/>
            <w:hideMark/>
          </w:tcPr>
          <w:p w14:paraId="40663B5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2</w:t>
            </w:r>
          </w:p>
        </w:tc>
        <w:tc>
          <w:tcPr>
            <w:tcW w:w="2445" w:type="dxa"/>
            <w:tcBorders>
              <w:top w:val="nil"/>
              <w:left w:val="nil"/>
              <w:bottom w:val="nil"/>
              <w:right w:val="nil"/>
            </w:tcBorders>
            <w:shd w:val="clear" w:color="auto" w:fill="auto"/>
            <w:noWrap/>
            <w:vAlign w:val="bottom"/>
            <w:hideMark/>
          </w:tcPr>
          <w:p w14:paraId="2CFE72A3"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rs4299376</w:t>
            </w:r>
          </w:p>
        </w:tc>
        <w:tc>
          <w:tcPr>
            <w:tcW w:w="1933" w:type="dxa"/>
            <w:tcBorders>
              <w:top w:val="nil"/>
              <w:left w:val="nil"/>
              <w:bottom w:val="nil"/>
              <w:right w:val="nil"/>
            </w:tcBorders>
            <w:shd w:val="clear" w:color="auto" w:fill="auto"/>
            <w:noWrap/>
            <w:vAlign w:val="bottom"/>
            <w:hideMark/>
          </w:tcPr>
          <w:p w14:paraId="38809362"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ABCG8</w:t>
            </w:r>
          </w:p>
        </w:tc>
        <w:tc>
          <w:tcPr>
            <w:tcW w:w="1494" w:type="dxa"/>
            <w:tcBorders>
              <w:top w:val="nil"/>
              <w:left w:val="nil"/>
              <w:bottom w:val="nil"/>
              <w:right w:val="nil"/>
            </w:tcBorders>
            <w:shd w:val="clear" w:color="auto" w:fill="auto"/>
            <w:noWrap/>
            <w:vAlign w:val="bottom"/>
            <w:hideMark/>
          </w:tcPr>
          <w:p w14:paraId="37A2EAF9"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1620" w:type="dxa"/>
            <w:tcBorders>
              <w:top w:val="nil"/>
              <w:left w:val="nil"/>
              <w:bottom w:val="nil"/>
              <w:right w:val="nil"/>
            </w:tcBorders>
            <w:shd w:val="clear" w:color="auto" w:fill="auto"/>
            <w:noWrap/>
            <w:vAlign w:val="bottom"/>
            <w:hideMark/>
          </w:tcPr>
          <w:p w14:paraId="001D1A2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2698" w:type="dxa"/>
            <w:tcBorders>
              <w:top w:val="nil"/>
              <w:left w:val="nil"/>
              <w:bottom w:val="nil"/>
              <w:right w:val="nil"/>
            </w:tcBorders>
            <w:shd w:val="clear" w:color="auto" w:fill="auto"/>
            <w:noWrap/>
            <w:vAlign w:val="bottom"/>
            <w:hideMark/>
          </w:tcPr>
          <w:p w14:paraId="77819093"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0·071</w:t>
            </w:r>
          </w:p>
        </w:tc>
      </w:tr>
      <w:tr w:rsidR="00B66654" w:rsidRPr="009B06D4" w14:paraId="2C830EDF" w14:textId="77777777" w:rsidTr="00B66654">
        <w:trPr>
          <w:trHeight w:val="326"/>
        </w:trPr>
        <w:tc>
          <w:tcPr>
            <w:tcW w:w="1268" w:type="dxa"/>
            <w:tcBorders>
              <w:top w:val="nil"/>
              <w:left w:val="nil"/>
              <w:bottom w:val="nil"/>
              <w:right w:val="nil"/>
            </w:tcBorders>
            <w:shd w:val="clear" w:color="auto" w:fill="auto"/>
            <w:noWrap/>
            <w:vAlign w:val="bottom"/>
            <w:hideMark/>
          </w:tcPr>
          <w:p w14:paraId="15DAB67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6</w:t>
            </w:r>
          </w:p>
        </w:tc>
        <w:tc>
          <w:tcPr>
            <w:tcW w:w="2445" w:type="dxa"/>
            <w:tcBorders>
              <w:top w:val="nil"/>
              <w:left w:val="nil"/>
              <w:bottom w:val="nil"/>
              <w:right w:val="nil"/>
            </w:tcBorders>
            <w:shd w:val="clear" w:color="auto" w:fill="auto"/>
            <w:noWrap/>
            <w:vAlign w:val="bottom"/>
            <w:hideMark/>
          </w:tcPr>
          <w:p w14:paraId="02973C7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rs1564348</w:t>
            </w:r>
          </w:p>
        </w:tc>
        <w:tc>
          <w:tcPr>
            <w:tcW w:w="1933" w:type="dxa"/>
            <w:tcBorders>
              <w:top w:val="nil"/>
              <w:left w:val="nil"/>
              <w:bottom w:val="nil"/>
              <w:right w:val="nil"/>
            </w:tcBorders>
            <w:shd w:val="clear" w:color="auto" w:fill="auto"/>
            <w:noWrap/>
            <w:vAlign w:val="bottom"/>
            <w:hideMark/>
          </w:tcPr>
          <w:p w14:paraId="7EF85CE6"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SLC22A1</w:t>
            </w:r>
          </w:p>
        </w:tc>
        <w:tc>
          <w:tcPr>
            <w:tcW w:w="1494" w:type="dxa"/>
            <w:tcBorders>
              <w:top w:val="nil"/>
              <w:left w:val="nil"/>
              <w:bottom w:val="nil"/>
              <w:right w:val="nil"/>
            </w:tcBorders>
            <w:shd w:val="clear" w:color="auto" w:fill="auto"/>
            <w:noWrap/>
            <w:vAlign w:val="bottom"/>
            <w:hideMark/>
          </w:tcPr>
          <w:p w14:paraId="1910ED6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C</w:t>
            </w:r>
          </w:p>
        </w:tc>
        <w:tc>
          <w:tcPr>
            <w:tcW w:w="1620" w:type="dxa"/>
            <w:tcBorders>
              <w:top w:val="nil"/>
              <w:left w:val="nil"/>
              <w:bottom w:val="nil"/>
              <w:right w:val="nil"/>
            </w:tcBorders>
            <w:shd w:val="clear" w:color="auto" w:fill="auto"/>
            <w:noWrap/>
            <w:vAlign w:val="bottom"/>
            <w:hideMark/>
          </w:tcPr>
          <w:p w14:paraId="3971418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2698" w:type="dxa"/>
            <w:tcBorders>
              <w:top w:val="nil"/>
              <w:left w:val="nil"/>
              <w:bottom w:val="nil"/>
              <w:right w:val="nil"/>
            </w:tcBorders>
            <w:shd w:val="clear" w:color="auto" w:fill="auto"/>
            <w:noWrap/>
            <w:vAlign w:val="bottom"/>
            <w:hideMark/>
          </w:tcPr>
          <w:p w14:paraId="48EC4E42"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0·014</w:t>
            </w:r>
          </w:p>
        </w:tc>
      </w:tr>
      <w:tr w:rsidR="00B66654" w:rsidRPr="009B06D4" w14:paraId="01E217C7" w14:textId="77777777" w:rsidTr="00B66654">
        <w:trPr>
          <w:trHeight w:val="326"/>
        </w:trPr>
        <w:tc>
          <w:tcPr>
            <w:tcW w:w="1268" w:type="dxa"/>
            <w:tcBorders>
              <w:top w:val="nil"/>
              <w:left w:val="nil"/>
              <w:bottom w:val="nil"/>
              <w:right w:val="nil"/>
            </w:tcBorders>
            <w:shd w:val="clear" w:color="auto" w:fill="auto"/>
            <w:noWrap/>
            <w:vAlign w:val="bottom"/>
            <w:hideMark/>
          </w:tcPr>
          <w:p w14:paraId="3ADE5322"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6</w:t>
            </w:r>
          </w:p>
        </w:tc>
        <w:tc>
          <w:tcPr>
            <w:tcW w:w="2445" w:type="dxa"/>
            <w:tcBorders>
              <w:top w:val="nil"/>
              <w:left w:val="nil"/>
              <w:bottom w:val="nil"/>
              <w:right w:val="nil"/>
            </w:tcBorders>
            <w:shd w:val="clear" w:color="auto" w:fill="auto"/>
            <w:noWrap/>
            <w:vAlign w:val="bottom"/>
            <w:hideMark/>
          </w:tcPr>
          <w:p w14:paraId="7E281C2F"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rs3757354</w:t>
            </w:r>
          </w:p>
        </w:tc>
        <w:tc>
          <w:tcPr>
            <w:tcW w:w="1933" w:type="dxa"/>
            <w:tcBorders>
              <w:top w:val="nil"/>
              <w:left w:val="nil"/>
              <w:bottom w:val="nil"/>
              <w:right w:val="nil"/>
            </w:tcBorders>
            <w:shd w:val="clear" w:color="auto" w:fill="auto"/>
            <w:noWrap/>
            <w:vAlign w:val="bottom"/>
            <w:hideMark/>
          </w:tcPr>
          <w:p w14:paraId="63CE394C"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MYLIP</w:t>
            </w:r>
          </w:p>
        </w:tc>
        <w:tc>
          <w:tcPr>
            <w:tcW w:w="1494" w:type="dxa"/>
            <w:tcBorders>
              <w:top w:val="nil"/>
              <w:left w:val="nil"/>
              <w:bottom w:val="nil"/>
              <w:right w:val="nil"/>
            </w:tcBorders>
            <w:shd w:val="clear" w:color="auto" w:fill="auto"/>
            <w:noWrap/>
            <w:vAlign w:val="bottom"/>
            <w:hideMark/>
          </w:tcPr>
          <w:p w14:paraId="79790D1F"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1620" w:type="dxa"/>
            <w:tcBorders>
              <w:top w:val="nil"/>
              <w:left w:val="nil"/>
              <w:bottom w:val="nil"/>
              <w:right w:val="nil"/>
            </w:tcBorders>
            <w:shd w:val="clear" w:color="auto" w:fill="auto"/>
            <w:noWrap/>
            <w:vAlign w:val="bottom"/>
            <w:hideMark/>
          </w:tcPr>
          <w:p w14:paraId="33F94969"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C*</w:t>
            </w:r>
          </w:p>
        </w:tc>
        <w:tc>
          <w:tcPr>
            <w:tcW w:w="2698" w:type="dxa"/>
            <w:tcBorders>
              <w:top w:val="nil"/>
              <w:left w:val="nil"/>
              <w:bottom w:val="nil"/>
              <w:right w:val="nil"/>
            </w:tcBorders>
            <w:shd w:val="clear" w:color="auto" w:fill="auto"/>
            <w:noWrap/>
            <w:vAlign w:val="bottom"/>
            <w:hideMark/>
          </w:tcPr>
          <w:p w14:paraId="7D821164"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0·037</w:t>
            </w:r>
          </w:p>
        </w:tc>
      </w:tr>
      <w:tr w:rsidR="00B66654" w:rsidRPr="009B06D4" w14:paraId="321DA745" w14:textId="77777777" w:rsidTr="00B66654">
        <w:trPr>
          <w:trHeight w:val="326"/>
        </w:trPr>
        <w:tc>
          <w:tcPr>
            <w:tcW w:w="1268" w:type="dxa"/>
            <w:tcBorders>
              <w:top w:val="nil"/>
              <w:left w:val="nil"/>
              <w:bottom w:val="nil"/>
              <w:right w:val="nil"/>
            </w:tcBorders>
            <w:shd w:val="clear" w:color="auto" w:fill="auto"/>
            <w:noWrap/>
            <w:vAlign w:val="bottom"/>
            <w:hideMark/>
          </w:tcPr>
          <w:p w14:paraId="59B6D6E0"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11</w:t>
            </w:r>
          </w:p>
        </w:tc>
        <w:tc>
          <w:tcPr>
            <w:tcW w:w="2445" w:type="dxa"/>
            <w:tcBorders>
              <w:top w:val="nil"/>
              <w:left w:val="nil"/>
              <w:bottom w:val="nil"/>
              <w:right w:val="nil"/>
            </w:tcBorders>
            <w:shd w:val="clear" w:color="auto" w:fill="auto"/>
            <w:noWrap/>
            <w:vAlign w:val="bottom"/>
            <w:hideMark/>
          </w:tcPr>
          <w:p w14:paraId="565E4850"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rs11220462</w:t>
            </w:r>
          </w:p>
        </w:tc>
        <w:tc>
          <w:tcPr>
            <w:tcW w:w="1933" w:type="dxa"/>
            <w:tcBorders>
              <w:top w:val="nil"/>
              <w:left w:val="nil"/>
              <w:bottom w:val="nil"/>
              <w:right w:val="nil"/>
            </w:tcBorders>
            <w:shd w:val="clear" w:color="auto" w:fill="auto"/>
            <w:noWrap/>
            <w:vAlign w:val="bottom"/>
            <w:hideMark/>
          </w:tcPr>
          <w:p w14:paraId="7A08F5FB"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ST3GAL4</w:t>
            </w:r>
          </w:p>
        </w:tc>
        <w:tc>
          <w:tcPr>
            <w:tcW w:w="1494" w:type="dxa"/>
            <w:tcBorders>
              <w:top w:val="nil"/>
              <w:left w:val="nil"/>
              <w:bottom w:val="nil"/>
              <w:right w:val="nil"/>
            </w:tcBorders>
            <w:shd w:val="clear" w:color="auto" w:fill="auto"/>
            <w:noWrap/>
            <w:vAlign w:val="bottom"/>
            <w:hideMark/>
          </w:tcPr>
          <w:p w14:paraId="44D1A4F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A*</w:t>
            </w:r>
          </w:p>
        </w:tc>
        <w:tc>
          <w:tcPr>
            <w:tcW w:w="1620" w:type="dxa"/>
            <w:tcBorders>
              <w:top w:val="nil"/>
              <w:left w:val="nil"/>
              <w:bottom w:val="nil"/>
              <w:right w:val="nil"/>
            </w:tcBorders>
            <w:shd w:val="clear" w:color="auto" w:fill="auto"/>
            <w:noWrap/>
            <w:vAlign w:val="bottom"/>
            <w:hideMark/>
          </w:tcPr>
          <w:p w14:paraId="39B3025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2698" w:type="dxa"/>
            <w:tcBorders>
              <w:top w:val="nil"/>
              <w:left w:val="nil"/>
              <w:bottom w:val="nil"/>
              <w:right w:val="nil"/>
            </w:tcBorders>
            <w:shd w:val="clear" w:color="auto" w:fill="auto"/>
            <w:noWrap/>
            <w:vAlign w:val="bottom"/>
            <w:hideMark/>
          </w:tcPr>
          <w:p w14:paraId="236D45D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0·050</w:t>
            </w:r>
          </w:p>
        </w:tc>
      </w:tr>
      <w:tr w:rsidR="00B66654" w:rsidRPr="009B06D4" w14:paraId="6B860959" w14:textId="77777777" w:rsidTr="00B66654">
        <w:trPr>
          <w:trHeight w:val="326"/>
        </w:trPr>
        <w:tc>
          <w:tcPr>
            <w:tcW w:w="1268" w:type="dxa"/>
            <w:tcBorders>
              <w:top w:val="nil"/>
              <w:left w:val="nil"/>
              <w:bottom w:val="nil"/>
              <w:right w:val="nil"/>
            </w:tcBorders>
            <w:shd w:val="clear" w:color="auto" w:fill="auto"/>
            <w:noWrap/>
            <w:vAlign w:val="bottom"/>
            <w:hideMark/>
          </w:tcPr>
          <w:p w14:paraId="36A6CB33"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14</w:t>
            </w:r>
          </w:p>
        </w:tc>
        <w:tc>
          <w:tcPr>
            <w:tcW w:w="2445" w:type="dxa"/>
            <w:tcBorders>
              <w:top w:val="nil"/>
              <w:left w:val="nil"/>
              <w:bottom w:val="nil"/>
              <w:right w:val="nil"/>
            </w:tcBorders>
            <w:shd w:val="clear" w:color="auto" w:fill="auto"/>
            <w:noWrap/>
            <w:vAlign w:val="bottom"/>
            <w:hideMark/>
          </w:tcPr>
          <w:p w14:paraId="37CE21C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rs8017377</w:t>
            </w:r>
          </w:p>
        </w:tc>
        <w:tc>
          <w:tcPr>
            <w:tcW w:w="1933" w:type="dxa"/>
            <w:tcBorders>
              <w:top w:val="nil"/>
              <w:left w:val="nil"/>
              <w:bottom w:val="nil"/>
              <w:right w:val="nil"/>
            </w:tcBorders>
            <w:shd w:val="clear" w:color="auto" w:fill="auto"/>
            <w:noWrap/>
            <w:vAlign w:val="bottom"/>
            <w:hideMark/>
          </w:tcPr>
          <w:p w14:paraId="79F34069"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NYNRIN</w:t>
            </w:r>
          </w:p>
        </w:tc>
        <w:tc>
          <w:tcPr>
            <w:tcW w:w="1494" w:type="dxa"/>
            <w:tcBorders>
              <w:top w:val="nil"/>
              <w:left w:val="nil"/>
              <w:bottom w:val="nil"/>
              <w:right w:val="nil"/>
            </w:tcBorders>
            <w:shd w:val="clear" w:color="auto" w:fill="auto"/>
            <w:noWrap/>
            <w:vAlign w:val="bottom"/>
            <w:hideMark/>
          </w:tcPr>
          <w:p w14:paraId="03FAE9E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A*</w:t>
            </w:r>
          </w:p>
        </w:tc>
        <w:tc>
          <w:tcPr>
            <w:tcW w:w="1620" w:type="dxa"/>
            <w:tcBorders>
              <w:top w:val="nil"/>
              <w:left w:val="nil"/>
              <w:bottom w:val="nil"/>
              <w:right w:val="nil"/>
            </w:tcBorders>
            <w:shd w:val="clear" w:color="auto" w:fill="auto"/>
            <w:noWrap/>
            <w:vAlign w:val="bottom"/>
            <w:hideMark/>
          </w:tcPr>
          <w:p w14:paraId="4BEC93E4"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2698" w:type="dxa"/>
            <w:tcBorders>
              <w:top w:val="nil"/>
              <w:left w:val="nil"/>
              <w:bottom w:val="nil"/>
              <w:right w:val="nil"/>
            </w:tcBorders>
            <w:shd w:val="clear" w:color="auto" w:fill="auto"/>
            <w:noWrap/>
            <w:vAlign w:val="bottom"/>
            <w:hideMark/>
          </w:tcPr>
          <w:p w14:paraId="4DF2828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0·029</w:t>
            </w:r>
          </w:p>
        </w:tc>
      </w:tr>
      <w:tr w:rsidR="00B66654" w:rsidRPr="009B06D4" w14:paraId="3FDEB186" w14:textId="77777777" w:rsidTr="00B66654">
        <w:trPr>
          <w:trHeight w:val="326"/>
        </w:trPr>
        <w:tc>
          <w:tcPr>
            <w:tcW w:w="1268" w:type="dxa"/>
            <w:tcBorders>
              <w:top w:val="nil"/>
              <w:left w:val="nil"/>
              <w:bottom w:val="nil"/>
              <w:right w:val="nil"/>
            </w:tcBorders>
            <w:shd w:val="clear" w:color="auto" w:fill="auto"/>
            <w:noWrap/>
            <w:vAlign w:val="bottom"/>
            <w:hideMark/>
          </w:tcPr>
          <w:p w14:paraId="10217DC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6FE37BE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rs6511720</w:t>
            </w:r>
          </w:p>
        </w:tc>
        <w:tc>
          <w:tcPr>
            <w:tcW w:w="1933" w:type="dxa"/>
            <w:tcBorders>
              <w:top w:val="nil"/>
              <w:left w:val="nil"/>
              <w:bottom w:val="nil"/>
              <w:right w:val="nil"/>
            </w:tcBorders>
            <w:shd w:val="clear" w:color="auto" w:fill="auto"/>
            <w:noWrap/>
            <w:vAlign w:val="bottom"/>
            <w:hideMark/>
          </w:tcPr>
          <w:p w14:paraId="05165998"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LDLR</w:t>
            </w:r>
          </w:p>
        </w:tc>
        <w:tc>
          <w:tcPr>
            <w:tcW w:w="1494" w:type="dxa"/>
            <w:tcBorders>
              <w:top w:val="nil"/>
              <w:left w:val="nil"/>
              <w:bottom w:val="nil"/>
              <w:right w:val="nil"/>
            </w:tcBorders>
            <w:shd w:val="clear" w:color="auto" w:fill="auto"/>
            <w:noWrap/>
            <w:vAlign w:val="bottom"/>
            <w:hideMark/>
          </w:tcPr>
          <w:p w14:paraId="4577C0B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1620" w:type="dxa"/>
            <w:tcBorders>
              <w:top w:val="nil"/>
              <w:left w:val="nil"/>
              <w:bottom w:val="nil"/>
              <w:right w:val="nil"/>
            </w:tcBorders>
            <w:shd w:val="clear" w:color="auto" w:fill="auto"/>
            <w:noWrap/>
            <w:vAlign w:val="bottom"/>
            <w:hideMark/>
          </w:tcPr>
          <w:p w14:paraId="1E28CB34"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G*</w:t>
            </w:r>
          </w:p>
        </w:tc>
        <w:tc>
          <w:tcPr>
            <w:tcW w:w="2698" w:type="dxa"/>
            <w:tcBorders>
              <w:top w:val="nil"/>
              <w:left w:val="nil"/>
              <w:bottom w:val="nil"/>
              <w:right w:val="nil"/>
            </w:tcBorders>
            <w:shd w:val="clear" w:color="auto" w:fill="auto"/>
            <w:noWrap/>
            <w:vAlign w:val="bottom"/>
            <w:hideMark/>
          </w:tcPr>
          <w:p w14:paraId="1E084F80"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0·18</w:t>
            </w:r>
          </w:p>
        </w:tc>
      </w:tr>
      <w:tr w:rsidR="00B66654" w:rsidRPr="009B06D4" w14:paraId="07CC37E6" w14:textId="77777777" w:rsidTr="00B66654">
        <w:trPr>
          <w:trHeight w:val="326"/>
        </w:trPr>
        <w:tc>
          <w:tcPr>
            <w:tcW w:w="1268" w:type="dxa"/>
            <w:tcBorders>
              <w:top w:val="nil"/>
              <w:left w:val="nil"/>
              <w:bottom w:val="nil"/>
              <w:right w:val="nil"/>
            </w:tcBorders>
            <w:shd w:val="clear" w:color="auto" w:fill="auto"/>
            <w:noWrap/>
            <w:vAlign w:val="bottom"/>
            <w:hideMark/>
          </w:tcPr>
          <w:p w14:paraId="5D4D3B38"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76E5AF8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rs429358</w:t>
            </w:r>
          </w:p>
        </w:tc>
        <w:tc>
          <w:tcPr>
            <w:tcW w:w="1933" w:type="dxa"/>
            <w:tcBorders>
              <w:top w:val="nil"/>
              <w:left w:val="nil"/>
              <w:bottom w:val="nil"/>
              <w:right w:val="nil"/>
            </w:tcBorders>
            <w:shd w:val="clear" w:color="auto" w:fill="auto"/>
            <w:noWrap/>
            <w:vAlign w:val="bottom"/>
            <w:hideMark/>
          </w:tcPr>
          <w:p w14:paraId="648AD1BC"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3C9D0C76"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C</w:t>
            </w:r>
          </w:p>
        </w:tc>
        <w:tc>
          <w:tcPr>
            <w:tcW w:w="1620" w:type="dxa"/>
            <w:tcBorders>
              <w:top w:val="nil"/>
              <w:left w:val="nil"/>
              <w:bottom w:val="nil"/>
              <w:right w:val="nil"/>
            </w:tcBorders>
            <w:shd w:val="clear" w:color="auto" w:fill="auto"/>
            <w:noWrap/>
            <w:vAlign w:val="bottom"/>
            <w:hideMark/>
          </w:tcPr>
          <w:p w14:paraId="6FF3EBAC"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2698" w:type="dxa"/>
            <w:tcBorders>
              <w:top w:val="nil"/>
              <w:left w:val="nil"/>
              <w:bottom w:val="nil"/>
              <w:right w:val="nil"/>
            </w:tcBorders>
            <w:shd w:val="clear" w:color="auto" w:fill="auto"/>
            <w:noWrap/>
            <w:vAlign w:val="bottom"/>
            <w:hideMark/>
          </w:tcPr>
          <w:p w14:paraId="7BA5196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r>
      <w:tr w:rsidR="00B66654" w:rsidRPr="009B06D4" w14:paraId="1D852E59" w14:textId="77777777" w:rsidTr="00B66654">
        <w:trPr>
          <w:trHeight w:val="326"/>
        </w:trPr>
        <w:tc>
          <w:tcPr>
            <w:tcW w:w="1268" w:type="dxa"/>
            <w:tcBorders>
              <w:top w:val="nil"/>
              <w:left w:val="nil"/>
              <w:bottom w:val="nil"/>
              <w:right w:val="nil"/>
            </w:tcBorders>
            <w:shd w:val="clear" w:color="auto" w:fill="auto"/>
            <w:noWrap/>
            <w:vAlign w:val="bottom"/>
            <w:hideMark/>
          </w:tcPr>
          <w:p w14:paraId="40891DF0"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674E608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rs7412</w:t>
            </w:r>
          </w:p>
        </w:tc>
        <w:tc>
          <w:tcPr>
            <w:tcW w:w="1933" w:type="dxa"/>
            <w:tcBorders>
              <w:top w:val="nil"/>
              <w:left w:val="nil"/>
              <w:bottom w:val="nil"/>
              <w:right w:val="nil"/>
            </w:tcBorders>
            <w:shd w:val="clear" w:color="auto" w:fill="auto"/>
            <w:noWrap/>
            <w:vAlign w:val="bottom"/>
            <w:hideMark/>
          </w:tcPr>
          <w:p w14:paraId="44DAA4F7"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12F763DC"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T</w:t>
            </w:r>
          </w:p>
        </w:tc>
        <w:tc>
          <w:tcPr>
            <w:tcW w:w="1620" w:type="dxa"/>
            <w:tcBorders>
              <w:top w:val="nil"/>
              <w:left w:val="nil"/>
              <w:bottom w:val="nil"/>
              <w:right w:val="nil"/>
            </w:tcBorders>
            <w:shd w:val="clear" w:color="auto" w:fill="auto"/>
            <w:noWrap/>
            <w:vAlign w:val="bottom"/>
            <w:hideMark/>
          </w:tcPr>
          <w:p w14:paraId="37BEB76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C</w:t>
            </w:r>
          </w:p>
        </w:tc>
        <w:tc>
          <w:tcPr>
            <w:tcW w:w="2698" w:type="dxa"/>
            <w:tcBorders>
              <w:top w:val="nil"/>
              <w:left w:val="nil"/>
              <w:bottom w:val="nil"/>
              <w:right w:val="nil"/>
            </w:tcBorders>
            <w:shd w:val="clear" w:color="auto" w:fill="auto"/>
            <w:noWrap/>
            <w:vAlign w:val="bottom"/>
            <w:hideMark/>
          </w:tcPr>
          <w:p w14:paraId="2A8DD084"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r>
      <w:tr w:rsidR="00B66654" w:rsidRPr="009B06D4" w14:paraId="3A303F7D" w14:textId="77777777" w:rsidTr="00B66654">
        <w:trPr>
          <w:trHeight w:val="326"/>
        </w:trPr>
        <w:tc>
          <w:tcPr>
            <w:tcW w:w="1268" w:type="dxa"/>
            <w:tcBorders>
              <w:top w:val="nil"/>
              <w:left w:val="nil"/>
              <w:bottom w:val="nil"/>
              <w:right w:val="nil"/>
            </w:tcBorders>
            <w:shd w:val="clear" w:color="auto" w:fill="auto"/>
            <w:noWrap/>
            <w:vAlign w:val="bottom"/>
            <w:hideMark/>
          </w:tcPr>
          <w:p w14:paraId="194FD05F"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25F97D4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ε2ε2</w:t>
            </w:r>
          </w:p>
        </w:tc>
        <w:tc>
          <w:tcPr>
            <w:tcW w:w="1933" w:type="dxa"/>
            <w:tcBorders>
              <w:top w:val="nil"/>
              <w:left w:val="nil"/>
              <w:bottom w:val="nil"/>
              <w:right w:val="nil"/>
            </w:tcBorders>
            <w:shd w:val="clear" w:color="auto" w:fill="auto"/>
            <w:noWrap/>
            <w:vAlign w:val="bottom"/>
            <w:hideMark/>
          </w:tcPr>
          <w:p w14:paraId="6F48633C"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4713EF74"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62D61C5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4B092DD6"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−0·9</w:t>
            </w:r>
          </w:p>
        </w:tc>
      </w:tr>
      <w:tr w:rsidR="00B66654" w:rsidRPr="009B06D4" w14:paraId="3C65D9DC" w14:textId="77777777" w:rsidTr="00B66654">
        <w:trPr>
          <w:trHeight w:val="326"/>
        </w:trPr>
        <w:tc>
          <w:tcPr>
            <w:tcW w:w="1268" w:type="dxa"/>
            <w:tcBorders>
              <w:top w:val="nil"/>
              <w:left w:val="nil"/>
              <w:bottom w:val="nil"/>
              <w:right w:val="nil"/>
            </w:tcBorders>
            <w:shd w:val="clear" w:color="auto" w:fill="auto"/>
            <w:noWrap/>
            <w:vAlign w:val="bottom"/>
            <w:hideMark/>
          </w:tcPr>
          <w:p w14:paraId="68006298"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71D3464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ε2ε3</w:t>
            </w:r>
          </w:p>
        </w:tc>
        <w:tc>
          <w:tcPr>
            <w:tcW w:w="1933" w:type="dxa"/>
            <w:tcBorders>
              <w:top w:val="nil"/>
              <w:left w:val="nil"/>
              <w:bottom w:val="nil"/>
              <w:right w:val="nil"/>
            </w:tcBorders>
            <w:shd w:val="clear" w:color="auto" w:fill="auto"/>
            <w:noWrap/>
            <w:vAlign w:val="bottom"/>
            <w:hideMark/>
          </w:tcPr>
          <w:p w14:paraId="513CACB9"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1FBB0A4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6585194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3E28C04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−0·4</w:t>
            </w:r>
          </w:p>
        </w:tc>
      </w:tr>
      <w:tr w:rsidR="00B66654" w:rsidRPr="009B06D4" w14:paraId="25EE9A5E" w14:textId="77777777" w:rsidTr="00B66654">
        <w:trPr>
          <w:trHeight w:val="326"/>
        </w:trPr>
        <w:tc>
          <w:tcPr>
            <w:tcW w:w="1268" w:type="dxa"/>
            <w:tcBorders>
              <w:top w:val="nil"/>
              <w:left w:val="nil"/>
              <w:bottom w:val="nil"/>
              <w:right w:val="nil"/>
            </w:tcBorders>
            <w:shd w:val="clear" w:color="auto" w:fill="auto"/>
            <w:noWrap/>
            <w:vAlign w:val="bottom"/>
            <w:hideMark/>
          </w:tcPr>
          <w:p w14:paraId="2A6393E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492CF91A"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ε2ε4</w:t>
            </w:r>
          </w:p>
        </w:tc>
        <w:tc>
          <w:tcPr>
            <w:tcW w:w="1933" w:type="dxa"/>
            <w:tcBorders>
              <w:top w:val="nil"/>
              <w:left w:val="nil"/>
              <w:bottom w:val="nil"/>
              <w:right w:val="nil"/>
            </w:tcBorders>
            <w:shd w:val="clear" w:color="auto" w:fill="auto"/>
            <w:noWrap/>
            <w:vAlign w:val="bottom"/>
            <w:hideMark/>
          </w:tcPr>
          <w:p w14:paraId="5D5D3688"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5C01E24F"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4F53E7E9"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60F4AF1B"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0·2</w:t>
            </w:r>
          </w:p>
        </w:tc>
      </w:tr>
      <w:tr w:rsidR="00B66654" w:rsidRPr="009B06D4" w14:paraId="6849446B" w14:textId="77777777" w:rsidTr="00B66654">
        <w:trPr>
          <w:trHeight w:val="326"/>
        </w:trPr>
        <w:tc>
          <w:tcPr>
            <w:tcW w:w="1268" w:type="dxa"/>
            <w:tcBorders>
              <w:top w:val="nil"/>
              <w:left w:val="nil"/>
              <w:bottom w:val="nil"/>
              <w:right w:val="nil"/>
            </w:tcBorders>
            <w:shd w:val="clear" w:color="auto" w:fill="auto"/>
            <w:noWrap/>
            <w:vAlign w:val="bottom"/>
            <w:hideMark/>
          </w:tcPr>
          <w:p w14:paraId="4DA4CFC8"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46C3F802"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ε3ε3</w:t>
            </w:r>
          </w:p>
        </w:tc>
        <w:tc>
          <w:tcPr>
            <w:tcW w:w="1933" w:type="dxa"/>
            <w:tcBorders>
              <w:top w:val="nil"/>
              <w:left w:val="nil"/>
              <w:bottom w:val="nil"/>
              <w:right w:val="nil"/>
            </w:tcBorders>
            <w:shd w:val="clear" w:color="auto" w:fill="auto"/>
            <w:noWrap/>
            <w:vAlign w:val="bottom"/>
            <w:hideMark/>
          </w:tcPr>
          <w:p w14:paraId="670E4216"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290A2C4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06512A96"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72DB75F6"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w:t>
            </w:r>
          </w:p>
        </w:tc>
      </w:tr>
      <w:tr w:rsidR="00B66654" w:rsidRPr="009B06D4" w14:paraId="5C3B0FCE" w14:textId="77777777" w:rsidTr="00B66654">
        <w:trPr>
          <w:trHeight w:val="326"/>
        </w:trPr>
        <w:tc>
          <w:tcPr>
            <w:tcW w:w="1268" w:type="dxa"/>
            <w:tcBorders>
              <w:top w:val="nil"/>
              <w:left w:val="nil"/>
              <w:bottom w:val="nil"/>
              <w:right w:val="nil"/>
            </w:tcBorders>
            <w:shd w:val="clear" w:color="auto" w:fill="auto"/>
            <w:noWrap/>
            <w:vAlign w:val="bottom"/>
            <w:hideMark/>
          </w:tcPr>
          <w:p w14:paraId="5DD2A5F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7536FB67"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ε3ε4</w:t>
            </w:r>
          </w:p>
        </w:tc>
        <w:tc>
          <w:tcPr>
            <w:tcW w:w="1933" w:type="dxa"/>
            <w:tcBorders>
              <w:top w:val="nil"/>
              <w:left w:val="nil"/>
              <w:bottom w:val="nil"/>
              <w:right w:val="nil"/>
            </w:tcBorders>
            <w:shd w:val="clear" w:color="auto" w:fill="auto"/>
            <w:noWrap/>
            <w:vAlign w:val="bottom"/>
            <w:hideMark/>
          </w:tcPr>
          <w:p w14:paraId="5957A177"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11DA4699"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7DD3126D"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2576DE4E"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0·1</w:t>
            </w:r>
          </w:p>
        </w:tc>
      </w:tr>
      <w:tr w:rsidR="00B66654" w:rsidRPr="009B06D4" w14:paraId="4FB53551" w14:textId="77777777" w:rsidTr="00B66654">
        <w:trPr>
          <w:trHeight w:val="326"/>
        </w:trPr>
        <w:tc>
          <w:tcPr>
            <w:tcW w:w="1268" w:type="dxa"/>
            <w:tcBorders>
              <w:top w:val="nil"/>
              <w:left w:val="nil"/>
              <w:bottom w:val="nil"/>
              <w:right w:val="nil"/>
            </w:tcBorders>
            <w:shd w:val="clear" w:color="auto" w:fill="auto"/>
            <w:noWrap/>
            <w:vAlign w:val="bottom"/>
            <w:hideMark/>
          </w:tcPr>
          <w:p w14:paraId="60DA37E3"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19</w:t>
            </w:r>
          </w:p>
        </w:tc>
        <w:tc>
          <w:tcPr>
            <w:tcW w:w="2445" w:type="dxa"/>
            <w:tcBorders>
              <w:top w:val="nil"/>
              <w:left w:val="nil"/>
              <w:bottom w:val="nil"/>
              <w:right w:val="nil"/>
            </w:tcBorders>
            <w:shd w:val="clear" w:color="auto" w:fill="auto"/>
            <w:noWrap/>
            <w:vAlign w:val="bottom"/>
            <w:hideMark/>
          </w:tcPr>
          <w:p w14:paraId="2E9EE871"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ε4ε4</w:t>
            </w:r>
          </w:p>
        </w:tc>
        <w:tc>
          <w:tcPr>
            <w:tcW w:w="1933" w:type="dxa"/>
            <w:tcBorders>
              <w:top w:val="nil"/>
              <w:left w:val="nil"/>
              <w:bottom w:val="nil"/>
              <w:right w:val="nil"/>
            </w:tcBorders>
            <w:shd w:val="clear" w:color="auto" w:fill="auto"/>
            <w:noWrap/>
            <w:vAlign w:val="bottom"/>
            <w:hideMark/>
          </w:tcPr>
          <w:p w14:paraId="2147FCE3" w14:textId="77777777" w:rsidR="00B66654" w:rsidRPr="00676C0C" w:rsidRDefault="00B66654" w:rsidP="00B66654">
            <w:pPr>
              <w:jc w:val="center"/>
              <w:rPr>
                <w:rFonts w:asciiTheme="majorBidi" w:hAnsiTheme="majorBidi" w:cstheme="majorBidi"/>
                <w:i/>
                <w:iCs/>
                <w:color w:val="000000"/>
              </w:rPr>
            </w:pPr>
            <w:r w:rsidRPr="00676C0C">
              <w:rPr>
                <w:rFonts w:asciiTheme="majorBidi" w:hAnsiTheme="majorBidi" w:cstheme="majorBidi"/>
                <w:i/>
                <w:iCs/>
                <w:color w:val="000000"/>
              </w:rPr>
              <w:t>APOE</w:t>
            </w:r>
          </w:p>
        </w:tc>
        <w:tc>
          <w:tcPr>
            <w:tcW w:w="1494" w:type="dxa"/>
            <w:tcBorders>
              <w:top w:val="nil"/>
              <w:left w:val="nil"/>
              <w:bottom w:val="nil"/>
              <w:right w:val="nil"/>
            </w:tcBorders>
            <w:shd w:val="clear" w:color="auto" w:fill="auto"/>
            <w:noWrap/>
            <w:vAlign w:val="bottom"/>
            <w:hideMark/>
          </w:tcPr>
          <w:p w14:paraId="61BD4F07"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1620" w:type="dxa"/>
            <w:tcBorders>
              <w:top w:val="nil"/>
              <w:left w:val="nil"/>
              <w:bottom w:val="nil"/>
              <w:right w:val="nil"/>
            </w:tcBorders>
            <w:shd w:val="clear" w:color="auto" w:fill="auto"/>
            <w:noWrap/>
            <w:vAlign w:val="bottom"/>
            <w:hideMark/>
          </w:tcPr>
          <w:p w14:paraId="368DB315"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w:t>
            </w:r>
          </w:p>
        </w:tc>
        <w:tc>
          <w:tcPr>
            <w:tcW w:w="2698" w:type="dxa"/>
            <w:tcBorders>
              <w:top w:val="nil"/>
              <w:left w:val="nil"/>
              <w:bottom w:val="nil"/>
              <w:right w:val="nil"/>
            </w:tcBorders>
            <w:shd w:val="clear" w:color="auto" w:fill="auto"/>
            <w:noWrap/>
            <w:vAlign w:val="bottom"/>
            <w:hideMark/>
          </w:tcPr>
          <w:p w14:paraId="751C09E9" w14:textId="77777777" w:rsidR="00B66654" w:rsidRPr="009B06D4" w:rsidRDefault="00B66654" w:rsidP="00B66654">
            <w:pPr>
              <w:jc w:val="center"/>
              <w:rPr>
                <w:rFonts w:asciiTheme="majorBidi" w:hAnsiTheme="majorBidi" w:cstheme="majorBidi"/>
                <w:color w:val="000000"/>
              </w:rPr>
            </w:pPr>
            <w:r w:rsidRPr="009B06D4">
              <w:rPr>
                <w:rFonts w:asciiTheme="majorBidi" w:hAnsiTheme="majorBidi" w:cstheme="majorBidi"/>
                <w:color w:val="000000"/>
              </w:rPr>
              <w:t>0·2</w:t>
            </w:r>
          </w:p>
        </w:tc>
      </w:tr>
      <w:tr w:rsidR="00B66654" w:rsidRPr="009B06D4" w14:paraId="4C57E31D" w14:textId="77777777" w:rsidTr="00B66654">
        <w:trPr>
          <w:trHeight w:val="326"/>
        </w:trPr>
        <w:tc>
          <w:tcPr>
            <w:tcW w:w="1268" w:type="dxa"/>
            <w:tcBorders>
              <w:top w:val="nil"/>
              <w:left w:val="nil"/>
              <w:bottom w:val="single" w:sz="4" w:space="0" w:color="auto"/>
              <w:right w:val="nil"/>
            </w:tcBorders>
            <w:shd w:val="clear" w:color="auto" w:fill="auto"/>
            <w:noWrap/>
            <w:vAlign w:val="bottom"/>
          </w:tcPr>
          <w:p w14:paraId="75CB400F" w14:textId="77777777" w:rsidR="00B66654" w:rsidRPr="009B06D4" w:rsidRDefault="00B66654" w:rsidP="00B66654">
            <w:pPr>
              <w:jc w:val="center"/>
              <w:rPr>
                <w:rFonts w:asciiTheme="majorBidi" w:hAnsiTheme="majorBidi" w:cstheme="majorBidi"/>
                <w:color w:val="000000"/>
              </w:rPr>
            </w:pPr>
          </w:p>
        </w:tc>
        <w:tc>
          <w:tcPr>
            <w:tcW w:w="2445" w:type="dxa"/>
            <w:tcBorders>
              <w:top w:val="nil"/>
              <w:left w:val="nil"/>
              <w:bottom w:val="single" w:sz="4" w:space="0" w:color="auto"/>
              <w:right w:val="nil"/>
            </w:tcBorders>
            <w:shd w:val="clear" w:color="auto" w:fill="auto"/>
            <w:noWrap/>
            <w:vAlign w:val="bottom"/>
          </w:tcPr>
          <w:p w14:paraId="11658546" w14:textId="77777777" w:rsidR="00B66654" w:rsidRPr="009B06D4" w:rsidRDefault="00B66654" w:rsidP="00B66654">
            <w:pPr>
              <w:jc w:val="center"/>
              <w:rPr>
                <w:rFonts w:asciiTheme="majorBidi" w:hAnsiTheme="majorBidi" w:cstheme="majorBidi"/>
                <w:color w:val="000000"/>
              </w:rPr>
            </w:pPr>
          </w:p>
        </w:tc>
        <w:tc>
          <w:tcPr>
            <w:tcW w:w="1933" w:type="dxa"/>
            <w:tcBorders>
              <w:top w:val="nil"/>
              <w:left w:val="nil"/>
              <w:bottom w:val="single" w:sz="4" w:space="0" w:color="auto"/>
              <w:right w:val="nil"/>
            </w:tcBorders>
            <w:shd w:val="clear" w:color="auto" w:fill="auto"/>
            <w:noWrap/>
            <w:vAlign w:val="bottom"/>
          </w:tcPr>
          <w:p w14:paraId="7EB691C9" w14:textId="77777777" w:rsidR="00B66654" w:rsidRPr="009B06D4" w:rsidRDefault="00B66654" w:rsidP="00B66654">
            <w:pPr>
              <w:jc w:val="center"/>
              <w:rPr>
                <w:rFonts w:asciiTheme="majorBidi" w:hAnsiTheme="majorBidi" w:cstheme="majorBidi"/>
                <w:color w:val="000000"/>
              </w:rPr>
            </w:pPr>
          </w:p>
        </w:tc>
        <w:tc>
          <w:tcPr>
            <w:tcW w:w="1494" w:type="dxa"/>
            <w:tcBorders>
              <w:top w:val="nil"/>
              <w:left w:val="nil"/>
              <w:bottom w:val="single" w:sz="4" w:space="0" w:color="auto"/>
              <w:right w:val="nil"/>
            </w:tcBorders>
            <w:shd w:val="clear" w:color="auto" w:fill="auto"/>
            <w:noWrap/>
            <w:vAlign w:val="bottom"/>
          </w:tcPr>
          <w:p w14:paraId="3D03D789" w14:textId="77777777" w:rsidR="00B66654" w:rsidRPr="009B06D4" w:rsidRDefault="00B66654" w:rsidP="00B66654">
            <w:pPr>
              <w:jc w:val="center"/>
              <w:rPr>
                <w:rFonts w:asciiTheme="majorBidi" w:hAnsiTheme="majorBidi" w:cstheme="majorBidi"/>
                <w:color w:val="000000"/>
              </w:rPr>
            </w:pPr>
          </w:p>
        </w:tc>
        <w:tc>
          <w:tcPr>
            <w:tcW w:w="1620" w:type="dxa"/>
            <w:tcBorders>
              <w:top w:val="nil"/>
              <w:left w:val="nil"/>
              <w:bottom w:val="single" w:sz="4" w:space="0" w:color="auto"/>
              <w:right w:val="nil"/>
            </w:tcBorders>
            <w:shd w:val="clear" w:color="auto" w:fill="auto"/>
            <w:noWrap/>
            <w:vAlign w:val="bottom"/>
          </w:tcPr>
          <w:p w14:paraId="57708500" w14:textId="77777777" w:rsidR="00B66654" w:rsidRPr="009B06D4" w:rsidRDefault="00B66654" w:rsidP="00B66654">
            <w:pPr>
              <w:jc w:val="center"/>
              <w:rPr>
                <w:rFonts w:asciiTheme="majorBidi" w:hAnsiTheme="majorBidi" w:cstheme="majorBidi"/>
                <w:color w:val="000000"/>
              </w:rPr>
            </w:pPr>
          </w:p>
        </w:tc>
        <w:tc>
          <w:tcPr>
            <w:tcW w:w="2698" w:type="dxa"/>
            <w:tcBorders>
              <w:top w:val="nil"/>
              <w:left w:val="nil"/>
              <w:bottom w:val="single" w:sz="4" w:space="0" w:color="auto"/>
              <w:right w:val="nil"/>
            </w:tcBorders>
            <w:shd w:val="clear" w:color="auto" w:fill="auto"/>
            <w:noWrap/>
            <w:vAlign w:val="bottom"/>
          </w:tcPr>
          <w:p w14:paraId="12AB2FDD" w14:textId="77777777" w:rsidR="00B66654" w:rsidRPr="009B06D4" w:rsidRDefault="00B66654" w:rsidP="00B66654">
            <w:pPr>
              <w:jc w:val="center"/>
              <w:rPr>
                <w:rFonts w:asciiTheme="majorBidi" w:hAnsiTheme="majorBidi" w:cstheme="majorBidi"/>
                <w:color w:val="000000"/>
              </w:rPr>
            </w:pPr>
          </w:p>
        </w:tc>
      </w:tr>
    </w:tbl>
    <w:p w14:paraId="5C31A085" w14:textId="76E7FACF" w:rsidR="00B66654" w:rsidRDefault="00B66654" w:rsidP="00324111">
      <w:pPr>
        <w:rPr>
          <w:b/>
          <w:bCs/>
        </w:rPr>
      </w:pPr>
    </w:p>
    <w:p w14:paraId="3C8DD800" w14:textId="28A45B22" w:rsidR="00B66654" w:rsidRDefault="00B66654" w:rsidP="00324111">
      <w:pPr>
        <w:rPr>
          <w:b/>
          <w:bCs/>
        </w:rPr>
      </w:pPr>
    </w:p>
    <w:p w14:paraId="4448E6BE" w14:textId="3BC8D420" w:rsidR="00B66654" w:rsidRDefault="00B66654" w:rsidP="00324111">
      <w:pPr>
        <w:rPr>
          <w:b/>
          <w:bCs/>
        </w:rPr>
      </w:pPr>
    </w:p>
    <w:p w14:paraId="227EA5F2" w14:textId="6FB0F1FA" w:rsidR="00B66654" w:rsidRDefault="00B66654" w:rsidP="00324111">
      <w:pPr>
        <w:rPr>
          <w:b/>
          <w:bCs/>
        </w:rPr>
      </w:pPr>
    </w:p>
    <w:p w14:paraId="72400572" w14:textId="1D1DC98C" w:rsidR="00B66654" w:rsidRDefault="00B66654" w:rsidP="00324111">
      <w:pPr>
        <w:rPr>
          <w:b/>
          <w:bCs/>
        </w:rPr>
      </w:pPr>
    </w:p>
    <w:p w14:paraId="1AC9BF54" w14:textId="48BDA739" w:rsidR="00B66654" w:rsidRDefault="00B66654" w:rsidP="00324111">
      <w:pPr>
        <w:rPr>
          <w:b/>
          <w:bCs/>
        </w:rPr>
      </w:pPr>
    </w:p>
    <w:p w14:paraId="2EC507E8" w14:textId="57CD0CB9" w:rsidR="00B66654" w:rsidRDefault="00B66654" w:rsidP="00324111">
      <w:pPr>
        <w:rPr>
          <w:b/>
          <w:bCs/>
        </w:rPr>
      </w:pPr>
    </w:p>
    <w:p w14:paraId="706DECF2" w14:textId="4427F4A7" w:rsidR="00B66654" w:rsidRDefault="00B66654" w:rsidP="00324111">
      <w:pPr>
        <w:rPr>
          <w:b/>
          <w:bCs/>
        </w:rPr>
      </w:pPr>
    </w:p>
    <w:p w14:paraId="4BE18482" w14:textId="25A540E6" w:rsidR="00B66654" w:rsidRDefault="00B66654" w:rsidP="00324111">
      <w:pPr>
        <w:rPr>
          <w:b/>
          <w:bCs/>
        </w:rPr>
      </w:pPr>
    </w:p>
    <w:p w14:paraId="4FB790F2" w14:textId="50406223" w:rsidR="00B66654" w:rsidRDefault="00B66654" w:rsidP="00324111">
      <w:pPr>
        <w:rPr>
          <w:b/>
          <w:bCs/>
        </w:rPr>
      </w:pPr>
    </w:p>
    <w:p w14:paraId="5101CAD4" w14:textId="4CCF195B" w:rsidR="00B66654" w:rsidRDefault="00B66654" w:rsidP="00324111">
      <w:pPr>
        <w:rPr>
          <w:b/>
          <w:bCs/>
        </w:rPr>
      </w:pPr>
    </w:p>
    <w:p w14:paraId="400C98F1" w14:textId="3E542A12" w:rsidR="00B66654" w:rsidRDefault="00B66654" w:rsidP="00324111">
      <w:pPr>
        <w:rPr>
          <w:b/>
          <w:bCs/>
        </w:rPr>
      </w:pPr>
    </w:p>
    <w:p w14:paraId="3DDECA2F" w14:textId="26FF3827" w:rsidR="00B66654" w:rsidRDefault="00B66654" w:rsidP="00324111">
      <w:pPr>
        <w:rPr>
          <w:b/>
          <w:bCs/>
        </w:rPr>
      </w:pPr>
    </w:p>
    <w:p w14:paraId="281A0A29" w14:textId="0A048025" w:rsidR="00B66654" w:rsidRDefault="00B66654" w:rsidP="00324111">
      <w:pPr>
        <w:rPr>
          <w:b/>
          <w:bCs/>
        </w:rPr>
      </w:pPr>
    </w:p>
    <w:p w14:paraId="69B4B639" w14:textId="54BF9E0B" w:rsidR="00B66654" w:rsidRDefault="00B66654" w:rsidP="00324111">
      <w:pPr>
        <w:rPr>
          <w:b/>
          <w:bCs/>
        </w:rPr>
      </w:pPr>
    </w:p>
    <w:p w14:paraId="561EF711" w14:textId="7CF936AA" w:rsidR="00B66654" w:rsidRDefault="00B66654" w:rsidP="00324111">
      <w:pPr>
        <w:rPr>
          <w:b/>
          <w:bCs/>
        </w:rPr>
      </w:pPr>
    </w:p>
    <w:p w14:paraId="7FB322BF" w14:textId="1648F77E" w:rsidR="00B66654" w:rsidRDefault="00B66654" w:rsidP="00324111">
      <w:pPr>
        <w:rPr>
          <w:b/>
          <w:bCs/>
        </w:rPr>
      </w:pPr>
    </w:p>
    <w:p w14:paraId="084B6B3A" w14:textId="505D4A5D" w:rsidR="00B66654" w:rsidRDefault="00B66654" w:rsidP="00324111">
      <w:pPr>
        <w:rPr>
          <w:b/>
          <w:bCs/>
        </w:rPr>
      </w:pPr>
    </w:p>
    <w:p w14:paraId="25FAB7C4" w14:textId="1E6895D9" w:rsidR="00B66654" w:rsidRDefault="00B66654" w:rsidP="00324111">
      <w:pPr>
        <w:rPr>
          <w:b/>
          <w:bCs/>
        </w:rPr>
      </w:pPr>
    </w:p>
    <w:p w14:paraId="2D496FCA" w14:textId="75525692" w:rsidR="00B66654" w:rsidRDefault="00B66654" w:rsidP="00324111">
      <w:pPr>
        <w:rPr>
          <w:b/>
          <w:bCs/>
        </w:rPr>
      </w:pPr>
    </w:p>
    <w:p w14:paraId="72D01619" w14:textId="33ECAF0D" w:rsidR="00B66654" w:rsidRDefault="00B66654" w:rsidP="00324111">
      <w:pPr>
        <w:rPr>
          <w:b/>
          <w:bCs/>
        </w:rPr>
      </w:pPr>
    </w:p>
    <w:p w14:paraId="1A0443D7" w14:textId="30AB58D6" w:rsidR="00B66654" w:rsidRDefault="00B66654" w:rsidP="00324111">
      <w:pPr>
        <w:rPr>
          <w:b/>
          <w:bCs/>
        </w:rPr>
      </w:pPr>
    </w:p>
    <w:p w14:paraId="387BD964" w14:textId="024FAE65" w:rsidR="00B66654" w:rsidRDefault="00B66654" w:rsidP="00324111">
      <w:pPr>
        <w:rPr>
          <w:b/>
          <w:bCs/>
        </w:rPr>
      </w:pPr>
    </w:p>
    <w:p w14:paraId="45E1FCBB" w14:textId="09A979F1" w:rsidR="00B66654" w:rsidRDefault="00B66654" w:rsidP="00324111">
      <w:pPr>
        <w:rPr>
          <w:b/>
          <w:bCs/>
        </w:rPr>
      </w:pPr>
    </w:p>
    <w:p w14:paraId="45B7BB29" w14:textId="77777777" w:rsidR="00B66654" w:rsidRDefault="00B66654" w:rsidP="00324111">
      <w:pPr>
        <w:rPr>
          <w:b/>
          <w:bCs/>
        </w:rPr>
      </w:pPr>
    </w:p>
    <w:p w14:paraId="5B521CB8" w14:textId="77777777" w:rsidR="00B66654" w:rsidRDefault="00B66654" w:rsidP="00B66654">
      <w:pPr>
        <w:rPr>
          <w:b/>
          <w:bCs/>
        </w:rPr>
      </w:pPr>
    </w:p>
    <w:p w14:paraId="7824A292" w14:textId="77777777" w:rsidR="00B66654" w:rsidRDefault="00B66654" w:rsidP="00B66654">
      <w:r w:rsidRPr="0005491D">
        <w:rPr>
          <w:b/>
          <w:bCs/>
        </w:rPr>
        <w:t>*</w:t>
      </w:r>
      <w:r w:rsidRPr="0005491D">
        <w:t xml:space="preserve">Risk alleles (LDL-C-raising). GLGC (Global Lipid Genetics Consortium) weights obtained from Kerr </w:t>
      </w:r>
      <w:r w:rsidRPr="0005491D">
        <w:rPr>
          <w:i/>
          <w:iCs/>
        </w:rPr>
        <w:t>et al</w:t>
      </w:r>
      <w:r w:rsidRPr="0005491D">
        <w:t xml:space="preserve"> 2017. </w:t>
      </w:r>
    </w:p>
    <w:p w14:paraId="090FA489" w14:textId="21B7219F" w:rsidR="00DD1DE5" w:rsidRDefault="00B66654" w:rsidP="00B66654">
      <w:r w:rsidRPr="0005491D">
        <w:t>†</w:t>
      </w:r>
      <w:r w:rsidRPr="00676C0C">
        <w:rPr>
          <w:i/>
          <w:iCs/>
        </w:rPr>
        <w:t xml:space="preserve">APOE </w:t>
      </w:r>
      <w:r w:rsidRPr="0005491D">
        <w:t xml:space="preserve">weights were based on haplotypic effects described by Bennet </w:t>
      </w:r>
      <w:r w:rsidRPr="0005491D">
        <w:rPr>
          <w:i/>
          <w:iCs/>
        </w:rPr>
        <w:t xml:space="preserve">et al </w:t>
      </w:r>
      <w:r w:rsidRPr="0005491D">
        <w:t>2007</w:t>
      </w:r>
      <w:r w:rsidRPr="0005491D">
        <w:rPr>
          <w:i/>
          <w:iCs/>
        </w:rPr>
        <w:t>.</w:t>
      </w:r>
    </w:p>
    <w:p w14:paraId="3827DB29" w14:textId="22DAD3B6" w:rsidR="00DD1DE5" w:rsidRPr="00C92970" w:rsidRDefault="00DD1DE5" w:rsidP="00DD1DE5">
      <w:pPr>
        <w:jc w:val="both"/>
        <w:rPr>
          <w:rFonts w:asciiTheme="majorBidi" w:hAnsiTheme="majorBidi" w:cstheme="majorBidi"/>
        </w:rPr>
      </w:pPr>
      <w:r>
        <w:rPr>
          <w:rFonts w:asciiTheme="majorBidi" w:hAnsiTheme="majorBidi" w:cstheme="majorBidi"/>
          <w:b/>
          <w:bCs/>
          <w:lang w:val="en-US"/>
        </w:rPr>
        <w:lastRenderedPageBreak/>
        <w:t xml:space="preserve">Supplementary </w:t>
      </w:r>
      <w:r w:rsidRPr="00C92970">
        <w:rPr>
          <w:rFonts w:asciiTheme="majorBidi" w:hAnsiTheme="majorBidi" w:cstheme="majorBidi"/>
          <w:b/>
          <w:bCs/>
        </w:rPr>
        <w:t xml:space="preserve">Table </w:t>
      </w:r>
      <w:r w:rsidR="00B66654">
        <w:rPr>
          <w:rFonts w:asciiTheme="majorBidi" w:hAnsiTheme="majorBidi" w:cstheme="majorBidi"/>
          <w:b/>
          <w:bCs/>
          <w:lang w:val="en-US"/>
        </w:rPr>
        <w:t>3</w:t>
      </w:r>
      <w:r w:rsidRPr="00C92970">
        <w:rPr>
          <w:rFonts w:asciiTheme="majorBidi" w:hAnsiTheme="majorBidi" w:cstheme="majorBidi"/>
        </w:rPr>
        <w:t xml:space="preserve">: </w:t>
      </w:r>
      <w:r w:rsidRPr="00C92970">
        <w:rPr>
          <w:rFonts w:asciiTheme="majorBidi" w:hAnsiTheme="majorBidi" w:cstheme="majorBidi"/>
          <w:b/>
          <w:bCs/>
        </w:rPr>
        <w:t xml:space="preserve">HGMD </w:t>
      </w:r>
      <w:r w:rsidR="00173B0D">
        <w:rPr>
          <w:rFonts w:asciiTheme="majorBidi" w:hAnsiTheme="majorBidi" w:cstheme="majorBidi"/>
          <w:b/>
          <w:bCs/>
          <w:lang w:val="en-US"/>
        </w:rPr>
        <w:t>Disease-causing (</w:t>
      </w:r>
      <w:r w:rsidRPr="00C92970">
        <w:rPr>
          <w:rFonts w:asciiTheme="majorBidi" w:hAnsiTheme="majorBidi" w:cstheme="majorBidi"/>
          <w:b/>
          <w:bCs/>
        </w:rPr>
        <w:t>DM</w:t>
      </w:r>
      <w:r w:rsidR="00173B0D">
        <w:rPr>
          <w:rFonts w:asciiTheme="majorBidi" w:hAnsiTheme="majorBidi" w:cstheme="majorBidi"/>
          <w:b/>
          <w:bCs/>
          <w:lang w:val="en-US"/>
        </w:rPr>
        <w:t>)</w:t>
      </w:r>
      <w:r w:rsidRPr="00C92970">
        <w:rPr>
          <w:rFonts w:asciiTheme="majorBidi" w:hAnsiTheme="majorBidi" w:cstheme="majorBidi"/>
          <w:b/>
          <w:bCs/>
        </w:rPr>
        <w:t xml:space="preserve"> </w:t>
      </w:r>
      <w:r w:rsidR="00173B0D">
        <w:rPr>
          <w:rFonts w:asciiTheme="majorBidi" w:hAnsiTheme="majorBidi" w:cstheme="majorBidi"/>
          <w:b/>
          <w:bCs/>
          <w:lang w:val="en-US"/>
        </w:rPr>
        <w:t>mutations</w:t>
      </w:r>
      <w:r>
        <w:rPr>
          <w:rFonts w:asciiTheme="majorBidi" w:hAnsiTheme="majorBidi" w:cstheme="majorBidi"/>
          <w:b/>
          <w:bCs/>
          <w:lang w:val="en-US"/>
        </w:rPr>
        <w:t xml:space="preserve"> </w:t>
      </w:r>
      <w:r w:rsidRPr="00C92970">
        <w:rPr>
          <w:rFonts w:asciiTheme="majorBidi" w:hAnsiTheme="majorBidi" w:cstheme="majorBidi"/>
          <w:b/>
          <w:bCs/>
        </w:rPr>
        <w:t xml:space="preserve">associated with </w:t>
      </w:r>
      <w:r>
        <w:rPr>
          <w:rFonts w:asciiTheme="majorBidi" w:hAnsiTheme="majorBidi" w:cstheme="majorBidi"/>
          <w:b/>
          <w:bCs/>
          <w:lang w:val="en-US"/>
        </w:rPr>
        <w:t>F</w:t>
      </w:r>
      <w:r w:rsidRPr="00C92970">
        <w:rPr>
          <w:rFonts w:asciiTheme="majorBidi" w:hAnsiTheme="majorBidi" w:cstheme="majorBidi"/>
          <w:b/>
          <w:bCs/>
        </w:rPr>
        <w:t xml:space="preserve">amilial </w:t>
      </w:r>
      <w:r>
        <w:rPr>
          <w:rFonts w:asciiTheme="majorBidi" w:hAnsiTheme="majorBidi" w:cstheme="majorBidi"/>
          <w:b/>
          <w:bCs/>
          <w:lang w:val="en-US"/>
        </w:rPr>
        <w:t>H</w:t>
      </w:r>
      <w:r w:rsidRPr="00C92970">
        <w:rPr>
          <w:rFonts w:asciiTheme="majorBidi" w:hAnsiTheme="majorBidi" w:cstheme="majorBidi"/>
          <w:b/>
          <w:bCs/>
        </w:rPr>
        <w:t xml:space="preserve">ypercholesterolemia (FH) in the Qatar </w:t>
      </w:r>
      <w:r w:rsidR="00B64BB8">
        <w:rPr>
          <w:rFonts w:asciiTheme="majorBidi" w:hAnsiTheme="majorBidi" w:cstheme="majorBidi"/>
          <w:b/>
          <w:bCs/>
          <w:lang w:val="en-US"/>
        </w:rPr>
        <w:t>Genome Program study.</w:t>
      </w:r>
      <w:r w:rsidRPr="00C92970">
        <w:rPr>
          <w:rFonts w:asciiTheme="majorBidi" w:hAnsiTheme="majorBidi" w:cstheme="majorBidi"/>
        </w:rPr>
        <w:t xml:space="preserve">  </w:t>
      </w:r>
    </w:p>
    <w:p w14:paraId="3FE8F964" w14:textId="67B44339" w:rsidR="00A40767" w:rsidRDefault="00A40767" w:rsidP="00324111">
      <w:pPr>
        <w:rPr>
          <w:b/>
          <w:bCs/>
        </w:rPr>
      </w:pPr>
    </w:p>
    <w:p w14:paraId="0983D001" w14:textId="20CF783A" w:rsidR="00A40767" w:rsidRDefault="00A40767" w:rsidP="00324111">
      <w:pPr>
        <w:rPr>
          <w:b/>
          <w:bCs/>
        </w:rPr>
      </w:pPr>
    </w:p>
    <w:p w14:paraId="524415F2" w14:textId="190ACCB1" w:rsidR="00A40767" w:rsidRDefault="00A40767" w:rsidP="00324111">
      <w:pPr>
        <w:rPr>
          <w:b/>
          <w:bCs/>
        </w:rPr>
      </w:pPr>
    </w:p>
    <w:tbl>
      <w:tblPr>
        <w:tblW w:w="12053" w:type="dxa"/>
        <w:tblCellMar>
          <w:top w:w="15" w:type="dxa"/>
        </w:tblCellMar>
        <w:tblLook w:val="04A0" w:firstRow="1" w:lastRow="0" w:firstColumn="1" w:lastColumn="0" w:noHBand="0" w:noVBand="1"/>
      </w:tblPr>
      <w:tblGrid>
        <w:gridCol w:w="1299"/>
        <w:gridCol w:w="1579"/>
        <w:gridCol w:w="1345"/>
        <w:gridCol w:w="1726"/>
        <w:gridCol w:w="1129"/>
        <w:gridCol w:w="1938"/>
        <w:gridCol w:w="1399"/>
        <w:gridCol w:w="1416"/>
        <w:gridCol w:w="222"/>
      </w:tblGrid>
      <w:tr w:rsidR="003465C1" w:rsidRPr="00DD1DE5" w14:paraId="34154253" w14:textId="77777777" w:rsidTr="00DD1DE5">
        <w:trPr>
          <w:gridAfter w:val="1"/>
          <w:wAfter w:w="222" w:type="dxa"/>
          <w:trHeight w:val="1020"/>
        </w:trPr>
        <w:tc>
          <w:tcPr>
            <w:tcW w:w="129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AA44C78" w14:textId="77777777" w:rsidR="00DD1DE5" w:rsidRPr="00DD1DE5" w:rsidRDefault="00DD1DE5" w:rsidP="00DD1DE5">
            <w:pPr>
              <w:jc w:val="center"/>
              <w:rPr>
                <w:b/>
                <w:bCs/>
                <w:color w:val="000000"/>
              </w:rPr>
            </w:pPr>
            <w:r w:rsidRPr="00DD1DE5">
              <w:rPr>
                <w:b/>
                <w:bCs/>
                <w:color w:val="000000"/>
              </w:rPr>
              <w:t>Gene</w:t>
            </w:r>
          </w:p>
        </w:tc>
        <w:tc>
          <w:tcPr>
            <w:tcW w:w="1579" w:type="dxa"/>
            <w:tcBorders>
              <w:top w:val="single" w:sz="4" w:space="0" w:color="auto"/>
              <w:left w:val="nil"/>
              <w:bottom w:val="single" w:sz="4" w:space="0" w:color="auto"/>
              <w:right w:val="single" w:sz="4" w:space="0" w:color="auto"/>
            </w:tcBorders>
            <w:shd w:val="clear" w:color="auto" w:fill="auto"/>
            <w:vAlign w:val="center"/>
            <w:hideMark/>
          </w:tcPr>
          <w:p w14:paraId="6C16716E" w14:textId="77777777" w:rsidR="00DD1DE5" w:rsidRPr="00DD1DE5" w:rsidRDefault="00DD1DE5" w:rsidP="00DD1DE5">
            <w:pPr>
              <w:jc w:val="center"/>
              <w:rPr>
                <w:b/>
                <w:bCs/>
                <w:color w:val="000000"/>
              </w:rPr>
            </w:pPr>
            <w:r w:rsidRPr="00DD1DE5">
              <w:rPr>
                <w:b/>
                <w:bCs/>
                <w:color w:val="000000"/>
              </w:rPr>
              <w:t>dbSNP</w:t>
            </w:r>
          </w:p>
        </w:tc>
        <w:tc>
          <w:tcPr>
            <w:tcW w:w="1345" w:type="dxa"/>
            <w:tcBorders>
              <w:top w:val="single" w:sz="4" w:space="0" w:color="auto"/>
              <w:left w:val="nil"/>
              <w:bottom w:val="single" w:sz="4" w:space="0" w:color="auto"/>
              <w:right w:val="single" w:sz="4" w:space="0" w:color="auto"/>
            </w:tcBorders>
            <w:shd w:val="clear" w:color="auto" w:fill="auto"/>
            <w:vAlign w:val="center"/>
            <w:hideMark/>
          </w:tcPr>
          <w:p w14:paraId="340A80FF" w14:textId="77777777" w:rsidR="00DD1DE5" w:rsidRPr="00DD1DE5" w:rsidRDefault="00DD1DE5" w:rsidP="00DD1DE5">
            <w:pPr>
              <w:jc w:val="center"/>
              <w:rPr>
                <w:b/>
                <w:bCs/>
                <w:color w:val="000000"/>
              </w:rPr>
            </w:pPr>
            <w:r w:rsidRPr="00DD1DE5">
              <w:rPr>
                <w:b/>
                <w:bCs/>
                <w:color w:val="000000"/>
              </w:rPr>
              <w:t>cDNA change</w:t>
            </w:r>
          </w:p>
        </w:tc>
        <w:tc>
          <w:tcPr>
            <w:tcW w:w="1726" w:type="dxa"/>
            <w:tcBorders>
              <w:top w:val="single" w:sz="4" w:space="0" w:color="auto"/>
              <w:left w:val="nil"/>
              <w:bottom w:val="single" w:sz="4" w:space="0" w:color="auto"/>
              <w:right w:val="single" w:sz="4" w:space="0" w:color="auto"/>
            </w:tcBorders>
            <w:shd w:val="clear" w:color="auto" w:fill="auto"/>
            <w:vAlign w:val="center"/>
            <w:hideMark/>
          </w:tcPr>
          <w:p w14:paraId="1203902E" w14:textId="77777777" w:rsidR="00DD1DE5" w:rsidRPr="00DD1DE5" w:rsidRDefault="00DD1DE5" w:rsidP="00DD1DE5">
            <w:pPr>
              <w:jc w:val="center"/>
              <w:rPr>
                <w:b/>
                <w:bCs/>
                <w:color w:val="000000"/>
              </w:rPr>
            </w:pPr>
            <w:r w:rsidRPr="00DD1DE5">
              <w:rPr>
                <w:b/>
                <w:bCs/>
                <w:color w:val="000000"/>
              </w:rPr>
              <w:t>Amino-acid change</w:t>
            </w:r>
          </w:p>
        </w:tc>
        <w:tc>
          <w:tcPr>
            <w:tcW w:w="1129" w:type="dxa"/>
            <w:tcBorders>
              <w:top w:val="single" w:sz="4" w:space="0" w:color="auto"/>
              <w:left w:val="nil"/>
              <w:bottom w:val="single" w:sz="4" w:space="0" w:color="auto"/>
              <w:right w:val="single" w:sz="4" w:space="0" w:color="auto"/>
            </w:tcBorders>
            <w:shd w:val="clear" w:color="auto" w:fill="auto"/>
            <w:vAlign w:val="center"/>
            <w:hideMark/>
          </w:tcPr>
          <w:p w14:paraId="2DBEEA83" w14:textId="77777777" w:rsidR="00DD1DE5" w:rsidRPr="00DD1DE5" w:rsidRDefault="00DD1DE5" w:rsidP="00DD1DE5">
            <w:pPr>
              <w:jc w:val="center"/>
              <w:rPr>
                <w:b/>
                <w:bCs/>
                <w:color w:val="000000"/>
              </w:rPr>
            </w:pPr>
            <w:r w:rsidRPr="00DD1DE5">
              <w:rPr>
                <w:b/>
                <w:bCs/>
                <w:color w:val="000000"/>
              </w:rPr>
              <w:t>QGP AC</w:t>
            </w:r>
          </w:p>
        </w:tc>
        <w:tc>
          <w:tcPr>
            <w:tcW w:w="1938" w:type="dxa"/>
            <w:tcBorders>
              <w:top w:val="single" w:sz="4" w:space="0" w:color="auto"/>
              <w:left w:val="nil"/>
              <w:bottom w:val="single" w:sz="4" w:space="0" w:color="auto"/>
              <w:right w:val="single" w:sz="4" w:space="0" w:color="auto"/>
            </w:tcBorders>
            <w:shd w:val="clear" w:color="auto" w:fill="auto"/>
            <w:vAlign w:val="center"/>
            <w:hideMark/>
          </w:tcPr>
          <w:p w14:paraId="1037671A" w14:textId="77777777" w:rsidR="00DD1DE5" w:rsidRPr="00DD1DE5" w:rsidRDefault="00DD1DE5" w:rsidP="00DD1DE5">
            <w:pPr>
              <w:jc w:val="center"/>
              <w:rPr>
                <w:b/>
                <w:bCs/>
                <w:color w:val="000000"/>
              </w:rPr>
            </w:pPr>
            <w:r w:rsidRPr="00DD1DE5">
              <w:rPr>
                <w:b/>
                <w:bCs/>
                <w:color w:val="000000"/>
              </w:rPr>
              <w:t>QGP subcluster</w:t>
            </w:r>
          </w:p>
        </w:tc>
        <w:tc>
          <w:tcPr>
            <w:tcW w:w="1399" w:type="dxa"/>
            <w:tcBorders>
              <w:top w:val="single" w:sz="4" w:space="0" w:color="auto"/>
              <w:left w:val="nil"/>
              <w:bottom w:val="single" w:sz="4" w:space="0" w:color="auto"/>
              <w:right w:val="single" w:sz="4" w:space="0" w:color="auto"/>
            </w:tcBorders>
            <w:shd w:val="clear" w:color="auto" w:fill="auto"/>
            <w:vAlign w:val="center"/>
            <w:hideMark/>
          </w:tcPr>
          <w:p w14:paraId="387B1D2C" w14:textId="38FB9947" w:rsidR="00DD1DE5" w:rsidRPr="00DD1DE5" w:rsidRDefault="00DD1DE5" w:rsidP="00DD1DE5">
            <w:pPr>
              <w:jc w:val="center"/>
              <w:rPr>
                <w:b/>
                <w:bCs/>
                <w:color w:val="000000"/>
              </w:rPr>
            </w:pPr>
            <w:r w:rsidRPr="00DD1DE5">
              <w:rPr>
                <w:b/>
                <w:bCs/>
                <w:color w:val="000000"/>
              </w:rPr>
              <w:t xml:space="preserve">QGP estimated </w:t>
            </w:r>
            <w:r w:rsidR="003465C1">
              <w:rPr>
                <w:b/>
                <w:bCs/>
                <w:color w:val="000000"/>
                <w:lang w:val="en-US"/>
              </w:rPr>
              <w:t xml:space="preserve">clinical </w:t>
            </w:r>
            <w:r w:rsidRPr="00DD1DE5">
              <w:rPr>
                <w:b/>
                <w:bCs/>
                <w:color w:val="000000"/>
              </w:rPr>
              <w:t>penetrance</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14:paraId="661AFAD2" w14:textId="77777777" w:rsidR="00DD1DE5" w:rsidRPr="00DD1DE5" w:rsidRDefault="00DD1DE5" w:rsidP="00DD1DE5">
            <w:pPr>
              <w:jc w:val="center"/>
              <w:rPr>
                <w:b/>
                <w:bCs/>
                <w:color w:val="000000"/>
              </w:rPr>
            </w:pPr>
            <w:r w:rsidRPr="00DD1DE5">
              <w:rPr>
                <w:b/>
                <w:bCs/>
                <w:color w:val="000000"/>
              </w:rPr>
              <w:t>ClinVar significance</w:t>
            </w:r>
          </w:p>
        </w:tc>
      </w:tr>
      <w:tr w:rsidR="00DD1DE5" w:rsidRPr="00DD1DE5" w14:paraId="1C127462" w14:textId="77777777" w:rsidTr="00066F26">
        <w:trPr>
          <w:gridAfter w:val="1"/>
          <w:wAfter w:w="222" w:type="dxa"/>
          <w:trHeight w:val="124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E9E438B" w14:textId="77777777" w:rsidR="00DD1DE5" w:rsidRPr="00DD1DE5" w:rsidRDefault="00DD1DE5" w:rsidP="00DD1DE5">
            <w:pPr>
              <w:jc w:val="center"/>
              <w:rPr>
                <w:i/>
                <w:iCs/>
                <w:color w:val="000000"/>
              </w:rPr>
            </w:pPr>
            <w:r w:rsidRPr="00DD1DE5">
              <w:rPr>
                <w:i/>
                <w:iCs/>
                <w:color w:val="000000"/>
              </w:rPr>
              <w:t>ABCG5</w:t>
            </w:r>
          </w:p>
        </w:tc>
        <w:tc>
          <w:tcPr>
            <w:tcW w:w="1579" w:type="dxa"/>
            <w:tcBorders>
              <w:top w:val="nil"/>
              <w:left w:val="nil"/>
              <w:bottom w:val="single" w:sz="4" w:space="0" w:color="auto"/>
              <w:right w:val="single" w:sz="4" w:space="0" w:color="auto"/>
            </w:tcBorders>
            <w:shd w:val="clear" w:color="auto" w:fill="auto"/>
            <w:noWrap/>
            <w:vAlign w:val="center"/>
            <w:hideMark/>
          </w:tcPr>
          <w:p w14:paraId="0891F9BA" w14:textId="77777777" w:rsidR="00DD1DE5" w:rsidRPr="00DD1DE5" w:rsidRDefault="00DD1DE5" w:rsidP="00DD1DE5">
            <w:pPr>
              <w:jc w:val="center"/>
              <w:rPr>
                <w:color w:val="000000"/>
              </w:rPr>
            </w:pPr>
            <w:r w:rsidRPr="00DD1DE5">
              <w:rPr>
                <w:color w:val="000000"/>
              </w:rPr>
              <w:t>rs199689137</w:t>
            </w:r>
          </w:p>
        </w:tc>
        <w:tc>
          <w:tcPr>
            <w:tcW w:w="1345" w:type="dxa"/>
            <w:tcBorders>
              <w:top w:val="nil"/>
              <w:left w:val="nil"/>
              <w:bottom w:val="single" w:sz="4" w:space="0" w:color="auto"/>
              <w:right w:val="single" w:sz="4" w:space="0" w:color="auto"/>
            </w:tcBorders>
            <w:shd w:val="clear" w:color="auto" w:fill="auto"/>
            <w:noWrap/>
            <w:vAlign w:val="center"/>
            <w:hideMark/>
          </w:tcPr>
          <w:p w14:paraId="6325F9F5" w14:textId="77777777" w:rsidR="00DD1DE5" w:rsidRPr="00DD1DE5" w:rsidRDefault="00DD1DE5" w:rsidP="00DD1DE5">
            <w:pPr>
              <w:jc w:val="center"/>
              <w:rPr>
                <w:color w:val="000000"/>
              </w:rPr>
            </w:pPr>
            <w:r w:rsidRPr="00DD1DE5">
              <w:rPr>
                <w:color w:val="000000"/>
              </w:rPr>
              <w:t>c.1336C&gt;T</w:t>
            </w:r>
          </w:p>
        </w:tc>
        <w:tc>
          <w:tcPr>
            <w:tcW w:w="1726" w:type="dxa"/>
            <w:tcBorders>
              <w:top w:val="nil"/>
              <w:left w:val="nil"/>
              <w:bottom w:val="single" w:sz="4" w:space="0" w:color="auto"/>
              <w:right w:val="single" w:sz="4" w:space="0" w:color="auto"/>
            </w:tcBorders>
            <w:shd w:val="clear" w:color="auto" w:fill="auto"/>
            <w:noWrap/>
            <w:vAlign w:val="center"/>
            <w:hideMark/>
          </w:tcPr>
          <w:p w14:paraId="42F31E58" w14:textId="77777777" w:rsidR="00DD1DE5" w:rsidRPr="00DD1DE5" w:rsidRDefault="00DD1DE5" w:rsidP="00DD1DE5">
            <w:pPr>
              <w:jc w:val="center"/>
              <w:rPr>
                <w:color w:val="000000"/>
              </w:rPr>
            </w:pPr>
            <w:r w:rsidRPr="00DD1DE5">
              <w:rPr>
                <w:color w:val="000000"/>
              </w:rPr>
              <w:t>p.Arg446*</w:t>
            </w:r>
          </w:p>
        </w:tc>
        <w:tc>
          <w:tcPr>
            <w:tcW w:w="1129" w:type="dxa"/>
            <w:tcBorders>
              <w:top w:val="nil"/>
              <w:left w:val="nil"/>
              <w:bottom w:val="single" w:sz="4" w:space="0" w:color="auto"/>
              <w:right w:val="single" w:sz="4" w:space="0" w:color="auto"/>
            </w:tcBorders>
            <w:shd w:val="clear" w:color="auto" w:fill="auto"/>
            <w:noWrap/>
            <w:vAlign w:val="center"/>
            <w:hideMark/>
          </w:tcPr>
          <w:p w14:paraId="03DFF6DB" w14:textId="77777777" w:rsidR="00DD1DE5" w:rsidRPr="00DD1DE5" w:rsidRDefault="00DD1DE5" w:rsidP="00DD1DE5">
            <w:pPr>
              <w:jc w:val="center"/>
              <w:rPr>
                <w:color w:val="000000"/>
              </w:rPr>
            </w:pPr>
            <w:r w:rsidRPr="00DD1DE5">
              <w:rPr>
                <w:color w:val="000000"/>
              </w:rPr>
              <w:t>27</w:t>
            </w:r>
          </w:p>
        </w:tc>
        <w:tc>
          <w:tcPr>
            <w:tcW w:w="1938" w:type="dxa"/>
            <w:tcBorders>
              <w:top w:val="nil"/>
              <w:left w:val="nil"/>
              <w:bottom w:val="single" w:sz="4" w:space="0" w:color="auto"/>
              <w:right w:val="single" w:sz="4" w:space="0" w:color="auto"/>
            </w:tcBorders>
            <w:shd w:val="clear" w:color="auto" w:fill="auto"/>
            <w:vAlign w:val="center"/>
            <w:hideMark/>
          </w:tcPr>
          <w:p w14:paraId="420DDDB7" w14:textId="77777777" w:rsidR="00DD1DE5" w:rsidRPr="00DD1DE5" w:rsidRDefault="00DD1DE5" w:rsidP="00DD1DE5">
            <w:pPr>
              <w:jc w:val="center"/>
              <w:rPr>
                <w:color w:val="000000"/>
              </w:rPr>
            </w:pPr>
            <w:r w:rsidRPr="00DD1DE5">
              <w:rPr>
                <w:color w:val="000000"/>
              </w:rPr>
              <w:t>QGP_ADM (1), QGP_GAR (24), QGP_PAR (1), QGP_WEP (1)</w:t>
            </w:r>
          </w:p>
        </w:tc>
        <w:tc>
          <w:tcPr>
            <w:tcW w:w="1399" w:type="dxa"/>
            <w:tcBorders>
              <w:top w:val="nil"/>
              <w:left w:val="nil"/>
              <w:bottom w:val="single" w:sz="4" w:space="0" w:color="auto"/>
              <w:right w:val="single" w:sz="4" w:space="0" w:color="auto"/>
            </w:tcBorders>
            <w:shd w:val="clear" w:color="auto" w:fill="auto"/>
            <w:noWrap/>
            <w:vAlign w:val="center"/>
            <w:hideMark/>
          </w:tcPr>
          <w:p w14:paraId="28FF8B20"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6E8915B3" w14:textId="77777777" w:rsidR="00DD1DE5" w:rsidRPr="00DD1DE5" w:rsidRDefault="00DD1DE5" w:rsidP="00DD1DE5">
            <w:pPr>
              <w:jc w:val="center"/>
              <w:rPr>
                <w:color w:val="000000"/>
              </w:rPr>
            </w:pPr>
            <w:r w:rsidRPr="00DD1DE5">
              <w:rPr>
                <w:color w:val="000000"/>
              </w:rPr>
              <w:t>P</w:t>
            </w:r>
          </w:p>
        </w:tc>
      </w:tr>
      <w:tr w:rsidR="00DD1DE5" w:rsidRPr="00DD1DE5" w14:paraId="06019C63"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B078CED" w14:textId="77777777" w:rsidR="00DD1DE5" w:rsidRPr="00DD1DE5" w:rsidRDefault="00DD1DE5" w:rsidP="00DD1DE5">
            <w:pPr>
              <w:jc w:val="center"/>
              <w:rPr>
                <w:i/>
                <w:iCs/>
                <w:color w:val="000000"/>
              </w:rPr>
            </w:pPr>
            <w:r w:rsidRPr="00DD1DE5">
              <w:rPr>
                <w:i/>
                <w:iCs/>
                <w:color w:val="000000"/>
              </w:rPr>
              <w:t>ABCG5</w:t>
            </w:r>
          </w:p>
        </w:tc>
        <w:tc>
          <w:tcPr>
            <w:tcW w:w="1579" w:type="dxa"/>
            <w:tcBorders>
              <w:top w:val="nil"/>
              <w:left w:val="nil"/>
              <w:bottom w:val="single" w:sz="4" w:space="0" w:color="auto"/>
              <w:right w:val="single" w:sz="4" w:space="0" w:color="auto"/>
            </w:tcBorders>
            <w:shd w:val="clear" w:color="auto" w:fill="auto"/>
            <w:noWrap/>
            <w:vAlign w:val="center"/>
            <w:hideMark/>
          </w:tcPr>
          <w:p w14:paraId="3BB611DA" w14:textId="77777777" w:rsidR="00DD1DE5" w:rsidRPr="00DD1DE5" w:rsidRDefault="00DD1DE5" w:rsidP="00DD1DE5">
            <w:pPr>
              <w:jc w:val="center"/>
              <w:rPr>
                <w:color w:val="000000"/>
              </w:rPr>
            </w:pPr>
            <w:r w:rsidRPr="00DD1DE5">
              <w:rPr>
                <w:color w:val="000000"/>
              </w:rPr>
              <w:t> </w:t>
            </w:r>
          </w:p>
        </w:tc>
        <w:tc>
          <w:tcPr>
            <w:tcW w:w="1345" w:type="dxa"/>
            <w:tcBorders>
              <w:top w:val="nil"/>
              <w:left w:val="nil"/>
              <w:bottom w:val="single" w:sz="4" w:space="0" w:color="auto"/>
              <w:right w:val="single" w:sz="4" w:space="0" w:color="auto"/>
            </w:tcBorders>
            <w:shd w:val="clear" w:color="auto" w:fill="auto"/>
            <w:noWrap/>
            <w:vAlign w:val="center"/>
            <w:hideMark/>
          </w:tcPr>
          <w:p w14:paraId="52D7A30C" w14:textId="77777777" w:rsidR="00DD1DE5" w:rsidRPr="00DD1DE5" w:rsidRDefault="00DD1DE5" w:rsidP="00DD1DE5">
            <w:pPr>
              <w:jc w:val="center"/>
              <w:rPr>
                <w:color w:val="000000"/>
              </w:rPr>
            </w:pPr>
            <w:r w:rsidRPr="00DD1DE5">
              <w:rPr>
                <w:color w:val="000000"/>
              </w:rPr>
              <w:t>c.211G&gt;A</w:t>
            </w:r>
          </w:p>
        </w:tc>
        <w:tc>
          <w:tcPr>
            <w:tcW w:w="1726" w:type="dxa"/>
            <w:tcBorders>
              <w:top w:val="nil"/>
              <w:left w:val="nil"/>
              <w:bottom w:val="single" w:sz="4" w:space="0" w:color="auto"/>
              <w:right w:val="single" w:sz="4" w:space="0" w:color="auto"/>
            </w:tcBorders>
            <w:shd w:val="clear" w:color="auto" w:fill="auto"/>
            <w:noWrap/>
            <w:vAlign w:val="center"/>
            <w:hideMark/>
          </w:tcPr>
          <w:p w14:paraId="3596EECF" w14:textId="77777777" w:rsidR="00DD1DE5" w:rsidRPr="00DD1DE5" w:rsidRDefault="00DD1DE5" w:rsidP="00DD1DE5">
            <w:pPr>
              <w:jc w:val="center"/>
              <w:rPr>
                <w:color w:val="000000"/>
              </w:rPr>
            </w:pPr>
            <w:r w:rsidRPr="00DD1DE5">
              <w:rPr>
                <w:color w:val="000000"/>
              </w:rPr>
              <w:t>p.Asp71Asn</w:t>
            </w:r>
          </w:p>
        </w:tc>
        <w:tc>
          <w:tcPr>
            <w:tcW w:w="1129" w:type="dxa"/>
            <w:tcBorders>
              <w:top w:val="nil"/>
              <w:left w:val="nil"/>
              <w:bottom w:val="single" w:sz="4" w:space="0" w:color="auto"/>
              <w:right w:val="single" w:sz="4" w:space="0" w:color="auto"/>
            </w:tcBorders>
            <w:shd w:val="clear" w:color="auto" w:fill="auto"/>
            <w:noWrap/>
            <w:vAlign w:val="center"/>
            <w:hideMark/>
          </w:tcPr>
          <w:p w14:paraId="7A5440CE"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noWrap/>
            <w:vAlign w:val="center"/>
            <w:hideMark/>
          </w:tcPr>
          <w:p w14:paraId="0D47153A" w14:textId="77777777" w:rsidR="00DD1DE5" w:rsidRPr="00DD1DE5" w:rsidRDefault="00DD1DE5" w:rsidP="00DD1DE5">
            <w:pPr>
              <w:jc w:val="center"/>
              <w:rPr>
                <w:color w:val="000000"/>
              </w:rPr>
            </w:pPr>
            <w:r w:rsidRPr="00DD1DE5">
              <w:rPr>
                <w:color w:val="000000"/>
              </w:rPr>
              <w:t>QGP_AFR (1)</w:t>
            </w:r>
          </w:p>
        </w:tc>
        <w:tc>
          <w:tcPr>
            <w:tcW w:w="1399" w:type="dxa"/>
            <w:tcBorders>
              <w:top w:val="nil"/>
              <w:left w:val="nil"/>
              <w:bottom w:val="single" w:sz="4" w:space="0" w:color="auto"/>
              <w:right w:val="single" w:sz="4" w:space="0" w:color="auto"/>
            </w:tcBorders>
            <w:shd w:val="clear" w:color="auto" w:fill="auto"/>
            <w:noWrap/>
            <w:vAlign w:val="center"/>
            <w:hideMark/>
          </w:tcPr>
          <w:p w14:paraId="7B06053E"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31041E0D" w14:textId="77777777" w:rsidR="00DD1DE5" w:rsidRPr="00DD1DE5" w:rsidRDefault="00DD1DE5" w:rsidP="00DD1DE5">
            <w:pPr>
              <w:jc w:val="center"/>
              <w:rPr>
                <w:color w:val="000000"/>
              </w:rPr>
            </w:pPr>
            <w:r w:rsidRPr="00DD1DE5">
              <w:rPr>
                <w:color w:val="000000"/>
              </w:rPr>
              <w:t>.</w:t>
            </w:r>
          </w:p>
        </w:tc>
      </w:tr>
      <w:tr w:rsidR="00DD1DE5" w:rsidRPr="00DD1DE5" w14:paraId="51039857"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6D93645" w14:textId="77777777" w:rsidR="00DD1DE5" w:rsidRPr="00DD1DE5" w:rsidRDefault="00DD1DE5" w:rsidP="00DD1DE5">
            <w:pPr>
              <w:jc w:val="center"/>
              <w:rPr>
                <w:i/>
                <w:iCs/>
                <w:color w:val="000000"/>
              </w:rPr>
            </w:pPr>
            <w:r w:rsidRPr="00DD1DE5">
              <w:rPr>
                <w:i/>
                <w:iCs/>
                <w:color w:val="000000"/>
              </w:rPr>
              <w:t>ABCG8</w:t>
            </w:r>
          </w:p>
        </w:tc>
        <w:tc>
          <w:tcPr>
            <w:tcW w:w="1579" w:type="dxa"/>
            <w:tcBorders>
              <w:top w:val="nil"/>
              <w:left w:val="nil"/>
              <w:bottom w:val="single" w:sz="4" w:space="0" w:color="auto"/>
              <w:right w:val="single" w:sz="4" w:space="0" w:color="auto"/>
            </w:tcBorders>
            <w:shd w:val="clear" w:color="auto" w:fill="auto"/>
            <w:noWrap/>
            <w:vAlign w:val="center"/>
            <w:hideMark/>
          </w:tcPr>
          <w:p w14:paraId="5603A04D" w14:textId="77777777" w:rsidR="00DD1DE5" w:rsidRPr="00DD1DE5" w:rsidRDefault="00DD1DE5" w:rsidP="00DD1DE5">
            <w:pPr>
              <w:jc w:val="center"/>
              <w:rPr>
                <w:color w:val="000000"/>
              </w:rPr>
            </w:pPr>
            <w:r w:rsidRPr="00DD1DE5">
              <w:rPr>
                <w:color w:val="000000"/>
              </w:rPr>
              <w:t>rs137852991</w:t>
            </w:r>
          </w:p>
        </w:tc>
        <w:tc>
          <w:tcPr>
            <w:tcW w:w="1345" w:type="dxa"/>
            <w:tcBorders>
              <w:top w:val="nil"/>
              <w:left w:val="nil"/>
              <w:bottom w:val="single" w:sz="4" w:space="0" w:color="auto"/>
              <w:right w:val="single" w:sz="4" w:space="0" w:color="auto"/>
            </w:tcBorders>
            <w:shd w:val="clear" w:color="auto" w:fill="auto"/>
            <w:noWrap/>
            <w:vAlign w:val="center"/>
            <w:hideMark/>
          </w:tcPr>
          <w:p w14:paraId="64297C64" w14:textId="77777777" w:rsidR="00DD1DE5" w:rsidRPr="00DD1DE5" w:rsidRDefault="00DD1DE5" w:rsidP="00DD1DE5">
            <w:pPr>
              <w:jc w:val="center"/>
              <w:rPr>
                <w:color w:val="000000"/>
              </w:rPr>
            </w:pPr>
            <w:r w:rsidRPr="00DD1DE5">
              <w:rPr>
                <w:color w:val="000000"/>
              </w:rPr>
              <w:t>c.1234C&gt;T</w:t>
            </w:r>
          </w:p>
        </w:tc>
        <w:tc>
          <w:tcPr>
            <w:tcW w:w="1726" w:type="dxa"/>
            <w:tcBorders>
              <w:top w:val="nil"/>
              <w:left w:val="nil"/>
              <w:bottom w:val="single" w:sz="4" w:space="0" w:color="auto"/>
              <w:right w:val="single" w:sz="4" w:space="0" w:color="auto"/>
            </w:tcBorders>
            <w:shd w:val="clear" w:color="auto" w:fill="auto"/>
            <w:noWrap/>
            <w:vAlign w:val="center"/>
            <w:hideMark/>
          </w:tcPr>
          <w:p w14:paraId="2696010A" w14:textId="77777777" w:rsidR="00DD1DE5" w:rsidRPr="00DD1DE5" w:rsidRDefault="00DD1DE5" w:rsidP="00DD1DE5">
            <w:pPr>
              <w:jc w:val="center"/>
              <w:rPr>
                <w:color w:val="000000"/>
              </w:rPr>
            </w:pPr>
            <w:r w:rsidRPr="00DD1DE5">
              <w:rPr>
                <w:color w:val="000000"/>
              </w:rPr>
              <w:t>p.Arg412*</w:t>
            </w:r>
          </w:p>
        </w:tc>
        <w:tc>
          <w:tcPr>
            <w:tcW w:w="1129" w:type="dxa"/>
            <w:tcBorders>
              <w:top w:val="nil"/>
              <w:left w:val="nil"/>
              <w:bottom w:val="single" w:sz="4" w:space="0" w:color="auto"/>
              <w:right w:val="single" w:sz="4" w:space="0" w:color="auto"/>
            </w:tcBorders>
            <w:shd w:val="clear" w:color="auto" w:fill="auto"/>
            <w:noWrap/>
            <w:vAlign w:val="center"/>
            <w:hideMark/>
          </w:tcPr>
          <w:p w14:paraId="63B2A802"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noWrap/>
            <w:vAlign w:val="center"/>
            <w:hideMark/>
          </w:tcPr>
          <w:p w14:paraId="57E44A96" w14:textId="77777777" w:rsidR="00DD1DE5" w:rsidRPr="00DD1DE5" w:rsidRDefault="00DD1DE5" w:rsidP="00DD1DE5">
            <w:pPr>
              <w:jc w:val="center"/>
              <w:rPr>
                <w:color w:val="000000"/>
              </w:rPr>
            </w:pPr>
            <w:r w:rsidRPr="00DD1DE5">
              <w:rPr>
                <w:color w:val="000000"/>
              </w:rPr>
              <w:t>QGP_ADM (1)</w:t>
            </w:r>
          </w:p>
        </w:tc>
        <w:tc>
          <w:tcPr>
            <w:tcW w:w="1399" w:type="dxa"/>
            <w:tcBorders>
              <w:top w:val="nil"/>
              <w:left w:val="nil"/>
              <w:bottom w:val="single" w:sz="4" w:space="0" w:color="auto"/>
              <w:right w:val="single" w:sz="4" w:space="0" w:color="auto"/>
            </w:tcBorders>
            <w:shd w:val="clear" w:color="auto" w:fill="auto"/>
            <w:noWrap/>
            <w:vAlign w:val="center"/>
            <w:hideMark/>
          </w:tcPr>
          <w:p w14:paraId="6C0E51FA"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7C6BDCD3" w14:textId="77777777" w:rsidR="00DD1DE5" w:rsidRPr="00DD1DE5" w:rsidRDefault="00DD1DE5" w:rsidP="00DD1DE5">
            <w:pPr>
              <w:jc w:val="center"/>
              <w:rPr>
                <w:color w:val="000000"/>
              </w:rPr>
            </w:pPr>
            <w:r w:rsidRPr="00DD1DE5">
              <w:rPr>
                <w:color w:val="000000"/>
              </w:rPr>
              <w:t>P</w:t>
            </w:r>
          </w:p>
        </w:tc>
      </w:tr>
      <w:tr w:rsidR="00DD1DE5" w:rsidRPr="00DD1DE5" w14:paraId="4D4317E3"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1F82E08" w14:textId="77777777" w:rsidR="00DD1DE5" w:rsidRPr="00DD1DE5" w:rsidRDefault="00DD1DE5" w:rsidP="00DD1DE5">
            <w:pPr>
              <w:jc w:val="center"/>
              <w:rPr>
                <w:i/>
                <w:iCs/>
                <w:color w:val="000000"/>
              </w:rPr>
            </w:pPr>
            <w:r w:rsidRPr="00DD1DE5">
              <w:rPr>
                <w:i/>
                <w:iCs/>
                <w:color w:val="000000"/>
              </w:rPr>
              <w:t>ABCG8</w:t>
            </w:r>
          </w:p>
        </w:tc>
        <w:tc>
          <w:tcPr>
            <w:tcW w:w="1579" w:type="dxa"/>
            <w:tcBorders>
              <w:top w:val="nil"/>
              <w:left w:val="nil"/>
              <w:bottom w:val="single" w:sz="4" w:space="0" w:color="auto"/>
              <w:right w:val="single" w:sz="4" w:space="0" w:color="auto"/>
            </w:tcBorders>
            <w:shd w:val="clear" w:color="auto" w:fill="auto"/>
            <w:noWrap/>
            <w:vAlign w:val="center"/>
            <w:hideMark/>
          </w:tcPr>
          <w:p w14:paraId="790A9603" w14:textId="77777777" w:rsidR="00DD1DE5" w:rsidRPr="00DD1DE5" w:rsidRDefault="00DD1DE5" w:rsidP="00DD1DE5">
            <w:pPr>
              <w:jc w:val="center"/>
              <w:rPr>
                <w:color w:val="000000"/>
              </w:rPr>
            </w:pPr>
            <w:r w:rsidRPr="00DD1DE5">
              <w:rPr>
                <w:color w:val="000000"/>
              </w:rPr>
              <w:t>rs769576789</w:t>
            </w:r>
          </w:p>
        </w:tc>
        <w:tc>
          <w:tcPr>
            <w:tcW w:w="1345" w:type="dxa"/>
            <w:tcBorders>
              <w:top w:val="nil"/>
              <w:left w:val="nil"/>
              <w:bottom w:val="single" w:sz="4" w:space="0" w:color="auto"/>
              <w:right w:val="single" w:sz="4" w:space="0" w:color="auto"/>
            </w:tcBorders>
            <w:shd w:val="clear" w:color="auto" w:fill="auto"/>
            <w:noWrap/>
            <w:vAlign w:val="center"/>
            <w:hideMark/>
          </w:tcPr>
          <w:p w14:paraId="2629D845" w14:textId="77777777" w:rsidR="00DD1DE5" w:rsidRPr="00DD1DE5" w:rsidRDefault="00DD1DE5" w:rsidP="00DD1DE5">
            <w:pPr>
              <w:jc w:val="center"/>
              <w:rPr>
                <w:color w:val="000000"/>
              </w:rPr>
            </w:pPr>
            <w:r w:rsidRPr="00DD1DE5">
              <w:rPr>
                <w:color w:val="000000"/>
              </w:rPr>
              <w:t>c.1715T&gt;C</w:t>
            </w:r>
          </w:p>
        </w:tc>
        <w:tc>
          <w:tcPr>
            <w:tcW w:w="1726" w:type="dxa"/>
            <w:tcBorders>
              <w:top w:val="nil"/>
              <w:left w:val="nil"/>
              <w:bottom w:val="single" w:sz="4" w:space="0" w:color="auto"/>
              <w:right w:val="single" w:sz="4" w:space="0" w:color="auto"/>
            </w:tcBorders>
            <w:shd w:val="clear" w:color="auto" w:fill="auto"/>
            <w:noWrap/>
            <w:vAlign w:val="center"/>
            <w:hideMark/>
          </w:tcPr>
          <w:p w14:paraId="2E5A8730" w14:textId="77777777" w:rsidR="00DD1DE5" w:rsidRPr="00DD1DE5" w:rsidRDefault="00DD1DE5" w:rsidP="00DD1DE5">
            <w:pPr>
              <w:jc w:val="center"/>
              <w:rPr>
                <w:color w:val="000000"/>
              </w:rPr>
            </w:pPr>
            <w:r w:rsidRPr="00DD1DE5">
              <w:rPr>
                <w:color w:val="000000"/>
              </w:rPr>
              <w:t>p.Leu572Pro</w:t>
            </w:r>
          </w:p>
        </w:tc>
        <w:tc>
          <w:tcPr>
            <w:tcW w:w="1129" w:type="dxa"/>
            <w:tcBorders>
              <w:top w:val="nil"/>
              <w:left w:val="nil"/>
              <w:bottom w:val="single" w:sz="4" w:space="0" w:color="auto"/>
              <w:right w:val="single" w:sz="4" w:space="0" w:color="auto"/>
            </w:tcBorders>
            <w:shd w:val="clear" w:color="auto" w:fill="auto"/>
            <w:noWrap/>
            <w:vAlign w:val="center"/>
            <w:hideMark/>
          </w:tcPr>
          <w:p w14:paraId="62011826"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noWrap/>
            <w:vAlign w:val="center"/>
            <w:hideMark/>
          </w:tcPr>
          <w:p w14:paraId="5F08503B" w14:textId="77777777" w:rsidR="00DD1DE5" w:rsidRPr="00DD1DE5" w:rsidRDefault="00DD1DE5" w:rsidP="00DD1DE5">
            <w:pPr>
              <w:jc w:val="center"/>
              <w:rPr>
                <w:color w:val="000000"/>
              </w:rPr>
            </w:pPr>
            <w:r w:rsidRPr="00DD1DE5">
              <w:rPr>
                <w:color w:val="000000"/>
              </w:rPr>
              <w:t>QGP_WEP (1)</w:t>
            </w:r>
          </w:p>
        </w:tc>
        <w:tc>
          <w:tcPr>
            <w:tcW w:w="1399" w:type="dxa"/>
            <w:tcBorders>
              <w:top w:val="nil"/>
              <w:left w:val="nil"/>
              <w:bottom w:val="single" w:sz="4" w:space="0" w:color="auto"/>
              <w:right w:val="single" w:sz="4" w:space="0" w:color="auto"/>
            </w:tcBorders>
            <w:shd w:val="clear" w:color="auto" w:fill="auto"/>
            <w:noWrap/>
            <w:vAlign w:val="center"/>
            <w:hideMark/>
          </w:tcPr>
          <w:p w14:paraId="5CFACCE3"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1C92F80F" w14:textId="77777777" w:rsidR="00DD1DE5" w:rsidRPr="00DD1DE5" w:rsidRDefault="00DD1DE5" w:rsidP="00DD1DE5">
            <w:pPr>
              <w:jc w:val="center"/>
              <w:rPr>
                <w:color w:val="000000"/>
              </w:rPr>
            </w:pPr>
            <w:r w:rsidRPr="00DD1DE5">
              <w:rPr>
                <w:color w:val="000000"/>
              </w:rPr>
              <w:t>VUS</w:t>
            </w:r>
          </w:p>
        </w:tc>
      </w:tr>
      <w:tr w:rsidR="00DD1DE5" w:rsidRPr="00DD1DE5" w14:paraId="60CF90A5"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1F84166" w14:textId="77777777" w:rsidR="00DD1DE5" w:rsidRPr="00DD1DE5" w:rsidRDefault="00DD1DE5" w:rsidP="00DD1DE5">
            <w:pPr>
              <w:jc w:val="center"/>
              <w:rPr>
                <w:i/>
                <w:iCs/>
                <w:color w:val="000000"/>
              </w:rPr>
            </w:pPr>
            <w:r w:rsidRPr="00DD1DE5">
              <w:rPr>
                <w:i/>
                <w:iCs/>
                <w:color w:val="000000"/>
              </w:rPr>
              <w:t>ABCG8</w:t>
            </w:r>
          </w:p>
        </w:tc>
        <w:tc>
          <w:tcPr>
            <w:tcW w:w="1579" w:type="dxa"/>
            <w:tcBorders>
              <w:top w:val="nil"/>
              <w:left w:val="nil"/>
              <w:bottom w:val="single" w:sz="4" w:space="0" w:color="auto"/>
              <w:right w:val="single" w:sz="4" w:space="0" w:color="auto"/>
            </w:tcBorders>
            <w:shd w:val="clear" w:color="auto" w:fill="auto"/>
            <w:noWrap/>
            <w:vAlign w:val="center"/>
            <w:hideMark/>
          </w:tcPr>
          <w:p w14:paraId="4BF1A90A" w14:textId="77777777" w:rsidR="00DD1DE5" w:rsidRPr="00DD1DE5" w:rsidRDefault="00DD1DE5" w:rsidP="00DD1DE5">
            <w:pPr>
              <w:jc w:val="center"/>
              <w:rPr>
                <w:color w:val="000000"/>
              </w:rPr>
            </w:pPr>
            <w:r w:rsidRPr="00DD1DE5">
              <w:rPr>
                <w:color w:val="000000"/>
              </w:rPr>
              <w:t>rs137852988</w:t>
            </w:r>
          </w:p>
        </w:tc>
        <w:tc>
          <w:tcPr>
            <w:tcW w:w="1345" w:type="dxa"/>
            <w:tcBorders>
              <w:top w:val="nil"/>
              <w:left w:val="nil"/>
              <w:bottom w:val="single" w:sz="4" w:space="0" w:color="auto"/>
              <w:right w:val="single" w:sz="4" w:space="0" w:color="auto"/>
            </w:tcBorders>
            <w:shd w:val="clear" w:color="auto" w:fill="auto"/>
            <w:noWrap/>
            <w:vAlign w:val="center"/>
            <w:hideMark/>
          </w:tcPr>
          <w:p w14:paraId="10EECD50" w14:textId="77777777" w:rsidR="00DD1DE5" w:rsidRPr="00DD1DE5" w:rsidRDefault="00DD1DE5" w:rsidP="00DD1DE5">
            <w:pPr>
              <w:jc w:val="center"/>
              <w:rPr>
                <w:color w:val="000000"/>
              </w:rPr>
            </w:pPr>
            <w:r w:rsidRPr="00DD1DE5">
              <w:rPr>
                <w:color w:val="000000"/>
              </w:rPr>
              <w:t>c.1720G&gt;A</w:t>
            </w:r>
          </w:p>
        </w:tc>
        <w:tc>
          <w:tcPr>
            <w:tcW w:w="1726" w:type="dxa"/>
            <w:tcBorders>
              <w:top w:val="nil"/>
              <w:left w:val="nil"/>
              <w:bottom w:val="single" w:sz="4" w:space="0" w:color="auto"/>
              <w:right w:val="single" w:sz="4" w:space="0" w:color="auto"/>
            </w:tcBorders>
            <w:shd w:val="clear" w:color="auto" w:fill="auto"/>
            <w:noWrap/>
            <w:vAlign w:val="center"/>
            <w:hideMark/>
          </w:tcPr>
          <w:p w14:paraId="34472006" w14:textId="77777777" w:rsidR="00DD1DE5" w:rsidRPr="00DD1DE5" w:rsidRDefault="00DD1DE5" w:rsidP="00DD1DE5">
            <w:pPr>
              <w:jc w:val="center"/>
              <w:rPr>
                <w:color w:val="000000"/>
              </w:rPr>
            </w:pPr>
            <w:r w:rsidRPr="00DD1DE5">
              <w:rPr>
                <w:color w:val="000000"/>
              </w:rPr>
              <w:t>p.Gly574Arg</w:t>
            </w:r>
          </w:p>
        </w:tc>
        <w:tc>
          <w:tcPr>
            <w:tcW w:w="1129" w:type="dxa"/>
            <w:tcBorders>
              <w:top w:val="nil"/>
              <w:left w:val="nil"/>
              <w:bottom w:val="single" w:sz="4" w:space="0" w:color="auto"/>
              <w:right w:val="single" w:sz="4" w:space="0" w:color="auto"/>
            </w:tcBorders>
            <w:shd w:val="clear" w:color="auto" w:fill="auto"/>
            <w:noWrap/>
            <w:vAlign w:val="center"/>
            <w:hideMark/>
          </w:tcPr>
          <w:p w14:paraId="27A4553B" w14:textId="77777777" w:rsidR="00DD1DE5" w:rsidRPr="00DD1DE5" w:rsidRDefault="00DD1DE5" w:rsidP="00DD1DE5">
            <w:pPr>
              <w:jc w:val="center"/>
              <w:rPr>
                <w:color w:val="000000"/>
              </w:rPr>
            </w:pPr>
            <w:r w:rsidRPr="00DD1DE5">
              <w:rPr>
                <w:color w:val="000000"/>
              </w:rPr>
              <w:t>6</w:t>
            </w:r>
          </w:p>
        </w:tc>
        <w:tc>
          <w:tcPr>
            <w:tcW w:w="1938" w:type="dxa"/>
            <w:tcBorders>
              <w:top w:val="nil"/>
              <w:left w:val="nil"/>
              <w:bottom w:val="single" w:sz="4" w:space="0" w:color="auto"/>
              <w:right w:val="single" w:sz="4" w:space="0" w:color="auto"/>
            </w:tcBorders>
            <w:shd w:val="clear" w:color="auto" w:fill="auto"/>
            <w:noWrap/>
            <w:vAlign w:val="center"/>
            <w:hideMark/>
          </w:tcPr>
          <w:p w14:paraId="6666841C" w14:textId="77777777" w:rsidR="00DD1DE5" w:rsidRPr="00DD1DE5" w:rsidRDefault="00DD1DE5" w:rsidP="00DD1DE5">
            <w:pPr>
              <w:jc w:val="center"/>
              <w:rPr>
                <w:color w:val="000000"/>
              </w:rPr>
            </w:pPr>
            <w:r w:rsidRPr="00DD1DE5">
              <w:rPr>
                <w:color w:val="000000"/>
              </w:rPr>
              <w:t>QGP_WEP (6)</w:t>
            </w:r>
          </w:p>
        </w:tc>
        <w:tc>
          <w:tcPr>
            <w:tcW w:w="1399" w:type="dxa"/>
            <w:tcBorders>
              <w:top w:val="nil"/>
              <w:left w:val="nil"/>
              <w:bottom w:val="single" w:sz="4" w:space="0" w:color="auto"/>
              <w:right w:val="single" w:sz="4" w:space="0" w:color="auto"/>
            </w:tcBorders>
            <w:shd w:val="clear" w:color="auto" w:fill="auto"/>
            <w:noWrap/>
            <w:vAlign w:val="center"/>
            <w:hideMark/>
          </w:tcPr>
          <w:p w14:paraId="05E7118C" w14:textId="77777777" w:rsidR="00DD1DE5" w:rsidRPr="00DD1DE5" w:rsidRDefault="00DD1DE5" w:rsidP="00DD1DE5">
            <w:pPr>
              <w:jc w:val="center"/>
              <w:rPr>
                <w:color w:val="000000"/>
              </w:rPr>
            </w:pPr>
            <w:r w:rsidRPr="00DD1DE5">
              <w:rPr>
                <w:color w:val="000000"/>
              </w:rPr>
              <w:t>100% (1)*</w:t>
            </w:r>
          </w:p>
        </w:tc>
        <w:tc>
          <w:tcPr>
            <w:tcW w:w="1416" w:type="dxa"/>
            <w:tcBorders>
              <w:top w:val="nil"/>
              <w:left w:val="nil"/>
              <w:bottom w:val="single" w:sz="4" w:space="0" w:color="auto"/>
              <w:right w:val="single" w:sz="4" w:space="0" w:color="auto"/>
            </w:tcBorders>
            <w:shd w:val="clear" w:color="auto" w:fill="auto"/>
            <w:noWrap/>
            <w:vAlign w:val="center"/>
            <w:hideMark/>
          </w:tcPr>
          <w:p w14:paraId="0C98E681" w14:textId="77777777" w:rsidR="00DD1DE5" w:rsidRPr="00DD1DE5" w:rsidRDefault="00DD1DE5" w:rsidP="00DD1DE5">
            <w:pPr>
              <w:jc w:val="center"/>
              <w:rPr>
                <w:color w:val="000000"/>
              </w:rPr>
            </w:pPr>
            <w:r w:rsidRPr="00DD1DE5">
              <w:rPr>
                <w:color w:val="000000"/>
              </w:rPr>
              <w:t>P/LP</w:t>
            </w:r>
          </w:p>
        </w:tc>
      </w:tr>
      <w:tr w:rsidR="00DD1DE5" w:rsidRPr="00DD1DE5" w14:paraId="257AB107" w14:textId="77777777" w:rsidTr="00066F26">
        <w:trPr>
          <w:gridAfter w:val="1"/>
          <w:wAfter w:w="222" w:type="dxa"/>
          <w:trHeight w:val="911"/>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5ECE31C" w14:textId="77777777" w:rsidR="00DD1DE5" w:rsidRPr="00DD1DE5" w:rsidRDefault="00DD1DE5" w:rsidP="00DD1DE5">
            <w:pPr>
              <w:jc w:val="center"/>
              <w:rPr>
                <w:i/>
                <w:iCs/>
                <w:color w:val="000000"/>
              </w:rPr>
            </w:pPr>
            <w:r w:rsidRPr="00DD1DE5">
              <w:rPr>
                <w:i/>
                <w:iCs/>
                <w:color w:val="000000"/>
              </w:rPr>
              <w:t>APOB</w:t>
            </w:r>
          </w:p>
        </w:tc>
        <w:tc>
          <w:tcPr>
            <w:tcW w:w="1579" w:type="dxa"/>
            <w:tcBorders>
              <w:top w:val="nil"/>
              <w:left w:val="nil"/>
              <w:bottom w:val="single" w:sz="4" w:space="0" w:color="auto"/>
              <w:right w:val="single" w:sz="4" w:space="0" w:color="auto"/>
            </w:tcBorders>
            <w:shd w:val="clear" w:color="auto" w:fill="auto"/>
            <w:noWrap/>
            <w:vAlign w:val="center"/>
            <w:hideMark/>
          </w:tcPr>
          <w:p w14:paraId="3BD1627E" w14:textId="77777777" w:rsidR="00DD1DE5" w:rsidRPr="00DD1DE5" w:rsidRDefault="00DD1DE5" w:rsidP="00DD1DE5">
            <w:pPr>
              <w:jc w:val="center"/>
              <w:rPr>
                <w:color w:val="000000"/>
              </w:rPr>
            </w:pPr>
            <w:r w:rsidRPr="00DD1DE5">
              <w:rPr>
                <w:color w:val="000000"/>
              </w:rPr>
              <w:t>rs530171166</w:t>
            </w:r>
          </w:p>
        </w:tc>
        <w:tc>
          <w:tcPr>
            <w:tcW w:w="1345" w:type="dxa"/>
            <w:tcBorders>
              <w:top w:val="nil"/>
              <w:left w:val="nil"/>
              <w:bottom w:val="single" w:sz="4" w:space="0" w:color="auto"/>
              <w:right w:val="single" w:sz="4" w:space="0" w:color="auto"/>
            </w:tcBorders>
            <w:shd w:val="clear" w:color="auto" w:fill="auto"/>
            <w:noWrap/>
            <w:vAlign w:val="center"/>
            <w:hideMark/>
          </w:tcPr>
          <w:p w14:paraId="6ABC53E3" w14:textId="77777777" w:rsidR="00DD1DE5" w:rsidRPr="00DD1DE5" w:rsidRDefault="00DD1DE5" w:rsidP="00DD1DE5">
            <w:pPr>
              <w:jc w:val="center"/>
              <w:rPr>
                <w:color w:val="000000"/>
              </w:rPr>
            </w:pPr>
            <w:r w:rsidRPr="00DD1DE5">
              <w:rPr>
                <w:color w:val="000000"/>
              </w:rPr>
              <w:t>c.1199G&gt;A</w:t>
            </w:r>
          </w:p>
        </w:tc>
        <w:tc>
          <w:tcPr>
            <w:tcW w:w="1726" w:type="dxa"/>
            <w:tcBorders>
              <w:top w:val="nil"/>
              <w:left w:val="nil"/>
              <w:bottom w:val="single" w:sz="4" w:space="0" w:color="auto"/>
              <w:right w:val="single" w:sz="4" w:space="0" w:color="auto"/>
            </w:tcBorders>
            <w:shd w:val="clear" w:color="auto" w:fill="auto"/>
            <w:noWrap/>
            <w:vAlign w:val="center"/>
            <w:hideMark/>
          </w:tcPr>
          <w:p w14:paraId="55EB1CAE" w14:textId="77777777" w:rsidR="00DD1DE5" w:rsidRPr="00DD1DE5" w:rsidRDefault="00DD1DE5" w:rsidP="00DD1DE5">
            <w:pPr>
              <w:jc w:val="center"/>
              <w:rPr>
                <w:color w:val="000000"/>
              </w:rPr>
            </w:pPr>
            <w:r w:rsidRPr="00DD1DE5">
              <w:rPr>
                <w:color w:val="000000"/>
              </w:rPr>
              <w:t>p. Arg400His</w:t>
            </w:r>
          </w:p>
        </w:tc>
        <w:tc>
          <w:tcPr>
            <w:tcW w:w="1129" w:type="dxa"/>
            <w:tcBorders>
              <w:top w:val="nil"/>
              <w:left w:val="nil"/>
              <w:bottom w:val="single" w:sz="4" w:space="0" w:color="auto"/>
              <w:right w:val="single" w:sz="4" w:space="0" w:color="auto"/>
            </w:tcBorders>
            <w:shd w:val="clear" w:color="auto" w:fill="auto"/>
            <w:noWrap/>
            <w:vAlign w:val="center"/>
            <w:hideMark/>
          </w:tcPr>
          <w:p w14:paraId="37B82AA9" w14:textId="77777777" w:rsidR="00DD1DE5" w:rsidRPr="00DD1DE5" w:rsidRDefault="00DD1DE5" w:rsidP="00DD1DE5">
            <w:pPr>
              <w:jc w:val="center"/>
              <w:rPr>
                <w:color w:val="000000"/>
              </w:rPr>
            </w:pPr>
            <w:r w:rsidRPr="00DD1DE5">
              <w:rPr>
                <w:color w:val="000000"/>
              </w:rPr>
              <w:t>15</w:t>
            </w:r>
          </w:p>
        </w:tc>
        <w:tc>
          <w:tcPr>
            <w:tcW w:w="1938" w:type="dxa"/>
            <w:tcBorders>
              <w:top w:val="nil"/>
              <w:left w:val="nil"/>
              <w:bottom w:val="single" w:sz="4" w:space="0" w:color="auto"/>
              <w:right w:val="single" w:sz="4" w:space="0" w:color="auto"/>
            </w:tcBorders>
            <w:shd w:val="clear" w:color="auto" w:fill="auto"/>
            <w:vAlign w:val="center"/>
            <w:hideMark/>
          </w:tcPr>
          <w:p w14:paraId="2F495B01" w14:textId="77777777" w:rsidR="00DD1DE5" w:rsidRPr="00DD1DE5" w:rsidRDefault="00DD1DE5" w:rsidP="00DD1DE5">
            <w:pPr>
              <w:jc w:val="center"/>
              <w:rPr>
                <w:color w:val="000000"/>
              </w:rPr>
            </w:pPr>
            <w:r w:rsidRPr="00DD1DE5">
              <w:rPr>
                <w:color w:val="000000"/>
              </w:rPr>
              <w:t>QGP _ADM (2), QGP_SAS (2), QGP_WEP (11)</w:t>
            </w:r>
          </w:p>
        </w:tc>
        <w:tc>
          <w:tcPr>
            <w:tcW w:w="1399" w:type="dxa"/>
            <w:tcBorders>
              <w:top w:val="nil"/>
              <w:left w:val="nil"/>
              <w:bottom w:val="single" w:sz="4" w:space="0" w:color="auto"/>
              <w:right w:val="single" w:sz="4" w:space="0" w:color="auto"/>
            </w:tcBorders>
            <w:shd w:val="clear" w:color="auto" w:fill="auto"/>
            <w:noWrap/>
            <w:vAlign w:val="center"/>
            <w:hideMark/>
          </w:tcPr>
          <w:p w14:paraId="2C350563" w14:textId="77777777" w:rsidR="00DD1DE5" w:rsidRPr="00DD1DE5" w:rsidRDefault="00DD1DE5" w:rsidP="00DD1DE5">
            <w:pPr>
              <w:jc w:val="center"/>
              <w:rPr>
                <w:color w:val="000000"/>
              </w:rPr>
            </w:pPr>
            <w:r w:rsidRPr="00DD1DE5">
              <w:rPr>
                <w:color w:val="000000"/>
              </w:rPr>
              <w:t>7% (1/15)</w:t>
            </w:r>
          </w:p>
        </w:tc>
        <w:tc>
          <w:tcPr>
            <w:tcW w:w="1416" w:type="dxa"/>
            <w:tcBorders>
              <w:top w:val="nil"/>
              <w:left w:val="nil"/>
              <w:bottom w:val="single" w:sz="4" w:space="0" w:color="auto"/>
              <w:right w:val="single" w:sz="4" w:space="0" w:color="auto"/>
            </w:tcBorders>
            <w:shd w:val="clear" w:color="auto" w:fill="auto"/>
            <w:noWrap/>
            <w:vAlign w:val="center"/>
            <w:hideMark/>
          </w:tcPr>
          <w:p w14:paraId="091C8082" w14:textId="77777777" w:rsidR="00DD1DE5" w:rsidRPr="00DD1DE5" w:rsidRDefault="00DD1DE5" w:rsidP="00DD1DE5">
            <w:pPr>
              <w:jc w:val="center"/>
              <w:rPr>
                <w:color w:val="000000"/>
              </w:rPr>
            </w:pPr>
            <w:r w:rsidRPr="00DD1DE5">
              <w:rPr>
                <w:color w:val="000000"/>
              </w:rPr>
              <w:t>LB</w:t>
            </w:r>
          </w:p>
        </w:tc>
      </w:tr>
      <w:tr w:rsidR="00DD1DE5" w:rsidRPr="00DD1DE5" w14:paraId="4A669582"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6EE61D0D" w14:textId="77777777" w:rsidR="00DD1DE5" w:rsidRPr="00DD1DE5" w:rsidRDefault="00DD1DE5" w:rsidP="00DD1DE5">
            <w:pPr>
              <w:jc w:val="center"/>
              <w:rPr>
                <w:i/>
                <w:iCs/>
                <w:color w:val="000000"/>
              </w:rPr>
            </w:pPr>
            <w:r w:rsidRPr="00DD1DE5">
              <w:rPr>
                <w:i/>
                <w:iCs/>
                <w:color w:val="000000"/>
              </w:rPr>
              <w:t>APOB</w:t>
            </w:r>
          </w:p>
        </w:tc>
        <w:tc>
          <w:tcPr>
            <w:tcW w:w="1579" w:type="dxa"/>
            <w:tcBorders>
              <w:top w:val="nil"/>
              <w:left w:val="nil"/>
              <w:bottom w:val="single" w:sz="4" w:space="0" w:color="auto"/>
              <w:right w:val="single" w:sz="4" w:space="0" w:color="auto"/>
            </w:tcBorders>
            <w:shd w:val="clear" w:color="auto" w:fill="auto"/>
            <w:noWrap/>
            <w:vAlign w:val="center"/>
            <w:hideMark/>
          </w:tcPr>
          <w:p w14:paraId="0CF56ED1" w14:textId="77777777" w:rsidR="00DD1DE5" w:rsidRPr="00DD1DE5" w:rsidRDefault="00DD1DE5" w:rsidP="00DD1DE5">
            <w:pPr>
              <w:jc w:val="center"/>
              <w:rPr>
                <w:color w:val="000000"/>
              </w:rPr>
            </w:pPr>
            <w:r w:rsidRPr="00DD1DE5">
              <w:rPr>
                <w:color w:val="000000"/>
              </w:rPr>
              <w:t>rs13306190</w:t>
            </w:r>
          </w:p>
        </w:tc>
        <w:tc>
          <w:tcPr>
            <w:tcW w:w="1345" w:type="dxa"/>
            <w:tcBorders>
              <w:top w:val="nil"/>
              <w:left w:val="nil"/>
              <w:bottom w:val="single" w:sz="4" w:space="0" w:color="auto"/>
              <w:right w:val="single" w:sz="4" w:space="0" w:color="auto"/>
            </w:tcBorders>
            <w:shd w:val="clear" w:color="auto" w:fill="auto"/>
            <w:noWrap/>
            <w:vAlign w:val="center"/>
            <w:hideMark/>
          </w:tcPr>
          <w:p w14:paraId="3EA8FB67" w14:textId="77777777" w:rsidR="00DD1DE5" w:rsidRPr="00DD1DE5" w:rsidRDefault="00DD1DE5" w:rsidP="00DD1DE5">
            <w:pPr>
              <w:jc w:val="center"/>
              <w:rPr>
                <w:color w:val="000000"/>
              </w:rPr>
            </w:pPr>
            <w:r w:rsidRPr="00DD1DE5">
              <w:rPr>
                <w:color w:val="000000"/>
              </w:rPr>
              <w:t>c.1298C&gt;T</w:t>
            </w:r>
          </w:p>
        </w:tc>
        <w:tc>
          <w:tcPr>
            <w:tcW w:w="1726" w:type="dxa"/>
            <w:tcBorders>
              <w:top w:val="nil"/>
              <w:left w:val="nil"/>
              <w:bottom w:val="single" w:sz="4" w:space="0" w:color="auto"/>
              <w:right w:val="single" w:sz="4" w:space="0" w:color="auto"/>
            </w:tcBorders>
            <w:shd w:val="clear" w:color="auto" w:fill="auto"/>
            <w:noWrap/>
            <w:vAlign w:val="center"/>
            <w:hideMark/>
          </w:tcPr>
          <w:p w14:paraId="73C17016" w14:textId="77777777" w:rsidR="00DD1DE5" w:rsidRPr="00DD1DE5" w:rsidRDefault="00DD1DE5" w:rsidP="00DD1DE5">
            <w:pPr>
              <w:jc w:val="center"/>
              <w:rPr>
                <w:color w:val="000000"/>
              </w:rPr>
            </w:pPr>
            <w:r w:rsidRPr="00DD1DE5">
              <w:rPr>
                <w:color w:val="000000"/>
              </w:rPr>
              <w:t>p. Ala433Val</w:t>
            </w:r>
          </w:p>
        </w:tc>
        <w:tc>
          <w:tcPr>
            <w:tcW w:w="1129" w:type="dxa"/>
            <w:tcBorders>
              <w:top w:val="nil"/>
              <w:left w:val="nil"/>
              <w:bottom w:val="single" w:sz="4" w:space="0" w:color="auto"/>
              <w:right w:val="single" w:sz="4" w:space="0" w:color="auto"/>
            </w:tcBorders>
            <w:shd w:val="clear" w:color="auto" w:fill="auto"/>
            <w:noWrap/>
            <w:vAlign w:val="center"/>
            <w:hideMark/>
          </w:tcPr>
          <w:p w14:paraId="5EF5FBBE"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1DC79CB0" w14:textId="77777777" w:rsidR="00DD1DE5" w:rsidRPr="00DD1DE5" w:rsidRDefault="00DD1DE5" w:rsidP="00DD1DE5">
            <w:pPr>
              <w:jc w:val="center"/>
              <w:rPr>
                <w:color w:val="000000"/>
              </w:rPr>
            </w:pPr>
            <w:r w:rsidRPr="00DD1DE5">
              <w:rPr>
                <w:color w:val="000000"/>
              </w:rPr>
              <w:t>QGP_WEP</w:t>
            </w:r>
          </w:p>
        </w:tc>
        <w:tc>
          <w:tcPr>
            <w:tcW w:w="1399" w:type="dxa"/>
            <w:tcBorders>
              <w:top w:val="nil"/>
              <w:left w:val="nil"/>
              <w:bottom w:val="single" w:sz="4" w:space="0" w:color="auto"/>
              <w:right w:val="single" w:sz="4" w:space="0" w:color="auto"/>
            </w:tcBorders>
            <w:shd w:val="clear" w:color="auto" w:fill="auto"/>
            <w:noWrap/>
            <w:vAlign w:val="center"/>
            <w:hideMark/>
          </w:tcPr>
          <w:p w14:paraId="0DD2DEA9"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6DB4C140" w14:textId="77777777" w:rsidR="00DD1DE5" w:rsidRPr="00DD1DE5" w:rsidRDefault="00DD1DE5" w:rsidP="00DD1DE5">
            <w:pPr>
              <w:jc w:val="center"/>
              <w:rPr>
                <w:color w:val="000000"/>
              </w:rPr>
            </w:pPr>
            <w:r w:rsidRPr="00DD1DE5">
              <w:rPr>
                <w:color w:val="000000"/>
              </w:rPr>
              <w:t>LB</w:t>
            </w:r>
          </w:p>
        </w:tc>
      </w:tr>
      <w:tr w:rsidR="00DD1DE5" w:rsidRPr="00DD1DE5" w14:paraId="40863C91"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C826D5F"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2AACADA" w14:textId="77777777" w:rsidR="00DD1DE5" w:rsidRPr="00DD1DE5" w:rsidRDefault="00DD1DE5" w:rsidP="00DD1DE5">
            <w:pPr>
              <w:jc w:val="center"/>
              <w:rPr>
                <w:color w:val="000000"/>
              </w:rPr>
            </w:pPr>
            <w:r w:rsidRPr="00DD1DE5">
              <w:rPr>
                <w:color w:val="000000"/>
              </w:rPr>
              <w:t>rs776421777</w:t>
            </w:r>
          </w:p>
        </w:tc>
        <w:tc>
          <w:tcPr>
            <w:tcW w:w="1345" w:type="dxa"/>
            <w:tcBorders>
              <w:top w:val="nil"/>
              <w:left w:val="nil"/>
              <w:bottom w:val="single" w:sz="4" w:space="0" w:color="auto"/>
              <w:right w:val="single" w:sz="4" w:space="0" w:color="auto"/>
            </w:tcBorders>
            <w:shd w:val="clear" w:color="auto" w:fill="auto"/>
            <w:noWrap/>
            <w:vAlign w:val="center"/>
            <w:hideMark/>
          </w:tcPr>
          <w:p w14:paraId="3D34D1E8" w14:textId="77777777" w:rsidR="00DD1DE5" w:rsidRPr="00DD1DE5" w:rsidRDefault="00DD1DE5" w:rsidP="00DD1DE5">
            <w:pPr>
              <w:jc w:val="center"/>
              <w:rPr>
                <w:color w:val="000000"/>
              </w:rPr>
            </w:pPr>
            <w:r w:rsidRPr="00DD1DE5">
              <w:rPr>
                <w:color w:val="000000"/>
              </w:rPr>
              <w:t>c.91G&gt;A</w:t>
            </w:r>
          </w:p>
        </w:tc>
        <w:tc>
          <w:tcPr>
            <w:tcW w:w="1726" w:type="dxa"/>
            <w:tcBorders>
              <w:top w:val="nil"/>
              <w:left w:val="nil"/>
              <w:bottom w:val="single" w:sz="4" w:space="0" w:color="auto"/>
              <w:right w:val="single" w:sz="4" w:space="0" w:color="auto"/>
            </w:tcBorders>
            <w:shd w:val="clear" w:color="auto" w:fill="auto"/>
            <w:noWrap/>
            <w:vAlign w:val="center"/>
            <w:hideMark/>
          </w:tcPr>
          <w:p w14:paraId="2E657A6A" w14:textId="77777777" w:rsidR="00DD1DE5" w:rsidRPr="00DD1DE5" w:rsidRDefault="00DD1DE5" w:rsidP="00DD1DE5">
            <w:pPr>
              <w:jc w:val="center"/>
              <w:rPr>
                <w:color w:val="000000"/>
              </w:rPr>
            </w:pPr>
            <w:r w:rsidRPr="00DD1DE5">
              <w:rPr>
                <w:color w:val="000000"/>
              </w:rPr>
              <w:t>p. Glu31Lys</w:t>
            </w:r>
          </w:p>
        </w:tc>
        <w:tc>
          <w:tcPr>
            <w:tcW w:w="1129" w:type="dxa"/>
            <w:tcBorders>
              <w:top w:val="nil"/>
              <w:left w:val="nil"/>
              <w:bottom w:val="single" w:sz="4" w:space="0" w:color="auto"/>
              <w:right w:val="single" w:sz="4" w:space="0" w:color="auto"/>
            </w:tcBorders>
            <w:shd w:val="clear" w:color="auto" w:fill="auto"/>
            <w:noWrap/>
            <w:vAlign w:val="center"/>
            <w:hideMark/>
          </w:tcPr>
          <w:p w14:paraId="0615F2C7"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130F6D99" w14:textId="77777777" w:rsidR="00DD1DE5" w:rsidRPr="00DD1DE5" w:rsidRDefault="00DD1DE5" w:rsidP="00DD1DE5">
            <w:pPr>
              <w:jc w:val="center"/>
              <w:rPr>
                <w:color w:val="000000"/>
              </w:rPr>
            </w:pPr>
            <w:r w:rsidRPr="00DD1DE5">
              <w:rPr>
                <w:color w:val="000000"/>
              </w:rPr>
              <w:t>QGP_ADM</w:t>
            </w:r>
          </w:p>
        </w:tc>
        <w:tc>
          <w:tcPr>
            <w:tcW w:w="1399" w:type="dxa"/>
            <w:tcBorders>
              <w:top w:val="nil"/>
              <w:left w:val="nil"/>
              <w:bottom w:val="single" w:sz="4" w:space="0" w:color="auto"/>
              <w:right w:val="single" w:sz="4" w:space="0" w:color="auto"/>
            </w:tcBorders>
            <w:shd w:val="clear" w:color="auto" w:fill="auto"/>
            <w:noWrap/>
            <w:vAlign w:val="center"/>
            <w:hideMark/>
          </w:tcPr>
          <w:p w14:paraId="51EC4DFD"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7178C0B8" w14:textId="77777777" w:rsidR="00DD1DE5" w:rsidRPr="00DD1DE5" w:rsidRDefault="00DD1DE5" w:rsidP="00DD1DE5">
            <w:pPr>
              <w:jc w:val="center"/>
              <w:rPr>
                <w:color w:val="000000"/>
              </w:rPr>
            </w:pPr>
            <w:r w:rsidRPr="00DD1DE5">
              <w:rPr>
                <w:color w:val="000000"/>
              </w:rPr>
              <w:t>CIP</w:t>
            </w:r>
          </w:p>
        </w:tc>
      </w:tr>
      <w:tr w:rsidR="00DD1DE5" w:rsidRPr="00DD1DE5" w14:paraId="007AC906" w14:textId="77777777" w:rsidTr="00066F26">
        <w:trPr>
          <w:gridAfter w:val="1"/>
          <w:wAfter w:w="222" w:type="dxa"/>
          <w:trHeight w:val="849"/>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8CE6BE7"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220E65F8" w14:textId="77777777" w:rsidR="00DD1DE5" w:rsidRPr="00DD1DE5" w:rsidRDefault="00DD1DE5" w:rsidP="00DD1DE5">
            <w:pPr>
              <w:jc w:val="center"/>
              <w:rPr>
                <w:color w:val="000000"/>
              </w:rPr>
            </w:pPr>
            <w:r w:rsidRPr="00DD1DE5">
              <w:rPr>
                <w:color w:val="000000"/>
              </w:rPr>
              <w:t>rs376207800</w:t>
            </w:r>
          </w:p>
        </w:tc>
        <w:tc>
          <w:tcPr>
            <w:tcW w:w="1345" w:type="dxa"/>
            <w:tcBorders>
              <w:top w:val="nil"/>
              <w:left w:val="nil"/>
              <w:bottom w:val="single" w:sz="4" w:space="0" w:color="auto"/>
              <w:right w:val="single" w:sz="4" w:space="0" w:color="auto"/>
            </w:tcBorders>
            <w:shd w:val="clear" w:color="auto" w:fill="auto"/>
            <w:noWrap/>
            <w:vAlign w:val="center"/>
            <w:hideMark/>
          </w:tcPr>
          <w:p w14:paraId="1D6AA80C" w14:textId="77777777" w:rsidR="00DD1DE5" w:rsidRPr="00DD1DE5" w:rsidRDefault="00DD1DE5" w:rsidP="00DD1DE5">
            <w:pPr>
              <w:jc w:val="center"/>
              <w:rPr>
                <w:color w:val="000000"/>
              </w:rPr>
            </w:pPr>
            <w:r w:rsidRPr="00DD1DE5">
              <w:rPr>
                <w:color w:val="000000"/>
              </w:rPr>
              <w:t>c.185C&gt;T</w:t>
            </w:r>
          </w:p>
        </w:tc>
        <w:tc>
          <w:tcPr>
            <w:tcW w:w="1726" w:type="dxa"/>
            <w:tcBorders>
              <w:top w:val="nil"/>
              <w:left w:val="nil"/>
              <w:bottom w:val="single" w:sz="4" w:space="0" w:color="auto"/>
              <w:right w:val="single" w:sz="4" w:space="0" w:color="auto"/>
            </w:tcBorders>
            <w:shd w:val="clear" w:color="auto" w:fill="auto"/>
            <w:noWrap/>
            <w:vAlign w:val="center"/>
            <w:hideMark/>
          </w:tcPr>
          <w:p w14:paraId="1FBD9CBE" w14:textId="77777777" w:rsidR="00DD1DE5" w:rsidRPr="00DD1DE5" w:rsidRDefault="00DD1DE5" w:rsidP="00DD1DE5">
            <w:pPr>
              <w:jc w:val="center"/>
              <w:rPr>
                <w:color w:val="000000"/>
              </w:rPr>
            </w:pPr>
            <w:r w:rsidRPr="00DD1DE5">
              <w:rPr>
                <w:color w:val="000000"/>
              </w:rPr>
              <w:t>p. Thr62Met</w:t>
            </w:r>
          </w:p>
        </w:tc>
        <w:tc>
          <w:tcPr>
            <w:tcW w:w="1129" w:type="dxa"/>
            <w:tcBorders>
              <w:top w:val="nil"/>
              <w:left w:val="nil"/>
              <w:bottom w:val="single" w:sz="4" w:space="0" w:color="auto"/>
              <w:right w:val="single" w:sz="4" w:space="0" w:color="auto"/>
            </w:tcBorders>
            <w:shd w:val="clear" w:color="auto" w:fill="auto"/>
            <w:noWrap/>
            <w:vAlign w:val="center"/>
            <w:hideMark/>
          </w:tcPr>
          <w:p w14:paraId="4832EA55" w14:textId="77777777" w:rsidR="00DD1DE5" w:rsidRPr="00DD1DE5" w:rsidRDefault="00DD1DE5" w:rsidP="00DD1DE5">
            <w:pPr>
              <w:jc w:val="center"/>
              <w:rPr>
                <w:color w:val="000000"/>
              </w:rPr>
            </w:pPr>
            <w:r w:rsidRPr="00DD1DE5">
              <w:rPr>
                <w:color w:val="000000"/>
              </w:rPr>
              <w:t>8</w:t>
            </w:r>
          </w:p>
        </w:tc>
        <w:tc>
          <w:tcPr>
            <w:tcW w:w="1938" w:type="dxa"/>
            <w:tcBorders>
              <w:top w:val="nil"/>
              <w:left w:val="nil"/>
              <w:bottom w:val="single" w:sz="4" w:space="0" w:color="auto"/>
              <w:right w:val="single" w:sz="4" w:space="0" w:color="auto"/>
            </w:tcBorders>
            <w:shd w:val="clear" w:color="auto" w:fill="auto"/>
            <w:vAlign w:val="center"/>
            <w:hideMark/>
          </w:tcPr>
          <w:p w14:paraId="64549964" w14:textId="77777777" w:rsidR="00DD1DE5" w:rsidRPr="00DD1DE5" w:rsidRDefault="00DD1DE5" w:rsidP="00DD1DE5">
            <w:pPr>
              <w:jc w:val="center"/>
              <w:rPr>
                <w:color w:val="000000"/>
              </w:rPr>
            </w:pPr>
            <w:r w:rsidRPr="00DD1DE5">
              <w:rPr>
                <w:color w:val="000000"/>
              </w:rPr>
              <w:t>QGP_ADM (1), QGP_GAR (4), QGP_WEP (3)</w:t>
            </w:r>
          </w:p>
        </w:tc>
        <w:tc>
          <w:tcPr>
            <w:tcW w:w="1399" w:type="dxa"/>
            <w:tcBorders>
              <w:top w:val="nil"/>
              <w:left w:val="nil"/>
              <w:bottom w:val="single" w:sz="4" w:space="0" w:color="auto"/>
              <w:right w:val="single" w:sz="4" w:space="0" w:color="auto"/>
            </w:tcBorders>
            <w:shd w:val="clear" w:color="auto" w:fill="auto"/>
            <w:noWrap/>
            <w:vAlign w:val="center"/>
            <w:hideMark/>
          </w:tcPr>
          <w:p w14:paraId="1C8D7B5B" w14:textId="77777777" w:rsidR="00DD1DE5" w:rsidRPr="00DD1DE5" w:rsidRDefault="00DD1DE5" w:rsidP="00DD1DE5">
            <w:pPr>
              <w:jc w:val="center"/>
              <w:rPr>
                <w:color w:val="000000"/>
              </w:rPr>
            </w:pPr>
            <w:r w:rsidRPr="00DD1DE5">
              <w:rPr>
                <w:color w:val="000000"/>
              </w:rPr>
              <w:t>14% (1/7)</w:t>
            </w:r>
          </w:p>
        </w:tc>
        <w:tc>
          <w:tcPr>
            <w:tcW w:w="1416" w:type="dxa"/>
            <w:tcBorders>
              <w:top w:val="nil"/>
              <w:left w:val="nil"/>
              <w:bottom w:val="single" w:sz="4" w:space="0" w:color="auto"/>
              <w:right w:val="single" w:sz="4" w:space="0" w:color="auto"/>
            </w:tcBorders>
            <w:shd w:val="clear" w:color="auto" w:fill="auto"/>
            <w:noWrap/>
            <w:vAlign w:val="center"/>
            <w:hideMark/>
          </w:tcPr>
          <w:p w14:paraId="7AC2065B" w14:textId="77777777" w:rsidR="00DD1DE5" w:rsidRPr="00DD1DE5" w:rsidRDefault="00DD1DE5" w:rsidP="00DD1DE5">
            <w:pPr>
              <w:jc w:val="center"/>
              <w:rPr>
                <w:color w:val="000000"/>
              </w:rPr>
            </w:pPr>
            <w:r w:rsidRPr="00DD1DE5">
              <w:rPr>
                <w:color w:val="000000"/>
              </w:rPr>
              <w:t>VUS</w:t>
            </w:r>
          </w:p>
        </w:tc>
      </w:tr>
      <w:tr w:rsidR="00DD1DE5" w:rsidRPr="00DD1DE5" w14:paraId="06854827" w14:textId="77777777" w:rsidTr="00066F26">
        <w:trPr>
          <w:gridAfter w:val="1"/>
          <w:wAfter w:w="222" w:type="dxa"/>
          <w:trHeight w:val="677"/>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17E9751"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707FB160" w14:textId="77777777" w:rsidR="00DD1DE5" w:rsidRPr="00DD1DE5" w:rsidRDefault="00DD1DE5" w:rsidP="00DD1DE5">
            <w:pPr>
              <w:jc w:val="center"/>
              <w:rPr>
                <w:color w:val="000000"/>
              </w:rPr>
            </w:pPr>
            <w:r w:rsidRPr="00DD1DE5">
              <w:rPr>
                <w:color w:val="000000"/>
              </w:rPr>
              <w:t>rs771019366</w:t>
            </w:r>
          </w:p>
        </w:tc>
        <w:tc>
          <w:tcPr>
            <w:tcW w:w="1345" w:type="dxa"/>
            <w:tcBorders>
              <w:top w:val="nil"/>
              <w:left w:val="nil"/>
              <w:bottom w:val="single" w:sz="4" w:space="0" w:color="auto"/>
              <w:right w:val="single" w:sz="4" w:space="0" w:color="auto"/>
            </w:tcBorders>
            <w:shd w:val="clear" w:color="auto" w:fill="auto"/>
            <w:noWrap/>
            <w:vAlign w:val="center"/>
            <w:hideMark/>
          </w:tcPr>
          <w:p w14:paraId="6DC4A8FE" w14:textId="77777777" w:rsidR="00DD1DE5" w:rsidRPr="00DD1DE5" w:rsidRDefault="00DD1DE5" w:rsidP="00DD1DE5">
            <w:pPr>
              <w:jc w:val="center"/>
              <w:rPr>
                <w:color w:val="000000"/>
              </w:rPr>
            </w:pPr>
            <w:r w:rsidRPr="00DD1DE5">
              <w:rPr>
                <w:color w:val="000000"/>
              </w:rPr>
              <w:t>c.269A&gt;G</w:t>
            </w:r>
          </w:p>
        </w:tc>
        <w:tc>
          <w:tcPr>
            <w:tcW w:w="1726" w:type="dxa"/>
            <w:tcBorders>
              <w:top w:val="nil"/>
              <w:left w:val="nil"/>
              <w:bottom w:val="single" w:sz="4" w:space="0" w:color="auto"/>
              <w:right w:val="single" w:sz="4" w:space="0" w:color="auto"/>
            </w:tcBorders>
            <w:shd w:val="clear" w:color="auto" w:fill="auto"/>
            <w:noWrap/>
            <w:vAlign w:val="center"/>
            <w:hideMark/>
          </w:tcPr>
          <w:p w14:paraId="2C940632" w14:textId="77777777" w:rsidR="00DD1DE5" w:rsidRPr="00DD1DE5" w:rsidRDefault="00DD1DE5" w:rsidP="00DD1DE5">
            <w:pPr>
              <w:jc w:val="center"/>
              <w:rPr>
                <w:color w:val="000000"/>
              </w:rPr>
            </w:pPr>
            <w:r w:rsidRPr="00DD1DE5">
              <w:rPr>
                <w:color w:val="000000"/>
              </w:rPr>
              <w:t>p. Asp90Gly</w:t>
            </w:r>
          </w:p>
        </w:tc>
        <w:tc>
          <w:tcPr>
            <w:tcW w:w="1129" w:type="dxa"/>
            <w:tcBorders>
              <w:top w:val="nil"/>
              <w:left w:val="nil"/>
              <w:bottom w:val="single" w:sz="4" w:space="0" w:color="auto"/>
              <w:right w:val="single" w:sz="4" w:space="0" w:color="auto"/>
            </w:tcBorders>
            <w:shd w:val="clear" w:color="auto" w:fill="auto"/>
            <w:noWrap/>
            <w:vAlign w:val="center"/>
            <w:hideMark/>
          </w:tcPr>
          <w:p w14:paraId="45BE719F" w14:textId="77777777" w:rsidR="00DD1DE5" w:rsidRPr="00DD1DE5" w:rsidRDefault="00DD1DE5" w:rsidP="00DD1DE5">
            <w:pPr>
              <w:jc w:val="center"/>
              <w:rPr>
                <w:color w:val="000000"/>
              </w:rPr>
            </w:pPr>
            <w:r w:rsidRPr="00DD1DE5">
              <w:rPr>
                <w:color w:val="000000"/>
              </w:rPr>
              <w:t>3</w:t>
            </w:r>
          </w:p>
        </w:tc>
        <w:tc>
          <w:tcPr>
            <w:tcW w:w="1938" w:type="dxa"/>
            <w:tcBorders>
              <w:top w:val="nil"/>
              <w:left w:val="nil"/>
              <w:bottom w:val="single" w:sz="4" w:space="0" w:color="auto"/>
              <w:right w:val="single" w:sz="4" w:space="0" w:color="auto"/>
            </w:tcBorders>
            <w:shd w:val="clear" w:color="auto" w:fill="auto"/>
            <w:vAlign w:val="center"/>
            <w:hideMark/>
          </w:tcPr>
          <w:p w14:paraId="3619C936" w14:textId="77777777" w:rsidR="00DD1DE5" w:rsidRPr="00DD1DE5" w:rsidRDefault="00DD1DE5" w:rsidP="00DD1DE5">
            <w:pPr>
              <w:jc w:val="center"/>
              <w:rPr>
                <w:color w:val="000000"/>
              </w:rPr>
            </w:pPr>
            <w:r w:rsidRPr="00DD1DE5">
              <w:rPr>
                <w:color w:val="000000"/>
              </w:rPr>
              <w:t>QGP_ADM (1), QGP_WEP (2)</w:t>
            </w:r>
          </w:p>
        </w:tc>
        <w:tc>
          <w:tcPr>
            <w:tcW w:w="1399" w:type="dxa"/>
            <w:tcBorders>
              <w:top w:val="nil"/>
              <w:left w:val="nil"/>
              <w:bottom w:val="single" w:sz="4" w:space="0" w:color="auto"/>
              <w:right w:val="single" w:sz="4" w:space="0" w:color="auto"/>
            </w:tcBorders>
            <w:shd w:val="clear" w:color="auto" w:fill="auto"/>
            <w:noWrap/>
            <w:vAlign w:val="center"/>
            <w:hideMark/>
          </w:tcPr>
          <w:p w14:paraId="1648FE67" w14:textId="77777777" w:rsidR="00DD1DE5" w:rsidRPr="00DD1DE5" w:rsidRDefault="00DD1DE5" w:rsidP="00DD1DE5">
            <w:pPr>
              <w:jc w:val="center"/>
              <w:rPr>
                <w:color w:val="000000"/>
              </w:rPr>
            </w:pPr>
            <w:r w:rsidRPr="00DD1DE5">
              <w:rPr>
                <w:color w:val="000000"/>
              </w:rPr>
              <w:t>67% (2/3)</w:t>
            </w:r>
          </w:p>
        </w:tc>
        <w:tc>
          <w:tcPr>
            <w:tcW w:w="1416" w:type="dxa"/>
            <w:tcBorders>
              <w:top w:val="nil"/>
              <w:left w:val="nil"/>
              <w:bottom w:val="single" w:sz="4" w:space="0" w:color="auto"/>
              <w:right w:val="single" w:sz="4" w:space="0" w:color="auto"/>
            </w:tcBorders>
            <w:shd w:val="clear" w:color="auto" w:fill="auto"/>
            <w:noWrap/>
            <w:vAlign w:val="center"/>
            <w:hideMark/>
          </w:tcPr>
          <w:p w14:paraId="09546A79" w14:textId="77777777" w:rsidR="00DD1DE5" w:rsidRPr="00DD1DE5" w:rsidRDefault="00DD1DE5" w:rsidP="00DD1DE5">
            <w:pPr>
              <w:jc w:val="center"/>
              <w:rPr>
                <w:color w:val="000000"/>
              </w:rPr>
            </w:pPr>
            <w:r w:rsidRPr="00DD1DE5">
              <w:rPr>
                <w:color w:val="000000"/>
              </w:rPr>
              <w:t>P/LP</w:t>
            </w:r>
          </w:p>
        </w:tc>
      </w:tr>
      <w:tr w:rsidR="00DD1DE5" w:rsidRPr="00DD1DE5" w14:paraId="0201FCE5"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22DA961"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6CC7C454" w14:textId="77777777" w:rsidR="00DD1DE5" w:rsidRPr="00DD1DE5" w:rsidRDefault="00DD1DE5" w:rsidP="00DD1DE5">
            <w:pPr>
              <w:jc w:val="center"/>
              <w:rPr>
                <w:color w:val="000000"/>
              </w:rPr>
            </w:pPr>
            <w:r w:rsidRPr="00DD1DE5">
              <w:rPr>
                <w:color w:val="000000"/>
              </w:rPr>
              <w:t>rs201102461</w:t>
            </w:r>
          </w:p>
        </w:tc>
        <w:tc>
          <w:tcPr>
            <w:tcW w:w="1345" w:type="dxa"/>
            <w:tcBorders>
              <w:top w:val="nil"/>
              <w:left w:val="nil"/>
              <w:bottom w:val="single" w:sz="4" w:space="0" w:color="auto"/>
              <w:right w:val="single" w:sz="4" w:space="0" w:color="auto"/>
            </w:tcBorders>
            <w:shd w:val="clear" w:color="auto" w:fill="auto"/>
            <w:noWrap/>
            <w:vAlign w:val="center"/>
            <w:hideMark/>
          </w:tcPr>
          <w:p w14:paraId="46C3BF67" w14:textId="77777777" w:rsidR="00DD1DE5" w:rsidRPr="00DD1DE5" w:rsidRDefault="00DD1DE5" w:rsidP="00DD1DE5">
            <w:pPr>
              <w:jc w:val="center"/>
              <w:rPr>
                <w:color w:val="000000"/>
              </w:rPr>
            </w:pPr>
            <w:r w:rsidRPr="00DD1DE5">
              <w:rPr>
                <w:color w:val="000000"/>
              </w:rPr>
              <w:t>c.344G&gt;A</w:t>
            </w:r>
          </w:p>
        </w:tc>
        <w:tc>
          <w:tcPr>
            <w:tcW w:w="1726" w:type="dxa"/>
            <w:tcBorders>
              <w:top w:val="nil"/>
              <w:left w:val="nil"/>
              <w:bottom w:val="single" w:sz="4" w:space="0" w:color="auto"/>
              <w:right w:val="single" w:sz="4" w:space="0" w:color="auto"/>
            </w:tcBorders>
            <w:shd w:val="clear" w:color="auto" w:fill="auto"/>
            <w:noWrap/>
            <w:vAlign w:val="center"/>
            <w:hideMark/>
          </w:tcPr>
          <w:p w14:paraId="5E92BA0B" w14:textId="77777777" w:rsidR="00DD1DE5" w:rsidRPr="00DD1DE5" w:rsidRDefault="00DD1DE5" w:rsidP="00DD1DE5">
            <w:pPr>
              <w:jc w:val="center"/>
              <w:rPr>
                <w:color w:val="000000"/>
              </w:rPr>
            </w:pPr>
            <w:r w:rsidRPr="00DD1DE5">
              <w:rPr>
                <w:color w:val="000000"/>
              </w:rPr>
              <w:t>p. Arg115His</w:t>
            </w:r>
          </w:p>
        </w:tc>
        <w:tc>
          <w:tcPr>
            <w:tcW w:w="1129" w:type="dxa"/>
            <w:tcBorders>
              <w:top w:val="nil"/>
              <w:left w:val="nil"/>
              <w:bottom w:val="single" w:sz="4" w:space="0" w:color="auto"/>
              <w:right w:val="single" w:sz="4" w:space="0" w:color="auto"/>
            </w:tcBorders>
            <w:shd w:val="clear" w:color="auto" w:fill="auto"/>
            <w:noWrap/>
            <w:vAlign w:val="center"/>
            <w:hideMark/>
          </w:tcPr>
          <w:p w14:paraId="3DF819DA"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7204A293" w14:textId="77777777" w:rsidR="00DD1DE5" w:rsidRPr="00DD1DE5" w:rsidRDefault="00DD1DE5" w:rsidP="00DD1DE5">
            <w:pPr>
              <w:jc w:val="center"/>
              <w:rPr>
                <w:color w:val="000000"/>
              </w:rPr>
            </w:pPr>
            <w:r w:rsidRPr="00DD1DE5">
              <w:rPr>
                <w:color w:val="000000"/>
              </w:rPr>
              <w:t>QGP_GAR</w:t>
            </w:r>
          </w:p>
        </w:tc>
        <w:tc>
          <w:tcPr>
            <w:tcW w:w="1399" w:type="dxa"/>
            <w:tcBorders>
              <w:top w:val="nil"/>
              <w:left w:val="nil"/>
              <w:bottom w:val="single" w:sz="4" w:space="0" w:color="auto"/>
              <w:right w:val="single" w:sz="4" w:space="0" w:color="auto"/>
            </w:tcBorders>
            <w:shd w:val="clear" w:color="auto" w:fill="auto"/>
            <w:noWrap/>
            <w:vAlign w:val="center"/>
            <w:hideMark/>
          </w:tcPr>
          <w:p w14:paraId="36DDCE33"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763C4A79" w14:textId="77777777" w:rsidR="00DD1DE5" w:rsidRPr="00DD1DE5" w:rsidRDefault="00DD1DE5" w:rsidP="00DD1DE5">
            <w:pPr>
              <w:jc w:val="center"/>
              <w:rPr>
                <w:color w:val="000000"/>
              </w:rPr>
            </w:pPr>
            <w:r w:rsidRPr="00DD1DE5">
              <w:rPr>
                <w:color w:val="000000"/>
              </w:rPr>
              <w:t>CIP</w:t>
            </w:r>
          </w:p>
        </w:tc>
      </w:tr>
      <w:tr w:rsidR="00DD1DE5" w:rsidRPr="00DD1DE5" w14:paraId="7D697597" w14:textId="77777777" w:rsidTr="00066F26">
        <w:trPr>
          <w:gridAfter w:val="1"/>
          <w:wAfter w:w="222" w:type="dxa"/>
          <w:trHeight w:val="978"/>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14F9743" w14:textId="77777777" w:rsidR="00DD1DE5" w:rsidRPr="00DD1DE5" w:rsidRDefault="00DD1DE5" w:rsidP="00DD1DE5">
            <w:pPr>
              <w:jc w:val="center"/>
              <w:rPr>
                <w:i/>
                <w:iCs/>
                <w:color w:val="000000"/>
              </w:rPr>
            </w:pPr>
            <w:r w:rsidRPr="00DD1DE5">
              <w:rPr>
                <w:i/>
                <w:iCs/>
                <w:color w:val="000000"/>
              </w:rPr>
              <w:lastRenderedPageBreak/>
              <w:t>LDLR</w:t>
            </w:r>
          </w:p>
        </w:tc>
        <w:tc>
          <w:tcPr>
            <w:tcW w:w="1579" w:type="dxa"/>
            <w:tcBorders>
              <w:top w:val="nil"/>
              <w:left w:val="nil"/>
              <w:bottom w:val="single" w:sz="4" w:space="0" w:color="auto"/>
              <w:right w:val="single" w:sz="4" w:space="0" w:color="auto"/>
            </w:tcBorders>
            <w:shd w:val="clear" w:color="auto" w:fill="auto"/>
            <w:noWrap/>
            <w:vAlign w:val="center"/>
            <w:hideMark/>
          </w:tcPr>
          <w:p w14:paraId="056AB66B" w14:textId="77777777" w:rsidR="00DD1DE5" w:rsidRPr="00DD1DE5" w:rsidRDefault="00DD1DE5" w:rsidP="00DD1DE5">
            <w:pPr>
              <w:jc w:val="center"/>
              <w:rPr>
                <w:color w:val="000000"/>
              </w:rPr>
            </w:pPr>
            <w:r w:rsidRPr="00DD1DE5">
              <w:rPr>
                <w:color w:val="000000"/>
              </w:rPr>
              <w:t>rs10417394</w:t>
            </w:r>
          </w:p>
        </w:tc>
        <w:tc>
          <w:tcPr>
            <w:tcW w:w="1345" w:type="dxa"/>
            <w:tcBorders>
              <w:top w:val="nil"/>
              <w:left w:val="nil"/>
              <w:bottom w:val="single" w:sz="4" w:space="0" w:color="auto"/>
              <w:right w:val="single" w:sz="4" w:space="0" w:color="auto"/>
            </w:tcBorders>
            <w:shd w:val="clear" w:color="auto" w:fill="auto"/>
            <w:noWrap/>
            <w:vAlign w:val="center"/>
            <w:hideMark/>
          </w:tcPr>
          <w:p w14:paraId="69E4DF84" w14:textId="77777777" w:rsidR="00DD1DE5" w:rsidRPr="00DD1DE5" w:rsidRDefault="00DD1DE5" w:rsidP="00DD1DE5">
            <w:pPr>
              <w:jc w:val="center"/>
              <w:rPr>
                <w:color w:val="000000"/>
              </w:rPr>
            </w:pPr>
            <w:r w:rsidRPr="00DD1DE5">
              <w:rPr>
                <w:color w:val="000000"/>
              </w:rPr>
              <w:t>c.498C&gt;T</w:t>
            </w:r>
          </w:p>
        </w:tc>
        <w:tc>
          <w:tcPr>
            <w:tcW w:w="1726" w:type="dxa"/>
            <w:tcBorders>
              <w:top w:val="nil"/>
              <w:left w:val="nil"/>
              <w:bottom w:val="single" w:sz="4" w:space="0" w:color="auto"/>
              <w:right w:val="single" w:sz="4" w:space="0" w:color="auto"/>
            </w:tcBorders>
            <w:shd w:val="clear" w:color="auto" w:fill="auto"/>
            <w:noWrap/>
            <w:vAlign w:val="center"/>
            <w:hideMark/>
          </w:tcPr>
          <w:p w14:paraId="0C5FB115" w14:textId="77777777" w:rsidR="00DD1DE5" w:rsidRPr="00DD1DE5" w:rsidRDefault="00DD1DE5" w:rsidP="00DD1DE5">
            <w:pPr>
              <w:jc w:val="center"/>
              <w:rPr>
                <w:color w:val="000000"/>
              </w:rPr>
            </w:pPr>
            <w:r w:rsidRPr="00DD1DE5">
              <w:rPr>
                <w:color w:val="000000"/>
              </w:rPr>
              <w:t>p. Ala166Ala</w:t>
            </w:r>
          </w:p>
        </w:tc>
        <w:tc>
          <w:tcPr>
            <w:tcW w:w="1129" w:type="dxa"/>
            <w:tcBorders>
              <w:top w:val="nil"/>
              <w:left w:val="nil"/>
              <w:bottom w:val="single" w:sz="4" w:space="0" w:color="auto"/>
              <w:right w:val="single" w:sz="4" w:space="0" w:color="auto"/>
            </w:tcBorders>
            <w:shd w:val="clear" w:color="auto" w:fill="auto"/>
            <w:noWrap/>
            <w:vAlign w:val="center"/>
            <w:hideMark/>
          </w:tcPr>
          <w:p w14:paraId="4E193C35" w14:textId="77777777" w:rsidR="00DD1DE5" w:rsidRPr="00DD1DE5" w:rsidRDefault="00DD1DE5" w:rsidP="00DD1DE5">
            <w:pPr>
              <w:jc w:val="center"/>
              <w:rPr>
                <w:color w:val="000000"/>
              </w:rPr>
            </w:pPr>
            <w:r w:rsidRPr="00DD1DE5">
              <w:rPr>
                <w:color w:val="000000"/>
              </w:rPr>
              <w:t>9</w:t>
            </w:r>
          </w:p>
        </w:tc>
        <w:tc>
          <w:tcPr>
            <w:tcW w:w="1938" w:type="dxa"/>
            <w:tcBorders>
              <w:top w:val="nil"/>
              <w:left w:val="nil"/>
              <w:bottom w:val="single" w:sz="4" w:space="0" w:color="auto"/>
              <w:right w:val="single" w:sz="4" w:space="0" w:color="auto"/>
            </w:tcBorders>
            <w:shd w:val="clear" w:color="auto" w:fill="auto"/>
            <w:vAlign w:val="center"/>
            <w:hideMark/>
          </w:tcPr>
          <w:p w14:paraId="3927A554" w14:textId="77777777" w:rsidR="00DD1DE5" w:rsidRPr="00DD1DE5" w:rsidRDefault="00DD1DE5" w:rsidP="00DD1DE5">
            <w:pPr>
              <w:jc w:val="center"/>
              <w:rPr>
                <w:color w:val="000000"/>
              </w:rPr>
            </w:pPr>
            <w:r w:rsidRPr="00DD1DE5">
              <w:rPr>
                <w:color w:val="000000"/>
              </w:rPr>
              <w:t>QGP_ADM (6), QGP_AFR (1), QGP_GAR (2)</w:t>
            </w:r>
          </w:p>
        </w:tc>
        <w:tc>
          <w:tcPr>
            <w:tcW w:w="1399" w:type="dxa"/>
            <w:tcBorders>
              <w:top w:val="nil"/>
              <w:left w:val="nil"/>
              <w:bottom w:val="single" w:sz="4" w:space="0" w:color="auto"/>
              <w:right w:val="single" w:sz="4" w:space="0" w:color="auto"/>
            </w:tcBorders>
            <w:shd w:val="clear" w:color="auto" w:fill="auto"/>
            <w:noWrap/>
            <w:vAlign w:val="center"/>
            <w:hideMark/>
          </w:tcPr>
          <w:p w14:paraId="40FE6CD2" w14:textId="77777777" w:rsidR="00DD1DE5" w:rsidRPr="00DD1DE5" w:rsidRDefault="00DD1DE5" w:rsidP="00DD1DE5">
            <w:pPr>
              <w:jc w:val="center"/>
              <w:rPr>
                <w:color w:val="000000"/>
              </w:rPr>
            </w:pPr>
            <w:r w:rsidRPr="00DD1DE5">
              <w:rPr>
                <w:color w:val="000000"/>
              </w:rPr>
              <w:t>0% (0/9)</w:t>
            </w:r>
          </w:p>
        </w:tc>
        <w:tc>
          <w:tcPr>
            <w:tcW w:w="1416" w:type="dxa"/>
            <w:tcBorders>
              <w:top w:val="nil"/>
              <w:left w:val="nil"/>
              <w:bottom w:val="single" w:sz="4" w:space="0" w:color="auto"/>
              <w:right w:val="single" w:sz="4" w:space="0" w:color="auto"/>
            </w:tcBorders>
            <w:shd w:val="clear" w:color="auto" w:fill="auto"/>
            <w:noWrap/>
            <w:vAlign w:val="center"/>
            <w:hideMark/>
          </w:tcPr>
          <w:p w14:paraId="7BA17DF1" w14:textId="77777777" w:rsidR="00DD1DE5" w:rsidRPr="00DD1DE5" w:rsidRDefault="00DD1DE5" w:rsidP="00DD1DE5">
            <w:pPr>
              <w:jc w:val="center"/>
              <w:rPr>
                <w:color w:val="000000"/>
              </w:rPr>
            </w:pPr>
            <w:r w:rsidRPr="00DD1DE5">
              <w:rPr>
                <w:color w:val="000000"/>
              </w:rPr>
              <w:t>CIP</w:t>
            </w:r>
          </w:p>
        </w:tc>
      </w:tr>
      <w:tr w:rsidR="00DD1DE5" w:rsidRPr="00DD1DE5" w14:paraId="4EE4084E" w14:textId="77777777" w:rsidTr="00066F26">
        <w:trPr>
          <w:gridAfter w:val="1"/>
          <w:wAfter w:w="222" w:type="dxa"/>
          <w:trHeight w:val="626"/>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1D1298D"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6033DE43" w14:textId="77777777" w:rsidR="00DD1DE5" w:rsidRPr="00DD1DE5" w:rsidRDefault="00DD1DE5" w:rsidP="00DD1DE5">
            <w:pPr>
              <w:jc w:val="center"/>
              <w:rPr>
                <w:color w:val="000000"/>
              </w:rPr>
            </w:pPr>
            <w:r w:rsidRPr="00DD1DE5">
              <w:rPr>
                <w:color w:val="000000"/>
              </w:rPr>
              <w:t>rs72658858</w:t>
            </w:r>
          </w:p>
        </w:tc>
        <w:tc>
          <w:tcPr>
            <w:tcW w:w="1345" w:type="dxa"/>
            <w:tcBorders>
              <w:top w:val="nil"/>
              <w:left w:val="nil"/>
              <w:bottom w:val="single" w:sz="4" w:space="0" w:color="auto"/>
              <w:right w:val="single" w:sz="4" w:space="0" w:color="auto"/>
            </w:tcBorders>
            <w:shd w:val="clear" w:color="auto" w:fill="auto"/>
            <w:noWrap/>
            <w:vAlign w:val="center"/>
            <w:hideMark/>
          </w:tcPr>
          <w:p w14:paraId="40E29A97" w14:textId="77777777" w:rsidR="00DD1DE5" w:rsidRPr="00DD1DE5" w:rsidRDefault="00DD1DE5" w:rsidP="00DD1DE5">
            <w:pPr>
              <w:jc w:val="center"/>
              <w:rPr>
                <w:color w:val="000000"/>
              </w:rPr>
            </w:pPr>
            <w:r w:rsidRPr="00DD1DE5">
              <w:rPr>
                <w:color w:val="000000"/>
              </w:rPr>
              <w:t>c.940G&gt;A</w:t>
            </w:r>
          </w:p>
        </w:tc>
        <w:tc>
          <w:tcPr>
            <w:tcW w:w="1726" w:type="dxa"/>
            <w:tcBorders>
              <w:top w:val="nil"/>
              <w:left w:val="nil"/>
              <w:bottom w:val="single" w:sz="4" w:space="0" w:color="auto"/>
              <w:right w:val="single" w:sz="4" w:space="0" w:color="auto"/>
            </w:tcBorders>
            <w:shd w:val="clear" w:color="auto" w:fill="auto"/>
            <w:noWrap/>
            <w:vAlign w:val="center"/>
            <w:hideMark/>
          </w:tcPr>
          <w:p w14:paraId="50515C0F" w14:textId="77777777" w:rsidR="00DD1DE5" w:rsidRPr="00DD1DE5" w:rsidRDefault="00DD1DE5" w:rsidP="00DD1DE5">
            <w:pPr>
              <w:jc w:val="center"/>
              <w:rPr>
                <w:color w:val="000000"/>
              </w:rPr>
            </w:pPr>
            <w:r w:rsidRPr="00DD1DE5">
              <w:rPr>
                <w:color w:val="000000"/>
              </w:rPr>
              <w:t>p. Gly314Arg</w:t>
            </w:r>
          </w:p>
        </w:tc>
        <w:tc>
          <w:tcPr>
            <w:tcW w:w="1129" w:type="dxa"/>
            <w:tcBorders>
              <w:top w:val="nil"/>
              <w:left w:val="nil"/>
              <w:bottom w:val="single" w:sz="4" w:space="0" w:color="auto"/>
              <w:right w:val="single" w:sz="4" w:space="0" w:color="auto"/>
            </w:tcBorders>
            <w:shd w:val="clear" w:color="auto" w:fill="auto"/>
            <w:noWrap/>
            <w:vAlign w:val="center"/>
            <w:hideMark/>
          </w:tcPr>
          <w:p w14:paraId="5C45970B" w14:textId="77777777" w:rsidR="00DD1DE5" w:rsidRPr="00DD1DE5" w:rsidRDefault="00DD1DE5" w:rsidP="00DD1DE5">
            <w:pPr>
              <w:jc w:val="center"/>
              <w:rPr>
                <w:color w:val="000000"/>
              </w:rPr>
            </w:pPr>
            <w:r w:rsidRPr="00DD1DE5">
              <w:rPr>
                <w:color w:val="000000"/>
              </w:rPr>
              <w:t>17</w:t>
            </w:r>
          </w:p>
        </w:tc>
        <w:tc>
          <w:tcPr>
            <w:tcW w:w="1938" w:type="dxa"/>
            <w:tcBorders>
              <w:top w:val="nil"/>
              <w:left w:val="nil"/>
              <w:bottom w:val="single" w:sz="4" w:space="0" w:color="auto"/>
              <w:right w:val="single" w:sz="4" w:space="0" w:color="auto"/>
            </w:tcBorders>
            <w:shd w:val="clear" w:color="auto" w:fill="auto"/>
            <w:vAlign w:val="center"/>
            <w:hideMark/>
          </w:tcPr>
          <w:p w14:paraId="74C07AE7" w14:textId="77777777" w:rsidR="00DD1DE5" w:rsidRPr="00DD1DE5" w:rsidRDefault="00DD1DE5" w:rsidP="00DD1DE5">
            <w:pPr>
              <w:jc w:val="center"/>
              <w:rPr>
                <w:color w:val="000000"/>
              </w:rPr>
            </w:pPr>
            <w:r w:rsidRPr="00DD1DE5">
              <w:rPr>
                <w:color w:val="000000"/>
              </w:rPr>
              <w:t>QGP_ADM (9, QGP_GAR (8)</w:t>
            </w:r>
          </w:p>
        </w:tc>
        <w:tc>
          <w:tcPr>
            <w:tcW w:w="1399" w:type="dxa"/>
            <w:tcBorders>
              <w:top w:val="nil"/>
              <w:left w:val="nil"/>
              <w:bottom w:val="single" w:sz="4" w:space="0" w:color="auto"/>
              <w:right w:val="single" w:sz="4" w:space="0" w:color="auto"/>
            </w:tcBorders>
            <w:shd w:val="clear" w:color="auto" w:fill="auto"/>
            <w:noWrap/>
            <w:vAlign w:val="center"/>
            <w:hideMark/>
          </w:tcPr>
          <w:p w14:paraId="1737DE11" w14:textId="77777777" w:rsidR="00DD1DE5" w:rsidRPr="00DD1DE5" w:rsidRDefault="00DD1DE5" w:rsidP="00DD1DE5">
            <w:pPr>
              <w:jc w:val="center"/>
              <w:rPr>
                <w:color w:val="000000"/>
              </w:rPr>
            </w:pPr>
            <w:r w:rsidRPr="00DD1DE5">
              <w:rPr>
                <w:color w:val="000000"/>
              </w:rPr>
              <w:t>0% (0/17)</w:t>
            </w:r>
          </w:p>
        </w:tc>
        <w:tc>
          <w:tcPr>
            <w:tcW w:w="1416" w:type="dxa"/>
            <w:tcBorders>
              <w:top w:val="nil"/>
              <w:left w:val="nil"/>
              <w:bottom w:val="single" w:sz="4" w:space="0" w:color="auto"/>
              <w:right w:val="single" w:sz="4" w:space="0" w:color="auto"/>
            </w:tcBorders>
            <w:shd w:val="clear" w:color="auto" w:fill="auto"/>
            <w:noWrap/>
            <w:vAlign w:val="center"/>
            <w:hideMark/>
          </w:tcPr>
          <w:p w14:paraId="554EE640" w14:textId="77777777" w:rsidR="00DD1DE5" w:rsidRPr="00DD1DE5" w:rsidRDefault="00DD1DE5" w:rsidP="00DD1DE5">
            <w:pPr>
              <w:jc w:val="center"/>
              <w:rPr>
                <w:color w:val="000000"/>
              </w:rPr>
            </w:pPr>
            <w:r w:rsidRPr="00DD1DE5">
              <w:rPr>
                <w:color w:val="000000"/>
              </w:rPr>
              <w:t>VUS</w:t>
            </w:r>
          </w:p>
        </w:tc>
      </w:tr>
      <w:tr w:rsidR="00DD1DE5" w:rsidRPr="00DD1DE5" w14:paraId="33BFC988"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D1F771F"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5B29B17C" w14:textId="77777777" w:rsidR="00DD1DE5" w:rsidRPr="00DD1DE5" w:rsidRDefault="00DD1DE5" w:rsidP="00DD1DE5">
            <w:pPr>
              <w:jc w:val="center"/>
              <w:rPr>
                <w:color w:val="000000"/>
              </w:rPr>
            </w:pPr>
            <w:r w:rsidRPr="00DD1DE5">
              <w:rPr>
                <w:color w:val="000000"/>
              </w:rPr>
              <w:t>rs747507019</w:t>
            </w:r>
          </w:p>
        </w:tc>
        <w:tc>
          <w:tcPr>
            <w:tcW w:w="1345" w:type="dxa"/>
            <w:tcBorders>
              <w:top w:val="nil"/>
              <w:left w:val="nil"/>
              <w:bottom w:val="single" w:sz="4" w:space="0" w:color="auto"/>
              <w:right w:val="single" w:sz="4" w:space="0" w:color="auto"/>
            </w:tcBorders>
            <w:shd w:val="clear" w:color="auto" w:fill="auto"/>
            <w:noWrap/>
            <w:vAlign w:val="center"/>
            <w:hideMark/>
          </w:tcPr>
          <w:p w14:paraId="698AB7FD" w14:textId="77777777" w:rsidR="00DD1DE5" w:rsidRPr="00DD1DE5" w:rsidRDefault="00DD1DE5" w:rsidP="00DD1DE5">
            <w:pPr>
              <w:jc w:val="center"/>
              <w:rPr>
                <w:color w:val="000000"/>
              </w:rPr>
            </w:pPr>
            <w:r w:rsidRPr="00DD1DE5">
              <w:rPr>
                <w:color w:val="000000"/>
              </w:rPr>
              <w:t>c.979C&gt;T</w:t>
            </w:r>
          </w:p>
        </w:tc>
        <w:tc>
          <w:tcPr>
            <w:tcW w:w="1726" w:type="dxa"/>
            <w:tcBorders>
              <w:top w:val="nil"/>
              <w:left w:val="nil"/>
              <w:bottom w:val="single" w:sz="4" w:space="0" w:color="auto"/>
              <w:right w:val="single" w:sz="4" w:space="0" w:color="auto"/>
            </w:tcBorders>
            <w:shd w:val="clear" w:color="auto" w:fill="auto"/>
            <w:noWrap/>
            <w:vAlign w:val="center"/>
            <w:hideMark/>
          </w:tcPr>
          <w:p w14:paraId="09C14BDE" w14:textId="77777777" w:rsidR="00DD1DE5" w:rsidRPr="00DD1DE5" w:rsidRDefault="00DD1DE5" w:rsidP="00DD1DE5">
            <w:pPr>
              <w:jc w:val="center"/>
              <w:rPr>
                <w:color w:val="000000"/>
              </w:rPr>
            </w:pPr>
            <w:r w:rsidRPr="00DD1DE5">
              <w:rPr>
                <w:color w:val="000000"/>
              </w:rPr>
              <w:t>p. His327Tyr</w:t>
            </w:r>
          </w:p>
        </w:tc>
        <w:tc>
          <w:tcPr>
            <w:tcW w:w="1129" w:type="dxa"/>
            <w:tcBorders>
              <w:top w:val="nil"/>
              <w:left w:val="nil"/>
              <w:bottom w:val="single" w:sz="4" w:space="0" w:color="auto"/>
              <w:right w:val="single" w:sz="4" w:space="0" w:color="auto"/>
            </w:tcBorders>
            <w:shd w:val="clear" w:color="auto" w:fill="auto"/>
            <w:noWrap/>
            <w:vAlign w:val="center"/>
            <w:hideMark/>
          </w:tcPr>
          <w:p w14:paraId="578826CA"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1D44F47E" w14:textId="77777777" w:rsidR="00DD1DE5" w:rsidRPr="00DD1DE5" w:rsidRDefault="00DD1DE5" w:rsidP="00DD1DE5">
            <w:pPr>
              <w:jc w:val="center"/>
              <w:rPr>
                <w:color w:val="000000"/>
              </w:rPr>
            </w:pPr>
            <w:r w:rsidRPr="00DD1DE5">
              <w:rPr>
                <w:color w:val="000000"/>
              </w:rPr>
              <w:t>QGP_WEP</w:t>
            </w:r>
          </w:p>
        </w:tc>
        <w:tc>
          <w:tcPr>
            <w:tcW w:w="1399" w:type="dxa"/>
            <w:tcBorders>
              <w:top w:val="nil"/>
              <w:left w:val="nil"/>
              <w:bottom w:val="single" w:sz="4" w:space="0" w:color="auto"/>
              <w:right w:val="single" w:sz="4" w:space="0" w:color="auto"/>
            </w:tcBorders>
            <w:shd w:val="clear" w:color="auto" w:fill="auto"/>
            <w:noWrap/>
            <w:vAlign w:val="center"/>
            <w:hideMark/>
          </w:tcPr>
          <w:p w14:paraId="796448D5" w14:textId="77777777" w:rsidR="00DD1DE5" w:rsidRPr="00DD1DE5" w:rsidRDefault="00DD1DE5" w:rsidP="00DD1DE5">
            <w:pPr>
              <w:jc w:val="center"/>
              <w:rPr>
                <w:color w:val="000000"/>
              </w:rPr>
            </w:pPr>
            <w:r w:rsidRPr="00DD1DE5">
              <w:rPr>
                <w:color w:val="000000"/>
              </w:rPr>
              <w:t>100% (1/1)</w:t>
            </w:r>
          </w:p>
        </w:tc>
        <w:tc>
          <w:tcPr>
            <w:tcW w:w="1416" w:type="dxa"/>
            <w:tcBorders>
              <w:top w:val="nil"/>
              <w:left w:val="nil"/>
              <w:bottom w:val="single" w:sz="4" w:space="0" w:color="auto"/>
              <w:right w:val="single" w:sz="4" w:space="0" w:color="auto"/>
            </w:tcBorders>
            <w:shd w:val="clear" w:color="auto" w:fill="auto"/>
            <w:noWrap/>
            <w:vAlign w:val="center"/>
            <w:hideMark/>
          </w:tcPr>
          <w:p w14:paraId="174B0306" w14:textId="77777777" w:rsidR="00DD1DE5" w:rsidRPr="00DD1DE5" w:rsidRDefault="00DD1DE5" w:rsidP="00DD1DE5">
            <w:pPr>
              <w:jc w:val="center"/>
              <w:rPr>
                <w:color w:val="000000"/>
              </w:rPr>
            </w:pPr>
            <w:r w:rsidRPr="00DD1DE5">
              <w:rPr>
                <w:color w:val="000000"/>
              </w:rPr>
              <w:t>CIP</w:t>
            </w:r>
          </w:p>
        </w:tc>
      </w:tr>
      <w:tr w:rsidR="00DD1DE5" w:rsidRPr="00DD1DE5" w14:paraId="41E0848B"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FA343C4"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56B9C7C" w14:textId="77777777" w:rsidR="00DD1DE5" w:rsidRPr="00DD1DE5" w:rsidRDefault="00DD1DE5" w:rsidP="00DD1DE5">
            <w:pPr>
              <w:jc w:val="center"/>
              <w:rPr>
                <w:color w:val="000000"/>
              </w:rPr>
            </w:pPr>
            <w:r w:rsidRPr="00DD1DE5">
              <w:rPr>
                <w:color w:val="000000"/>
              </w:rPr>
              <w:t>rs139361635</w:t>
            </w:r>
          </w:p>
        </w:tc>
        <w:tc>
          <w:tcPr>
            <w:tcW w:w="1345" w:type="dxa"/>
            <w:tcBorders>
              <w:top w:val="nil"/>
              <w:left w:val="nil"/>
              <w:bottom w:val="single" w:sz="4" w:space="0" w:color="auto"/>
              <w:right w:val="single" w:sz="4" w:space="0" w:color="auto"/>
            </w:tcBorders>
            <w:shd w:val="clear" w:color="auto" w:fill="auto"/>
            <w:noWrap/>
            <w:vAlign w:val="center"/>
            <w:hideMark/>
          </w:tcPr>
          <w:p w14:paraId="5C5EF233" w14:textId="77777777" w:rsidR="00DD1DE5" w:rsidRPr="00DD1DE5" w:rsidRDefault="00DD1DE5" w:rsidP="00DD1DE5">
            <w:pPr>
              <w:jc w:val="center"/>
              <w:rPr>
                <w:color w:val="000000"/>
              </w:rPr>
            </w:pPr>
            <w:r w:rsidRPr="00DD1DE5">
              <w:rPr>
                <w:color w:val="000000"/>
              </w:rPr>
              <w:t>c.1024G&gt;A</w:t>
            </w:r>
          </w:p>
        </w:tc>
        <w:tc>
          <w:tcPr>
            <w:tcW w:w="1726" w:type="dxa"/>
            <w:tcBorders>
              <w:top w:val="nil"/>
              <w:left w:val="nil"/>
              <w:bottom w:val="single" w:sz="4" w:space="0" w:color="auto"/>
              <w:right w:val="single" w:sz="4" w:space="0" w:color="auto"/>
            </w:tcBorders>
            <w:shd w:val="clear" w:color="auto" w:fill="auto"/>
            <w:noWrap/>
            <w:vAlign w:val="center"/>
            <w:hideMark/>
          </w:tcPr>
          <w:p w14:paraId="417E6E5C" w14:textId="77777777" w:rsidR="00DD1DE5" w:rsidRPr="00DD1DE5" w:rsidRDefault="00DD1DE5" w:rsidP="00DD1DE5">
            <w:pPr>
              <w:jc w:val="center"/>
              <w:rPr>
                <w:color w:val="000000"/>
              </w:rPr>
            </w:pPr>
            <w:r w:rsidRPr="00DD1DE5">
              <w:rPr>
                <w:color w:val="000000"/>
              </w:rPr>
              <w:t>p. Asp342Asn</w:t>
            </w:r>
          </w:p>
        </w:tc>
        <w:tc>
          <w:tcPr>
            <w:tcW w:w="1129" w:type="dxa"/>
            <w:tcBorders>
              <w:top w:val="nil"/>
              <w:left w:val="nil"/>
              <w:bottom w:val="single" w:sz="4" w:space="0" w:color="auto"/>
              <w:right w:val="single" w:sz="4" w:space="0" w:color="auto"/>
            </w:tcBorders>
            <w:shd w:val="clear" w:color="auto" w:fill="auto"/>
            <w:noWrap/>
            <w:vAlign w:val="center"/>
            <w:hideMark/>
          </w:tcPr>
          <w:p w14:paraId="2A5CA57A" w14:textId="77777777" w:rsidR="00DD1DE5" w:rsidRPr="00DD1DE5" w:rsidRDefault="00DD1DE5" w:rsidP="00DD1DE5">
            <w:pPr>
              <w:jc w:val="center"/>
              <w:rPr>
                <w:color w:val="000000"/>
              </w:rPr>
            </w:pPr>
            <w:r w:rsidRPr="00DD1DE5">
              <w:rPr>
                <w:color w:val="000000"/>
              </w:rPr>
              <w:t>2</w:t>
            </w:r>
          </w:p>
        </w:tc>
        <w:tc>
          <w:tcPr>
            <w:tcW w:w="1938" w:type="dxa"/>
            <w:tcBorders>
              <w:top w:val="nil"/>
              <w:left w:val="nil"/>
              <w:bottom w:val="single" w:sz="4" w:space="0" w:color="auto"/>
              <w:right w:val="single" w:sz="4" w:space="0" w:color="auto"/>
            </w:tcBorders>
            <w:shd w:val="clear" w:color="auto" w:fill="auto"/>
            <w:vAlign w:val="center"/>
            <w:hideMark/>
          </w:tcPr>
          <w:p w14:paraId="3F44FBEF" w14:textId="77777777" w:rsidR="00DD1DE5" w:rsidRPr="00DD1DE5" w:rsidRDefault="00DD1DE5" w:rsidP="00DD1DE5">
            <w:pPr>
              <w:jc w:val="center"/>
              <w:rPr>
                <w:color w:val="000000"/>
              </w:rPr>
            </w:pPr>
            <w:r w:rsidRPr="00DD1DE5">
              <w:rPr>
                <w:color w:val="000000"/>
              </w:rPr>
              <w:t>QGP_ADM</w:t>
            </w:r>
          </w:p>
        </w:tc>
        <w:tc>
          <w:tcPr>
            <w:tcW w:w="1399" w:type="dxa"/>
            <w:tcBorders>
              <w:top w:val="nil"/>
              <w:left w:val="nil"/>
              <w:bottom w:val="single" w:sz="4" w:space="0" w:color="auto"/>
              <w:right w:val="single" w:sz="4" w:space="0" w:color="auto"/>
            </w:tcBorders>
            <w:shd w:val="clear" w:color="auto" w:fill="auto"/>
            <w:noWrap/>
            <w:vAlign w:val="center"/>
            <w:hideMark/>
          </w:tcPr>
          <w:p w14:paraId="5481C5A8" w14:textId="77777777" w:rsidR="00DD1DE5" w:rsidRPr="00DD1DE5" w:rsidRDefault="00DD1DE5" w:rsidP="00DD1DE5">
            <w:pPr>
              <w:jc w:val="center"/>
              <w:rPr>
                <w:color w:val="000000"/>
              </w:rPr>
            </w:pPr>
            <w:r w:rsidRPr="00DD1DE5">
              <w:rPr>
                <w:color w:val="000000"/>
              </w:rPr>
              <w:t>0% (0/2)</w:t>
            </w:r>
          </w:p>
        </w:tc>
        <w:tc>
          <w:tcPr>
            <w:tcW w:w="1416" w:type="dxa"/>
            <w:tcBorders>
              <w:top w:val="nil"/>
              <w:left w:val="nil"/>
              <w:bottom w:val="single" w:sz="4" w:space="0" w:color="auto"/>
              <w:right w:val="single" w:sz="4" w:space="0" w:color="auto"/>
            </w:tcBorders>
            <w:shd w:val="clear" w:color="auto" w:fill="auto"/>
            <w:noWrap/>
            <w:vAlign w:val="center"/>
            <w:hideMark/>
          </w:tcPr>
          <w:p w14:paraId="1188A2F6" w14:textId="77777777" w:rsidR="00DD1DE5" w:rsidRPr="00DD1DE5" w:rsidRDefault="00DD1DE5" w:rsidP="00DD1DE5">
            <w:pPr>
              <w:jc w:val="center"/>
              <w:rPr>
                <w:color w:val="000000"/>
              </w:rPr>
            </w:pPr>
            <w:r w:rsidRPr="00DD1DE5">
              <w:rPr>
                <w:color w:val="000000"/>
              </w:rPr>
              <w:t>CIP</w:t>
            </w:r>
          </w:p>
        </w:tc>
      </w:tr>
      <w:tr w:rsidR="00DD1DE5" w:rsidRPr="00DD1DE5" w14:paraId="3D4FFA1E"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D49A5C8"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6D69C8F6" w14:textId="77777777" w:rsidR="00DD1DE5" w:rsidRPr="00DD1DE5" w:rsidRDefault="00DD1DE5" w:rsidP="00DD1DE5">
            <w:pPr>
              <w:jc w:val="center"/>
              <w:rPr>
                <w:color w:val="000000"/>
              </w:rPr>
            </w:pPr>
            <w:r w:rsidRPr="00DD1DE5">
              <w:rPr>
                <w:color w:val="000000"/>
              </w:rPr>
              <w:t>rs752951310</w:t>
            </w:r>
          </w:p>
        </w:tc>
        <w:tc>
          <w:tcPr>
            <w:tcW w:w="1345" w:type="dxa"/>
            <w:tcBorders>
              <w:top w:val="nil"/>
              <w:left w:val="nil"/>
              <w:bottom w:val="single" w:sz="4" w:space="0" w:color="auto"/>
              <w:right w:val="single" w:sz="4" w:space="0" w:color="auto"/>
            </w:tcBorders>
            <w:shd w:val="clear" w:color="auto" w:fill="auto"/>
            <w:noWrap/>
            <w:vAlign w:val="center"/>
            <w:hideMark/>
          </w:tcPr>
          <w:p w14:paraId="0E4F875F" w14:textId="77777777" w:rsidR="00DD1DE5" w:rsidRPr="00DD1DE5" w:rsidRDefault="00DD1DE5" w:rsidP="00DD1DE5">
            <w:pPr>
              <w:jc w:val="center"/>
              <w:rPr>
                <w:color w:val="000000"/>
              </w:rPr>
            </w:pPr>
            <w:r w:rsidRPr="00DD1DE5">
              <w:rPr>
                <w:color w:val="000000"/>
              </w:rPr>
              <w:t>c.1145G&gt;T</w:t>
            </w:r>
          </w:p>
        </w:tc>
        <w:tc>
          <w:tcPr>
            <w:tcW w:w="1726" w:type="dxa"/>
            <w:tcBorders>
              <w:top w:val="nil"/>
              <w:left w:val="nil"/>
              <w:bottom w:val="single" w:sz="4" w:space="0" w:color="auto"/>
              <w:right w:val="single" w:sz="4" w:space="0" w:color="auto"/>
            </w:tcBorders>
            <w:shd w:val="clear" w:color="auto" w:fill="auto"/>
            <w:noWrap/>
            <w:vAlign w:val="center"/>
            <w:hideMark/>
          </w:tcPr>
          <w:p w14:paraId="1C0900AF" w14:textId="77777777" w:rsidR="00DD1DE5" w:rsidRPr="00DD1DE5" w:rsidRDefault="00DD1DE5" w:rsidP="00DD1DE5">
            <w:pPr>
              <w:jc w:val="center"/>
              <w:rPr>
                <w:color w:val="000000"/>
              </w:rPr>
            </w:pPr>
            <w:r w:rsidRPr="00DD1DE5">
              <w:rPr>
                <w:color w:val="000000"/>
              </w:rPr>
              <w:t>p. Gly382Val</w:t>
            </w:r>
          </w:p>
        </w:tc>
        <w:tc>
          <w:tcPr>
            <w:tcW w:w="1129" w:type="dxa"/>
            <w:tcBorders>
              <w:top w:val="nil"/>
              <w:left w:val="nil"/>
              <w:bottom w:val="single" w:sz="4" w:space="0" w:color="auto"/>
              <w:right w:val="single" w:sz="4" w:space="0" w:color="auto"/>
            </w:tcBorders>
            <w:shd w:val="clear" w:color="auto" w:fill="auto"/>
            <w:noWrap/>
            <w:vAlign w:val="center"/>
            <w:hideMark/>
          </w:tcPr>
          <w:p w14:paraId="206C03C1"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6AD8D635" w14:textId="77777777" w:rsidR="00DD1DE5" w:rsidRPr="00DD1DE5" w:rsidRDefault="00DD1DE5" w:rsidP="00DD1DE5">
            <w:pPr>
              <w:jc w:val="center"/>
              <w:rPr>
                <w:color w:val="000000"/>
              </w:rPr>
            </w:pPr>
            <w:r w:rsidRPr="00DD1DE5">
              <w:rPr>
                <w:color w:val="000000"/>
              </w:rPr>
              <w:t>QGP_AFR</w:t>
            </w:r>
          </w:p>
        </w:tc>
        <w:tc>
          <w:tcPr>
            <w:tcW w:w="1399" w:type="dxa"/>
            <w:tcBorders>
              <w:top w:val="nil"/>
              <w:left w:val="nil"/>
              <w:bottom w:val="single" w:sz="4" w:space="0" w:color="auto"/>
              <w:right w:val="single" w:sz="4" w:space="0" w:color="auto"/>
            </w:tcBorders>
            <w:shd w:val="clear" w:color="auto" w:fill="auto"/>
            <w:noWrap/>
            <w:vAlign w:val="center"/>
            <w:hideMark/>
          </w:tcPr>
          <w:p w14:paraId="1B9E99F4" w14:textId="77777777" w:rsidR="00DD1DE5" w:rsidRPr="00DD1DE5" w:rsidRDefault="00DD1DE5" w:rsidP="00DD1DE5">
            <w:pPr>
              <w:jc w:val="center"/>
              <w:rPr>
                <w:color w:val="000000"/>
              </w:rPr>
            </w:pPr>
            <w:r w:rsidRPr="00DD1DE5">
              <w:rPr>
                <w:color w:val="000000"/>
              </w:rPr>
              <w:t>100% (1/1)</w:t>
            </w:r>
          </w:p>
        </w:tc>
        <w:tc>
          <w:tcPr>
            <w:tcW w:w="1416" w:type="dxa"/>
            <w:tcBorders>
              <w:top w:val="nil"/>
              <w:left w:val="nil"/>
              <w:bottom w:val="single" w:sz="4" w:space="0" w:color="auto"/>
              <w:right w:val="single" w:sz="4" w:space="0" w:color="auto"/>
            </w:tcBorders>
            <w:shd w:val="clear" w:color="auto" w:fill="auto"/>
            <w:noWrap/>
            <w:vAlign w:val="center"/>
            <w:hideMark/>
          </w:tcPr>
          <w:p w14:paraId="2E84F24B" w14:textId="77777777" w:rsidR="00DD1DE5" w:rsidRPr="00DD1DE5" w:rsidRDefault="00DD1DE5" w:rsidP="00DD1DE5">
            <w:pPr>
              <w:jc w:val="center"/>
              <w:rPr>
                <w:color w:val="000000"/>
              </w:rPr>
            </w:pPr>
            <w:r w:rsidRPr="00DD1DE5">
              <w:rPr>
                <w:color w:val="000000"/>
              </w:rPr>
              <w:t>LP</w:t>
            </w:r>
          </w:p>
        </w:tc>
      </w:tr>
      <w:tr w:rsidR="00DD1DE5" w:rsidRPr="00DD1DE5" w14:paraId="5A6CA434"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03B26B1"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38482D51" w14:textId="77777777" w:rsidR="00DD1DE5" w:rsidRPr="00DD1DE5" w:rsidRDefault="00DD1DE5" w:rsidP="00DD1DE5">
            <w:pPr>
              <w:jc w:val="center"/>
              <w:rPr>
                <w:color w:val="000000"/>
              </w:rPr>
            </w:pPr>
            <w:r w:rsidRPr="00DD1DE5">
              <w:rPr>
                <w:color w:val="000000"/>
              </w:rPr>
              <w:t>rs879254809</w:t>
            </w:r>
          </w:p>
        </w:tc>
        <w:tc>
          <w:tcPr>
            <w:tcW w:w="1345" w:type="dxa"/>
            <w:tcBorders>
              <w:top w:val="nil"/>
              <w:left w:val="nil"/>
              <w:bottom w:val="single" w:sz="4" w:space="0" w:color="auto"/>
              <w:right w:val="single" w:sz="4" w:space="0" w:color="auto"/>
            </w:tcBorders>
            <w:shd w:val="clear" w:color="auto" w:fill="auto"/>
            <w:noWrap/>
            <w:vAlign w:val="center"/>
            <w:hideMark/>
          </w:tcPr>
          <w:p w14:paraId="43FF4E2C" w14:textId="77777777" w:rsidR="00DD1DE5" w:rsidRPr="00DD1DE5" w:rsidRDefault="00DD1DE5" w:rsidP="00DD1DE5">
            <w:pPr>
              <w:jc w:val="center"/>
              <w:rPr>
                <w:color w:val="000000"/>
              </w:rPr>
            </w:pPr>
            <w:r w:rsidRPr="00DD1DE5">
              <w:rPr>
                <w:color w:val="000000"/>
              </w:rPr>
              <w:t>c.1154T&gt;G</w:t>
            </w:r>
          </w:p>
        </w:tc>
        <w:tc>
          <w:tcPr>
            <w:tcW w:w="1726" w:type="dxa"/>
            <w:tcBorders>
              <w:top w:val="nil"/>
              <w:left w:val="nil"/>
              <w:bottom w:val="single" w:sz="4" w:space="0" w:color="auto"/>
              <w:right w:val="single" w:sz="4" w:space="0" w:color="auto"/>
            </w:tcBorders>
            <w:shd w:val="clear" w:color="auto" w:fill="auto"/>
            <w:noWrap/>
            <w:vAlign w:val="center"/>
            <w:hideMark/>
          </w:tcPr>
          <w:p w14:paraId="3466CE58" w14:textId="77777777" w:rsidR="00DD1DE5" w:rsidRPr="00DD1DE5" w:rsidRDefault="00DD1DE5" w:rsidP="00DD1DE5">
            <w:pPr>
              <w:jc w:val="center"/>
              <w:rPr>
                <w:color w:val="000000"/>
              </w:rPr>
            </w:pPr>
            <w:r w:rsidRPr="00DD1DE5">
              <w:rPr>
                <w:color w:val="000000"/>
              </w:rPr>
              <w:t>p. Leu385Arg</w:t>
            </w:r>
          </w:p>
        </w:tc>
        <w:tc>
          <w:tcPr>
            <w:tcW w:w="1129" w:type="dxa"/>
            <w:tcBorders>
              <w:top w:val="nil"/>
              <w:left w:val="nil"/>
              <w:bottom w:val="single" w:sz="4" w:space="0" w:color="auto"/>
              <w:right w:val="single" w:sz="4" w:space="0" w:color="auto"/>
            </w:tcBorders>
            <w:shd w:val="clear" w:color="auto" w:fill="auto"/>
            <w:noWrap/>
            <w:vAlign w:val="center"/>
            <w:hideMark/>
          </w:tcPr>
          <w:p w14:paraId="6706D012"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0B693508" w14:textId="77777777" w:rsidR="00DD1DE5" w:rsidRPr="00DD1DE5" w:rsidRDefault="00DD1DE5" w:rsidP="00DD1DE5">
            <w:pPr>
              <w:jc w:val="center"/>
              <w:rPr>
                <w:color w:val="000000"/>
              </w:rPr>
            </w:pPr>
            <w:r w:rsidRPr="00DD1DE5">
              <w:rPr>
                <w:color w:val="000000"/>
              </w:rPr>
              <w:t>QGP_AFR</w:t>
            </w:r>
          </w:p>
        </w:tc>
        <w:tc>
          <w:tcPr>
            <w:tcW w:w="1399" w:type="dxa"/>
            <w:tcBorders>
              <w:top w:val="nil"/>
              <w:left w:val="nil"/>
              <w:bottom w:val="single" w:sz="4" w:space="0" w:color="auto"/>
              <w:right w:val="single" w:sz="4" w:space="0" w:color="auto"/>
            </w:tcBorders>
            <w:shd w:val="clear" w:color="auto" w:fill="auto"/>
            <w:noWrap/>
            <w:vAlign w:val="center"/>
            <w:hideMark/>
          </w:tcPr>
          <w:p w14:paraId="5E243C5C"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2F2C8810" w14:textId="77777777" w:rsidR="00DD1DE5" w:rsidRPr="00DD1DE5" w:rsidRDefault="00DD1DE5" w:rsidP="00DD1DE5">
            <w:pPr>
              <w:jc w:val="center"/>
              <w:rPr>
                <w:color w:val="000000"/>
              </w:rPr>
            </w:pPr>
            <w:r w:rsidRPr="00DD1DE5">
              <w:rPr>
                <w:color w:val="000000"/>
              </w:rPr>
              <w:t>LP</w:t>
            </w:r>
          </w:p>
        </w:tc>
      </w:tr>
      <w:tr w:rsidR="00DD1DE5" w:rsidRPr="00DD1DE5" w14:paraId="07A59B5B" w14:textId="77777777" w:rsidTr="00066F26">
        <w:trPr>
          <w:gridAfter w:val="1"/>
          <w:wAfter w:w="222" w:type="dxa"/>
          <w:trHeight w:val="89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4E4494B"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4DC7307" w14:textId="77777777" w:rsidR="00DD1DE5" w:rsidRPr="00DD1DE5" w:rsidRDefault="00DD1DE5" w:rsidP="00DD1DE5">
            <w:pPr>
              <w:jc w:val="center"/>
              <w:rPr>
                <w:color w:val="000000"/>
              </w:rPr>
            </w:pPr>
            <w:r w:rsidRPr="00DD1DE5">
              <w:rPr>
                <w:color w:val="000000"/>
              </w:rPr>
              <w:t>rs730882100</w:t>
            </w:r>
          </w:p>
        </w:tc>
        <w:tc>
          <w:tcPr>
            <w:tcW w:w="1345" w:type="dxa"/>
            <w:tcBorders>
              <w:top w:val="nil"/>
              <w:left w:val="nil"/>
              <w:bottom w:val="single" w:sz="4" w:space="0" w:color="auto"/>
              <w:right w:val="single" w:sz="4" w:space="0" w:color="auto"/>
            </w:tcBorders>
            <w:shd w:val="clear" w:color="auto" w:fill="auto"/>
            <w:noWrap/>
            <w:vAlign w:val="center"/>
            <w:hideMark/>
          </w:tcPr>
          <w:p w14:paraId="68359088" w14:textId="77777777" w:rsidR="00DD1DE5" w:rsidRPr="00DD1DE5" w:rsidRDefault="00DD1DE5" w:rsidP="00DD1DE5">
            <w:pPr>
              <w:jc w:val="center"/>
              <w:rPr>
                <w:color w:val="000000"/>
              </w:rPr>
            </w:pPr>
            <w:r w:rsidRPr="00DD1DE5">
              <w:rPr>
                <w:color w:val="000000"/>
              </w:rPr>
              <w:t>c.1294C&gt;G</w:t>
            </w:r>
          </w:p>
        </w:tc>
        <w:tc>
          <w:tcPr>
            <w:tcW w:w="1726" w:type="dxa"/>
            <w:tcBorders>
              <w:top w:val="nil"/>
              <w:left w:val="nil"/>
              <w:bottom w:val="single" w:sz="4" w:space="0" w:color="auto"/>
              <w:right w:val="single" w:sz="4" w:space="0" w:color="auto"/>
            </w:tcBorders>
            <w:shd w:val="clear" w:color="auto" w:fill="auto"/>
            <w:noWrap/>
            <w:vAlign w:val="center"/>
            <w:hideMark/>
          </w:tcPr>
          <w:p w14:paraId="69F6AC10" w14:textId="77777777" w:rsidR="00DD1DE5" w:rsidRPr="00DD1DE5" w:rsidRDefault="00DD1DE5" w:rsidP="00DD1DE5">
            <w:pPr>
              <w:jc w:val="center"/>
              <w:rPr>
                <w:color w:val="000000"/>
              </w:rPr>
            </w:pPr>
            <w:r w:rsidRPr="00DD1DE5">
              <w:rPr>
                <w:color w:val="000000"/>
              </w:rPr>
              <w:t>p. Leu432Val</w:t>
            </w:r>
          </w:p>
        </w:tc>
        <w:tc>
          <w:tcPr>
            <w:tcW w:w="1129" w:type="dxa"/>
            <w:tcBorders>
              <w:top w:val="nil"/>
              <w:left w:val="nil"/>
              <w:bottom w:val="single" w:sz="4" w:space="0" w:color="auto"/>
              <w:right w:val="single" w:sz="4" w:space="0" w:color="auto"/>
            </w:tcBorders>
            <w:shd w:val="clear" w:color="auto" w:fill="auto"/>
            <w:noWrap/>
            <w:vAlign w:val="center"/>
            <w:hideMark/>
          </w:tcPr>
          <w:p w14:paraId="3733C8EA" w14:textId="77777777" w:rsidR="00DD1DE5" w:rsidRPr="00DD1DE5" w:rsidRDefault="00DD1DE5" w:rsidP="00DD1DE5">
            <w:pPr>
              <w:jc w:val="center"/>
              <w:rPr>
                <w:color w:val="000000"/>
              </w:rPr>
            </w:pPr>
            <w:r w:rsidRPr="00DD1DE5">
              <w:rPr>
                <w:color w:val="000000"/>
              </w:rPr>
              <w:t>3</w:t>
            </w:r>
          </w:p>
        </w:tc>
        <w:tc>
          <w:tcPr>
            <w:tcW w:w="1938" w:type="dxa"/>
            <w:tcBorders>
              <w:top w:val="nil"/>
              <w:left w:val="nil"/>
              <w:bottom w:val="single" w:sz="4" w:space="0" w:color="auto"/>
              <w:right w:val="single" w:sz="4" w:space="0" w:color="auto"/>
            </w:tcBorders>
            <w:shd w:val="clear" w:color="auto" w:fill="auto"/>
            <w:vAlign w:val="center"/>
            <w:hideMark/>
          </w:tcPr>
          <w:p w14:paraId="58AF9073" w14:textId="77777777" w:rsidR="00DD1DE5" w:rsidRPr="00DD1DE5" w:rsidRDefault="00DD1DE5" w:rsidP="00DD1DE5">
            <w:pPr>
              <w:jc w:val="center"/>
              <w:rPr>
                <w:color w:val="000000"/>
              </w:rPr>
            </w:pPr>
            <w:r w:rsidRPr="00DD1DE5">
              <w:rPr>
                <w:color w:val="000000"/>
              </w:rPr>
              <w:t>QGP_ADM (1), QGP_GAR (1), QGP_WEP (1)</w:t>
            </w:r>
          </w:p>
        </w:tc>
        <w:tc>
          <w:tcPr>
            <w:tcW w:w="1399" w:type="dxa"/>
            <w:tcBorders>
              <w:top w:val="nil"/>
              <w:left w:val="nil"/>
              <w:bottom w:val="single" w:sz="4" w:space="0" w:color="auto"/>
              <w:right w:val="single" w:sz="4" w:space="0" w:color="auto"/>
            </w:tcBorders>
            <w:shd w:val="clear" w:color="auto" w:fill="auto"/>
            <w:noWrap/>
            <w:vAlign w:val="center"/>
            <w:hideMark/>
          </w:tcPr>
          <w:p w14:paraId="624564A4" w14:textId="77777777" w:rsidR="00DD1DE5" w:rsidRPr="00DD1DE5" w:rsidRDefault="00DD1DE5" w:rsidP="00DD1DE5">
            <w:pPr>
              <w:jc w:val="center"/>
              <w:rPr>
                <w:color w:val="000000"/>
              </w:rPr>
            </w:pPr>
            <w:r w:rsidRPr="00DD1DE5">
              <w:rPr>
                <w:color w:val="000000"/>
              </w:rPr>
              <w:t>0% (0/3)</w:t>
            </w:r>
          </w:p>
        </w:tc>
        <w:tc>
          <w:tcPr>
            <w:tcW w:w="1416" w:type="dxa"/>
            <w:tcBorders>
              <w:top w:val="nil"/>
              <w:left w:val="nil"/>
              <w:bottom w:val="single" w:sz="4" w:space="0" w:color="auto"/>
              <w:right w:val="single" w:sz="4" w:space="0" w:color="auto"/>
            </w:tcBorders>
            <w:shd w:val="clear" w:color="auto" w:fill="auto"/>
            <w:noWrap/>
            <w:vAlign w:val="center"/>
            <w:hideMark/>
          </w:tcPr>
          <w:p w14:paraId="1B32D1C1" w14:textId="77777777" w:rsidR="00DD1DE5" w:rsidRPr="00DD1DE5" w:rsidRDefault="00DD1DE5" w:rsidP="00DD1DE5">
            <w:pPr>
              <w:jc w:val="center"/>
              <w:rPr>
                <w:color w:val="000000"/>
              </w:rPr>
            </w:pPr>
            <w:r w:rsidRPr="00DD1DE5">
              <w:rPr>
                <w:color w:val="000000"/>
              </w:rPr>
              <w:t>CIP</w:t>
            </w:r>
          </w:p>
        </w:tc>
      </w:tr>
      <w:tr w:rsidR="00DD1DE5" w:rsidRPr="00DD1DE5" w14:paraId="5E787C5F"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745950C"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4373E6E5" w14:textId="77777777" w:rsidR="00DD1DE5" w:rsidRPr="00DD1DE5" w:rsidRDefault="00DD1DE5" w:rsidP="00DD1DE5">
            <w:pPr>
              <w:jc w:val="center"/>
              <w:rPr>
                <w:color w:val="000000"/>
              </w:rPr>
            </w:pPr>
            <w:r w:rsidRPr="00DD1DE5">
              <w:rPr>
                <w:color w:val="000000"/>
              </w:rPr>
              <w:t>rs745343524</w:t>
            </w:r>
          </w:p>
        </w:tc>
        <w:tc>
          <w:tcPr>
            <w:tcW w:w="1345" w:type="dxa"/>
            <w:tcBorders>
              <w:top w:val="nil"/>
              <w:left w:val="nil"/>
              <w:bottom w:val="single" w:sz="4" w:space="0" w:color="auto"/>
              <w:right w:val="single" w:sz="4" w:space="0" w:color="auto"/>
            </w:tcBorders>
            <w:shd w:val="clear" w:color="auto" w:fill="auto"/>
            <w:noWrap/>
            <w:vAlign w:val="center"/>
            <w:hideMark/>
          </w:tcPr>
          <w:p w14:paraId="506DAAA5" w14:textId="77777777" w:rsidR="00DD1DE5" w:rsidRPr="00DD1DE5" w:rsidRDefault="00DD1DE5" w:rsidP="00DD1DE5">
            <w:pPr>
              <w:jc w:val="center"/>
              <w:rPr>
                <w:color w:val="000000"/>
              </w:rPr>
            </w:pPr>
            <w:r w:rsidRPr="00DD1DE5">
              <w:rPr>
                <w:color w:val="000000"/>
              </w:rPr>
              <w:t>c.1301C&gt;T</w:t>
            </w:r>
          </w:p>
        </w:tc>
        <w:tc>
          <w:tcPr>
            <w:tcW w:w="1726" w:type="dxa"/>
            <w:tcBorders>
              <w:top w:val="nil"/>
              <w:left w:val="nil"/>
              <w:bottom w:val="single" w:sz="4" w:space="0" w:color="auto"/>
              <w:right w:val="single" w:sz="4" w:space="0" w:color="auto"/>
            </w:tcBorders>
            <w:shd w:val="clear" w:color="auto" w:fill="auto"/>
            <w:noWrap/>
            <w:vAlign w:val="center"/>
            <w:hideMark/>
          </w:tcPr>
          <w:p w14:paraId="1A385269" w14:textId="77777777" w:rsidR="00DD1DE5" w:rsidRPr="00DD1DE5" w:rsidRDefault="00DD1DE5" w:rsidP="00DD1DE5">
            <w:pPr>
              <w:jc w:val="center"/>
              <w:rPr>
                <w:color w:val="000000"/>
              </w:rPr>
            </w:pPr>
            <w:r w:rsidRPr="00DD1DE5">
              <w:rPr>
                <w:color w:val="000000"/>
              </w:rPr>
              <w:t>p. Thr434Met</w:t>
            </w:r>
          </w:p>
        </w:tc>
        <w:tc>
          <w:tcPr>
            <w:tcW w:w="1129" w:type="dxa"/>
            <w:tcBorders>
              <w:top w:val="nil"/>
              <w:left w:val="nil"/>
              <w:bottom w:val="single" w:sz="4" w:space="0" w:color="auto"/>
              <w:right w:val="single" w:sz="4" w:space="0" w:color="auto"/>
            </w:tcBorders>
            <w:shd w:val="clear" w:color="auto" w:fill="auto"/>
            <w:noWrap/>
            <w:vAlign w:val="center"/>
            <w:hideMark/>
          </w:tcPr>
          <w:p w14:paraId="7DBE5125"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093BF1D4" w14:textId="77777777" w:rsidR="00DD1DE5" w:rsidRPr="00DD1DE5" w:rsidRDefault="00DD1DE5" w:rsidP="00DD1DE5">
            <w:pPr>
              <w:jc w:val="center"/>
              <w:rPr>
                <w:color w:val="000000"/>
              </w:rPr>
            </w:pPr>
            <w:r w:rsidRPr="00DD1DE5">
              <w:rPr>
                <w:color w:val="000000"/>
              </w:rPr>
              <w:t>QGP_GAR</w:t>
            </w:r>
          </w:p>
        </w:tc>
        <w:tc>
          <w:tcPr>
            <w:tcW w:w="1399" w:type="dxa"/>
            <w:tcBorders>
              <w:top w:val="nil"/>
              <w:left w:val="nil"/>
              <w:bottom w:val="single" w:sz="4" w:space="0" w:color="auto"/>
              <w:right w:val="single" w:sz="4" w:space="0" w:color="auto"/>
            </w:tcBorders>
            <w:shd w:val="clear" w:color="auto" w:fill="auto"/>
            <w:noWrap/>
            <w:vAlign w:val="center"/>
            <w:hideMark/>
          </w:tcPr>
          <w:p w14:paraId="5BB90F61"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658FF35F" w14:textId="77777777" w:rsidR="00DD1DE5" w:rsidRPr="00DD1DE5" w:rsidRDefault="00DD1DE5" w:rsidP="00DD1DE5">
            <w:pPr>
              <w:jc w:val="center"/>
              <w:rPr>
                <w:color w:val="000000"/>
              </w:rPr>
            </w:pPr>
            <w:r w:rsidRPr="00DD1DE5">
              <w:rPr>
                <w:color w:val="000000"/>
              </w:rPr>
              <w:t>CIP</w:t>
            </w:r>
          </w:p>
        </w:tc>
      </w:tr>
      <w:tr w:rsidR="00DD1DE5" w:rsidRPr="00DD1DE5" w14:paraId="5429C62E"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F4821D3"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D468946" w14:textId="77777777" w:rsidR="00DD1DE5" w:rsidRPr="00DD1DE5" w:rsidRDefault="00DD1DE5" w:rsidP="00DD1DE5">
            <w:pPr>
              <w:jc w:val="center"/>
              <w:rPr>
                <w:color w:val="000000"/>
              </w:rPr>
            </w:pPr>
            <w:r w:rsidRPr="00DD1DE5">
              <w:rPr>
                <w:color w:val="000000"/>
              </w:rPr>
              <w:t>rs780316072</w:t>
            </w:r>
          </w:p>
        </w:tc>
        <w:tc>
          <w:tcPr>
            <w:tcW w:w="1345" w:type="dxa"/>
            <w:tcBorders>
              <w:top w:val="nil"/>
              <w:left w:val="nil"/>
              <w:bottom w:val="single" w:sz="4" w:space="0" w:color="auto"/>
              <w:right w:val="single" w:sz="4" w:space="0" w:color="auto"/>
            </w:tcBorders>
            <w:shd w:val="clear" w:color="auto" w:fill="auto"/>
            <w:noWrap/>
            <w:vAlign w:val="center"/>
            <w:hideMark/>
          </w:tcPr>
          <w:p w14:paraId="360D124E" w14:textId="77777777" w:rsidR="00DD1DE5" w:rsidRPr="00DD1DE5" w:rsidRDefault="00DD1DE5" w:rsidP="00DD1DE5">
            <w:pPr>
              <w:jc w:val="center"/>
              <w:rPr>
                <w:color w:val="000000"/>
              </w:rPr>
            </w:pPr>
            <w:r w:rsidRPr="00DD1DE5">
              <w:rPr>
                <w:color w:val="000000"/>
              </w:rPr>
              <w:t>c.1429G&gt;A</w:t>
            </w:r>
          </w:p>
        </w:tc>
        <w:tc>
          <w:tcPr>
            <w:tcW w:w="1726" w:type="dxa"/>
            <w:tcBorders>
              <w:top w:val="nil"/>
              <w:left w:val="nil"/>
              <w:bottom w:val="single" w:sz="4" w:space="0" w:color="auto"/>
              <w:right w:val="single" w:sz="4" w:space="0" w:color="auto"/>
            </w:tcBorders>
            <w:shd w:val="clear" w:color="auto" w:fill="auto"/>
            <w:noWrap/>
            <w:vAlign w:val="center"/>
            <w:hideMark/>
          </w:tcPr>
          <w:p w14:paraId="2E8405F1" w14:textId="77777777" w:rsidR="00DD1DE5" w:rsidRPr="00DD1DE5" w:rsidRDefault="00DD1DE5" w:rsidP="00DD1DE5">
            <w:pPr>
              <w:jc w:val="center"/>
              <w:rPr>
                <w:color w:val="000000"/>
              </w:rPr>
            </w:pPr>
            <w:r w:rsidRPr="00DD1DE5">
              <w:rPr>
                <w:color w:val="000000"/>
              </w:rPr>
              <w:t>p. Asp477Asn</w:t>
            </w:r>
          </w:p>
        </w:tc>
        <w:tc>
          <w:tcPr>
            <w:tcW w:w="1129" w:type="dxa"/>
            <w:tcBorders>
              <w:top w:val="nil"/>
              <w:left w:val="nil"/>
              <w:bottom w:val="single" w:sz="4" w:space="0" w:color="auto"/>
              <w:right w:val="single" w:sz="4" w:space="0" w:color="auto"/>
            </w:tcBorders>
            <w:shd w:val="clear" w:color="auto" w:fill="auto"/>
            <w:noWrap/>
            <w:vAlign w:val="center"/>
            <w:hideMark/>
          </w:tcPr>
          <w:p w14:paraId="19E4AC98" w14:textId="77777777" w:rsidR="00DD1DE5" w:rsidRPr="00DD1DE5" w:rsidRDefault="00DD1DE5" w:rsidP="00DD1DE5">
            <w:pPr>
              <w:jc w:val="center"/>
              <w:rPr>
                <w:color w:val="000000"/>
              </w:rPr>
            </w:pPr>
            <w:r w:rsidRPr="00DD1DE5">
              <w:rPr>
                <w:color w:val="000000"/>
              </w:rPr>
              <w:t>2</w:t>
            </w:r>
          </w:p>
        </w:tc>
        <w:tc>
          <w:tcPr>
            <w:tcW w:w="1938" w:type="dxa"/>
            <w:tcBorders>
              <w:top w:val="nil"/>
              <w:left w:val="nil"/>
              <w:bottom w:val="single" w:sz="4" w:space="0" w:color="auto"/>
              <w:right w:val="single" w:sz="4" w:space="0" w:color="auto"/>
            </w:tcBorders>
            <w:shd w:val="clear" w:color="auto" w:fill="auto"/>
            <w:vAlign w:val="center"/>
            <w:hideMark/>
          </w:tcPr>
          <w:p w14:paraId="74BE05FA" w14:textId="77777777" w:rsidR="00DD1DE5" w:rsidRPr="00DD1DE5" w:rsidRDefault="00DD1DE5" w:rsidP="00DD1DE5">
            <w:pPr>
              <w:jc w:val="center"/>
              <w:rPr>
                <w:color w:val="000000"/>
              </w:rPr>
            </w:pPr>
            <w:r w:rsidRPr="00DD1DE5">
              <w:rPr>
                <w:color w:val="000000"/>
              </w:rPr>
              <w:t>QGP_ADM</w:t>
            </w:r>
          </w:p>
        </w:tc>
        <w:tc>
          <w:tcPr>
            <w:tcW w:w="1399" w:type="dxa"/>
            <w:tcBorders>
              <w:top w:val="nil"/>
              <w:left w:val="nil"/>
              <w:bottom w:val="single" w:sz="4" w:space="0" w:color="auto"/>
              <w:right w:val="single" w:sz="4" w:space="0" w:color="auto"/>
            </w:tcBorders>
            <w:shd w:val="clear" w:color="auto" w:fill="auto"/>
            <w:noWrap/>
            <w:vAlign w:val="center"/>
            <w:hideMark/>
          </w:tcPr>
          <w:p w14:paraId="38F841F4" w14:textId="77777777" w:rsidR="00DD1DE5" w:rsidRPr="00DD1DE5" w:rsidRDefault="00DD1DE5" w:rsidP="00DD1DE5">
            <w:pPr>
              <w:jc w:val="center"/>
              <w:rPr>
                <w:color w:val="000000"/>
              </w:rPr>
            </w:pPr>
            <w:r w:rsidRPr="00DD1DE5">
              <w:rPr>
                <w:color w:val="000000"/>
              </w:rPr>
              <w:t>0% (0/2)</w:t>
            </w:r>
          </w:p>
        </w:tc>
        <w:tc>
          <w:tcPr>
            <w:tcW w:w="1416" w:type="dxa"/>
            <w:tcBorders>
              <w:top w:val="nil"/>
              <w:left w:val="nil"/>
              <w:bottom w:val="single" w:sz="4" w:space="0" w:color="auto"/>
              <w:right w:val="single" w:sz="4" w:space="0" w:color="auto"/>
            </w:tcBorders>
            <w:shd w:val="clear" w:color="auto" w:fill="auto"/>
            <w:noWrap/>
            <w:vAlign w:val="center"/>
            <w:hideMark/>
          </w:tcPr>
          <w:p w14:paraId="27070A7B" w14:textId="77777777" w:rsidR="00DD1DE5" w:rsidRPr="00DD1DE5" w:rsidRDefault="00DD1DE5" w:rsidP="00DD1DE5">
            <w:pPr>
              <w:jc w:val="center"/>
              <w:rPr>
                <w:color w:val="000000"/>
              </w:rPr>
            </w:pPr>
            <w:r w:rsidRPr="00DD1DE5">
              <w:rPr>
                <w:color w:val="000000"/>
              </w:rPr>
              <w:t>VUS</w:t>
            </w:r>
          </w:p>
        </w:tc>
      </w:tr>
      <w:tr w:rsidR="00DD1DE5" w:rsidRPr="00DD1DE5" w14:paraId="08AD0589"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61A4C713"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0976011E" w14:textId="77777777" w:rsidR="00DD1DE5" w:rsidRPr="00DD1DE5" w:rsidRDefault="00DD1DE5" w:rsidP="00DD1DE5">
            <w:pPr>
              <w:jc w:val="center"/>
              <w:rPr>
                <w:color w:val="000000"/>
              </w:rPr>
            </w:pPr>
            <w:r w:rsidRPr="00DD1DE5">
              <w:rPr>
                <w:color w:val="000000"/>
              </w:rPr>
              <w:t>rs730882103</w:t>
            </w:r>
          </w:p>
        </w:tc>
        <w:tc>
          <w:tcPr>
            <w:tcW w:w="1345" w:type="dxa"/>
            <w:tcBorders>
              <w:top w:val="nil"/>
              <w:left w:val="nil"/>
              <w:bottom w:val="single" w:sz="4" w:space="0" w:color="auto"/>
              <w:right w:val="single" w:sz="4" w:space="0" w:color="auto"/>
            </w:tcBorders>
            <w:shd w:val="clear" w:color="auto" w:fill="auto"/>
            <w:noWrap/>
            <w:vAlign w:val="center"/>
            <w:hideMark/>
          </w:tcPr>
          <w:p w14:paraId="0F158DE1" w14:textId="77777777" w:rsidR="00DD1DE5" w:rsidRPr="00DD1DE5" w:rsidRDefault="00DD1DE5" w:rsidP="00DD1DE5">
            <w:pPr>
              <w:jc w:val="center"/>
              <w:rPr>
                <w:color w:val="000000"/>
              </w:rPr>
            </w:pPr>
            <w:r w:rsidRPr="00DD1DE5">
              <w:rPr>
                <w:color w:val="000000"/>
              </w:rPr>
              <w:t>c.1510A&gt;G</w:t>
            </w:r>
          </w:p>
        </w:tc>
        <w:tc>
          <w:tcPr>
            <w:tcW w:w="1726" w:type="dxa"/>
            <w:tcBorders>
              <w:top w:val="nil"/>
              <w:left w:val="nil"/>
              <w:bottom w:val="single" w:sz="4" w:space="0" w:color="auto"/>
              <w:right w:val="single" w:sz="4" w:space="0" w:color="auto"/>
            </w:tcBorders>
            <w:shd w:val="clear" w:color="auto" w:fill="auto"/>
            <w:noWrap/>
            <w:vAlign w:val="center"/>
            <w:hideMark/>
          </w:tcPr>
          <w:p w14:paraId="48F0AA22" w14:textId="77777777" w:rsidR="00DD1DE5" w:rsidRPr="00DD1DE5" w:rsidRDefault="00DD1DE5" w:rsidP="00DD1DE5">
            <w:pPr>
              <w:jc w:val="center"/>
              <w:rPr>
                <w:color w:val="000000"/>
              </w:rPr>
            </w:pPr>
            <w:r w:rsidRPr="00DD1DE5">
              <w:rPr>
                <w:color w:val="000000"/>
              </w:rPr>
              <w:t>p. Lys504Glu</w:t>
            </w:r>
          </w:p>
        </w:tc>
        <w:tc>
          <w:tcPr>
            <w:tcW w:w="1129" w:type="dxa"/>
            <w:tcBorders>
              <w:top w:val="nil"/>
              <w:left w:val="nil"/>
              <w:bottom w:val="single" w:sz="4" w:space="0" w:color="auto"/>
              <w:right w:val="single" w:sz="4" w:space="0" w:color="auto"/>
            </w:tcBorders>
            <w:shd w:val="clear" w:color="auto" w:fill="auto"/>
            <w:noWrap/>
            <w:vAlign w:val="center"/>
            <w:hideMark/>
          </w:tcPr>
          <w:p w14:paraId="53BBB96F" w14:textId="77777777" w:rsidR="00DD1DE5" w:rsidRPr="00DD1DE5" w:rsidRDefault="00DD1DE5" w:rsidP="00DD1DE5">
            <w:pPr>
              <w:jc w:val="center"/>
              <w:rPr>
                <w:color w:val="000000"/>
              </w:rPr>
            </w:pPr>
            <w:r w:rsidRPr="00DD1DE5">
              <w:rPr>
                <w:color w:val="000000"/>
              </w:rPr>
              <w:t>5</w:t>
            </w:r>
          </w:p>
        </w:tc>
        <w:tc>
          <w:tcPr>
            <w:tcW w:w="1938" w:type="dxa"/>
            <w:tcBorders>
              <w:top w:val="nil"/>
              <w:left w:val="nil"/>
              <w:bottom w:val="single" w:sz="4" w:space="0" w:color="auto"/>
              <w:right w:val="single" w:sz="4" w:space="0" w:color="auto"/>
            </w:tcBorders>
            <w:shd w:val="clear" w:color="auto" w:fill="auto"/>
            <w:vAlign w:val="center"/>
            <w:hideMark/>
          </w:tcPr>
          <w:p w14:paraId="63C5C46B" w14:textId="77777777" w:rsidR="00DD1DE5" w:rsidRPr="00DD1DE5" w:rsidRDefault="00DD1DE5" w:rsidP="00DD1DE5">
            <w:pPr>
              <w:jc w:val="center"/>
              <w:rPr>
                <w:color w:val="000000"/>
              </w:rPr>
            </w:pPr>
            <w:r w:rsidRPr="00DD1DE5">
              <w:rPr>
                <w:color w:val="000000"/>
              </w:rPr>
              <w:t>QGP_WEP</w:t>
            </w:r>
          </w:p>
        </w:tc>
        <w:tc>
          <w:tcPr>
            <w:tcW w:w="1399" w:type="dxa"/>
            <w:tcBorders>
              <w:top w:val="nil"/>
              <w:left w:val="nil"/>
              <w:bottom w:val="single" w:sz="4" w:space="0" w:color="auto"/>
              <w:right w:val="single" w:sz="4" w:space="0" w:color="auto"/>
            </w:tcBorders>
            <w:shd w:val="clear" w:color="auto" w:fill="auto"/>
            <w:noWrap/>
            <w:vAlign w:val="center"/>
            <w:hideMark/>
          </w:tcPr>
          <w:p w14:paraId="350D28B2" w14:textId="77777777" w:rsidR="00DD1DE5" w:rsidRPr="00DD1DE5" w:rsidRDefault="00DD1DE5" w:rsidP="00DD1DE5">
            <w:pPr>
              <w:jc w:val="center"/>
              <w:rPr>
                <w:color w:val="000000"/>
              </w:rPr>
            </w:pPr>
            <w:r w:rsidRPr="00DD1DE5">
              <w:rPr>
                <w:color w:val="000000"/>
              </w:rPr>
              <w:t>20% (1/5)</w:t>
            </w:r>
          </w:p>
        </w:tc>
        <w:tc>
          <w:tcPr>
            <w:tcW w:w="1416" w:type="dxa"/>
            <w:tcBorders>
              <w:top w:val="nil"/>
              <w:left w:val="nil"/>
              <w:bottom w:val="single" w:sz="4" w:space="0" w:color="auto"/>
              <w:right w:val="single" w:sz="4" w:space="0" w:color="auto"/>
            </w:tcBorders>
            <w:shd w:val="clear" w:color="auto" w:fill="auto"/>
            <w:noWrap/>
            <w:vAlign w:val="center"/>
            <w:hideMark/>
          </w:tcPr>
          <w:p w14:paraId="54DEF6C0" w14:textId="77777777" w:rsidR="00DD1DE5" w:rsidRPr="00DD1DE5" w:rsidRDefault="00DD1DE5" w:rsidP="00DD1DE5">
            <w:pPr>
              <w:jc w:val="center"/>
              <w:rPr>
                <w:color w:val="000000"/>
              </w:rPr>
            </w:pPr>
            <w:r w:rsidRPr="00DD1DE5">
              <w:rPr>
                <w:color w:val="000000"/>
              </w:rPr>
              <w:t>CIP</w:t>
            </w:r>
          </w:p>
        </w:tc>
      </w:tr>
      <w:tr w:rsidR="00DD1DE5" w:rsidRPr="00DD1DE5" w14:paraId="2AFC39F5"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0BA0DD1"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2CB0FBD8" w14:textId="77777777" w:rsidR="00DD1DE5" w:rsidRPr="00DD1DE5" w:rsidRDefault="00DD1DE5" w:rsidP="00DD1DE5">
            <w:pPr>
              <w:jc w:val="center"/>
              <w:rPr>
                <w:color w:val="000000"/>
              </w:rPr>
            </w:pPr>
            <w:r w:rsidRPr="00DD1DE5">
              <w:rPr>
                <w:color w:val="000000"/>
              </w:rPr>
              <w:t>rs879254974</w:t>
            </w:r>
          </w:p>
        </w:tc>
        <w:tc>
          <w:tcPr>
            <w:tcW w:w="1345" w:type="dxa"/>
            <w:tcBorders>
              <w:top w:val="nil"/>
              <w:left w:val="nil"/>
              <w:bottom w:val="single" w:sz="4" w:space="0" w:color="auto"/>
              <w:right w:val="single" w:sz="4" w:space="0" w:color="auto"/>
            </w:tcBorders>
            <w:shd w:val="clear" w:color="auto" w:fill="auto"/>
            <w:noWrap/>
            <w:vAlign w:val="center"/>
            <w:hideMark/>
          </w:tcPr>
          <w:p w14:paraId="1CBA5D1F" w14:textId="77777777" w:rsidR="00DD1DE5" w:rsidRPr="00DD1DE5" w:rsidRDefault="00DD1DE5" w:rsidP="00DD1DE5">
            <w:pPr>
              <w:jc w:val="center"/>
              <w:rPr>
                <w:color w:val="000000"/>
              </w:rPr>
            </w:pPr>
            <w:r w:rsidRPr="00DD1DE5">
              <w:rPr>
                <w:color w:val="000000"/>
              </w:rPr>
              <w:t>c.1658A&gt;G</w:t>
            </w:r>
          </w:p>
        </w:tc>
        <w:tc>
          <w:tcPr>
            <w:tcW w:w="1726" w:type="dxa"/>
            <w:tcBorders>
              <w:top w:val="nil"/>
              <w:left w:val="nil"/>
              <w:bottom w:val="single" w:sz="4" w:space="0" w:color="auto"/>
              <w:right w:val="single" w:sz="4" w:space="0" w:color="auto"/>
            </w:tcBorders>
            <w:shd w:val="clear" w:color="auto" w:fill="auto"/>
            <w:noWrap/>
            <w:vAlign w:val="center"/>
            <w:hideMark/>
          </w:tcPr>
          <w:p w14:paraId="349324F6" w14:textId="77777777" w:rsidR="00DD1DE5" w:rsidRPr="00DD1DE5" w:rsidRDefault="00DD1DE5" w:rsidP="00DD1DE5">
            <w:pPr>
              <w:jc w:val="center"/>
              <w:rPr>
                <w:color w:val="000000"/>
              </w:rPr>
            </w:pPr>
            <w:r w:rsidRPr="00DD1DE5">
              <w:rPr>
                <w:color w:val="000000"/>
              </w:rPr>
              <w:t>p. Tyr553Cys</w:t>
            </w:r>
          </w:p>
        </w:tc>
        <w:tc>
          <w:tcPr>
            <w:tcW w:w="1129" w:type="dxa"/>
            <w:tcBorders>
              <w:top w:val="nil"/>
              <w:left w:val="nil"/>
              <w:bottom w:val="single" w:sz="4" w:space="0" w:color="auto"/>
              <w:right w:val="single" w:sz="4" w:space="0" w:color="auto"/>
            </w:tcBorders>
            <w:shd w:val="clear" w:color="auto" w:fill="auto"/>
            <w:noWrap/>
            <w:vAlign w:val="center"/>
            <w:hideMark/>
          </w:tcPr>
          <w:p w14:paraId="0BFDBBC6"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20195C92" w14:textId="77777777" w:rsidR="00DD1DE5" w:rsidRPr="00DD1DE5" w:rsidRDefault="00DD1DE5" w:rsidP="00DD1DE5">
            <w:pPr>
              <w:jc w:val="center"/>
              <w:rPr>
                <w:color w:val="000000"/>
              </w:rPr>
            </w:pPr>
            <w:r w:rsidRPr="00DD1DE5">
              <w:rPr>
                <w:color w:val="000000"/>
              </w:rPr>
              <w:t>QGP_AFR</w:t>
            </w:r>
          </w:p>
        </w:tc>
        <w:tc>
          <w:tcPr>
            <w:tcW w:w="1399" w:type="dxa"/>
            <w:tcBorders>
              <w:top w:val="nil"/>
              <w:left w:val="nil"/>
              <w:bottom w:val="single" w:sz="4" w:space="0" w:color="auto"/>
              <w:right w:val="single" w:sz="4" w:space="0" w:color="auto"/>
            </w:tcBorders>
            <w:shd w:val="clear" w:color="auto" w:fill="auto"/>
            <w:noWrap/>
            <w:vAlign w:val="center"/>
            <w:hideMark/>
          </w:tcPr>
          <w:p w14:paraId="08010504"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2A2A11DE" w14:textId="77777777" w:rsidR="00DD1DE5" w:rsidRPr="00DD1DE5" w:rsidRDefault="00DD1DE5" w:rsidP="00DD1DE5">
            <w:pPr>
              <w:jc w:val="center"/>
              <w:rPr>
                <w:color w:val="000000"/>
              </w:rPr>
            </w:pPr>
            <w:r w:rsidRPr="00DD1DE5">
              <w:rPr>
                <w:color w:val="000000"/>
              </w:rPr>
              <w:t>VUS</w:t>
            </w:r>
          </w:p>
        </w:tc>
      </w:tr>
      <w:tr w:rsidR="00DD1DE5" w:rsidRPr="00DD1DE5" w14:paraId="62578177"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9482A59"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508D509A" w14:textId="77777777" w:rsidR="00DD1DE5" w:rsidRPr="00DD1DE5" w:rsidRDefault="00DD1DE5" w:rsidP="00DD1DE5">
            <w:pPr>
              <w:jc w:val="center"/>
              <w:rPr>
                <w:color w:val="000000"/>
              </w:rPr>
            </w:pPr>
            <w:r w:rsidRPr="00DD1DE5">
              <w:rPr>
                <w:color w:val="000000"/>
              </w:rPr>
              <w:t>rs758194385</w:t>
            </w:r>
          </w:p>
        </w:tc>
        <w:tc>
          <w:tcPr>
            <w:tcW w:w="1345" w:type="dxa"/>
            <w:tcBorders>
              <w:top w:val="nil"/>
              <w:left w:val="nil"/>
              <w:bottom w:val="single" w:sz="4" w:space="0" w:color="auto"/>
              <w:right w:val="single" w:sz="4" w:space="0" w:color="auto"/>
            </w:tcBorders>
            <w:shd w:val="clear" w:color="auto" w:fill="auto"/>
            <w:noWrap/>
            <w:vAlign w:val="center"/>
            <w:hideMark/>
          </w:tcPr>
          <w:p w14:paraId="585A0D98" w14:textId="77777777" w:rsidR="00DD1DE5" w:rsidRPr="00DD1DE5" w:rsidRDefault="00DD1DE5" w:rsidP="00DD1DE5">
            <w:pPr>
              <w:jc w:val="center"/>
              <w:rPr>
                <w:color w:val="000000"/>
              </w:rPr>
            </w:pPr>
            <w:r w:rsidRPr="00DD1DE5">
              <w:rPr>
                <w:color w:val="000000"/>
              </w:rPr>
              <w:t>c.1691A&gt;G</w:t>
            </w:r>
          </w:p>
        </w:tc>
        <w:tc>
          <w:tcPr>
            <w:tcW w:w="1726" w:type="dxa"/>
            <w:tcBorders>
              <w:top w:val="nil"/>
              <w:left w:val="nil"/>
              <w:bottom w:val="single" w:sz="4" w:space="0" w:color="auto"/>
              <w:right w:val="single" w:sz="4" w:space="0" w:color="auto"/>
            </w:tcBorders>
            <w:shd w:val="clear" w:color="auto" w:fill="auto"/>
            <w:noWrap/>
            <w:vAlign w:val="center"/>
            <w:hideMark/>
          </w:tcPr>
          <w:p w14:paraId="11C85E68" w14:textId="77777777" w:rsidR="00DD1DE5" w:rsidRPr="00DD1DE5" w:rsidRDefault="00DD1DE5" w:rsidP="00DD1DE5">
            <w:pPr>
              <w:jc w:val="center"/>
              <w:rPr>
                <w:color w:val="000000"/>
              </w:rPr>
            </w:pPr>
            <w:r w:rsidRPr="00DD1DE5">
              <w:rPr>
                <w:color w:val="000000"/>
              </w:rPr>
              <w:t>p. Asn564Ser</w:t>
            </w:r>
          </w:p>
        </w:tc>
        <w:tc>
          <w:tcPr>
            <w:tcW w:w="1129" w:type="dxa"/>
            <w:tcBorders>
              <w:top w:val="nil"/>
              <w:left w:val="nil"/>
              <w:bottom w:val="single" w:sz="4" w:space="0" w:color="auto"/>
              <w:right w:val="single" w:sz="4" w:space="0" w:color="auto"/>
            </w:tcBorders>
            <w:shd w:val="clear" w:color="auto" w:fill="auto"/>
            <w:noWrap/>
            <w:vAlign w:val="center"/>
            <w:hideMark/>
          </w:tcPr>
          <w:p w14:paraId="4EDA7B9F"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2EC55350" w14:textId="77777777" w:rsidR="00DD1DE5" w:rsidRPr="00DD1DE5" w:rsidRDefault="00DD1DE5" w:rsidP="00DD1DE5">
            <w:pPr>
              <w:jc w:val="center"/>
              <w:rPr>
                <w:color w:val="000000"/>
              </w:rPr>
            </w:pPr>
            <w:r w:rsidRPr="00DD1DE5">
              <w:rPr>
                <w:color w:val="000000"/>
              </w:rPr>
              <w:t>QGP_GAR</w:t>
            </w:r>
          </w:p>
        </w:tc>
        <w:tc>
          <w:tcPr>
            <w:tcW w:w="1399" w:type="dxa"/>
            <w:tcBorders>
              <w:top w:val="nil"/>
              <w:left w:val="nil"/>
              <w:bottom w:val="single" w:sz="4" w:space="0" w:color="auto"/>
              <w:right w:val="single" w:sz="4" w:space="0" w:color="auto"/>
            </w:tcBorders>
            <w:shd w:val="clear" w:color="auto" w:fill="auto"/>
            <w:noWrap/>
            <w:vAlign w:val="center"/>
            <w:hideMark/>
          </w:tcPr>
          <w:p w14:paraId="6319E1A7" w14:textId="77777777" w:rsidR="00DD1DE5" w:rsidRPr="00DD1DE5" w:rsidRDefault="00DD1DE5" w:rsidP="00DD1DE5">
            <w:pPr>
              <w:jc w:val="center"/>
              <w:rPr>
                <w:color w:val="000000"/>
              </w:rPr>
            </w:pPr>
            <w:r w:rsidRPr="00DD1DE5">
              <w:rPr>
                <w:color w:val="000000"/>
              </w:rPr>
              <w:t>100% (1/1)</w:t>
            </w:r>
          </w:p>
        </w:tc>
        <w:tc>
          <w:tcPr>
            <w:tcW w:w="1416" w:type="dxa"/>
            <w:tcBorders>
              <w:top w:val="nil"/>
              <w:left w:val="nil"/>
              <w:bottom w:val="single" w:sz="4" w:space="0" w:color="auto"/>
              <w:right w:val="single" w:sz="4" w:space="0" w:color="auto"/>
            </w:tcBorders>
            <w:shd w:val="clear" w:color="auto" w:fill="auto"/>
            <w:noWrap/>
            <w:vAlign w:val="center"/>
            <w:hideMark/>
          </w:tcPr>
          <w:p w14:paraId="72F2A958" w14:textId="77777777" w:rsidR="00DD1DE5" w:rsidRPr="00DD1DE5" w:rsidRDefault="00DD1DE5" w:rsidP="00DD1DE5">
            <w:pPr>
              <w:jc w:val="center"/>
              <w:rPr>
                <w:color w:val="000000"/>
              </w:rPr>
            </w:pPr>
            <w:r w:rsidRPr="00DD1DE5">
              <w:rPr>
                <w:color w:val="000000"/>
              </w:rPr>
              <w:t>LP</w:t>
            </w:r>
          </w:p>
        </w:tc>
      </w:tr>
      <w:tr w:rsidR="00DD1DE5" w:rsidRPr="00DD1DE5" w14:paraId="72893A20"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520E8CAB"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3375F2E" w14:textId="77777777" w:rsidR="00DD1DE5" w:rsidRPr="00DD1DE5" w:rsidRDefault="00DD1DE5" w:rsidP="00DD1DE5">
            <w:pPr>
              <w:jc w:val="center"/>
              <w:rPr>
                <w:color w:val="000000"/>
              </w:rPr>
            </w:pPr>
            <w:r w:rsidRPr="00DD1DE5">
              <w:rPr>
                <w:color w:val="000000"/>
              </w:rPr>
              <w:t>rs763147599</w:t>
            </w:r>
          </w:p>
        </w:tc>
        <w:tc>
          <w:tcPr>
            <w:tcW w:w="1345" w:type="dxa"/>
            <w:tcBorders>
              <w:top w:val="nil"/>
              <w:left w:val="nil"/>
              <w:bottom w:val="single" w:sz="4" w:space="0" w:color="auto"/>
              <w:right w:val="single" w:sz="4" w:space="0" w:color="auto"/>
            </w:tcBorders>
            <w:shd w:val="clear" w:color="auto" w:fill="auto"/>
            <w:noWrap/>
            <w:vAlign w:val="center"/>
            <w:hideMark/>
          </w:tcPr>
          <w:p w14:paraId="4E4B2022" w14:textId="77777777" w:rsidR="00DD1DE5" w:rsidRPr="00DD1DE5" w:rsidRDefault="00DD1DE5" w:rsidP="00DD1DE5">
            <w:pPr>
              <w:jc w:val="center"/>
              <w:rPr>
                <w:color w:val="000000"/>
              </w:rPr>
            </w:pPr>
            <w:r w:rsidRPr="00DD1DE5">
              <w:rPr>
                <w:color w:val="000000"/>
              </w:rPr>
              <w:t>c.1774G&gt;A</w:t>
            </w:r>
          </w:p>
        </w:tc>
        <w:tc>
          <w:tcPr>
            <w:tcW w:w="1726" w:type="dxa"/>
            <w:tcBorders>
              <w:top w:val="nil"/>
              <w:left w:val="nil"/>
              <w:bottom w:val="single" w:sz="4" w:space="0" w:color="auto"/>
              <w:right w:val="single" w:sz="4" w:space="0" w:color="auto"/>
            </w:tcBorders>
            <w:shd w:val="clear" w:color="auto" w:fill="auto"/>
            <w:noWrap/>
            <w:vAlign w:val="center"/>
            <w:hideMark/>
          </w:tcPr>
          <w:p w14:paraId="331C8993" w14:textId="77777777" w:rsidR="00DD1DE5" w:rsidRPr="00DD1DE5" w:rsidRDefault="00DD1DE5" w:rsidP="00DD1DE5">
            <w:pPr>
              <w:jc w:val="center"/>
              <w:rPr>
                <w:color w:val="000000"/>
              </w:rPr>
            </w:pPr>
            <w:r w:rsidRPr="00DD1DE5">
              <w:rPr>
                <w:color w:val="000000"/>
              </w:rPr>
              <w:t>p. Gly592Arg</w:t>
            </w:r>
          </w:p>
        </w:tc>
        <w:tc>
          <w:tcPr>
            <w:tcW w:w="1129" w:type="dxa"/>
            <w:tcBorders>
              <w:top w:val="nil"/>
              <w:left w:val="nil"/>
              <w:bottom w:val="single" w:sz="4" w:space="0" w:color="auto"/>
              <w:right w:val="single" w:sz="4" w:space="0" w:color="auto"/>
            </w:tcBorders>
            <w:shd w:val="clear" w:color="auto" w:fill="auto"/>
            <w:noWrap/>
            <w:vAlign w:val="center"/>
            <w:hideMark/>
          </w:tcPr>
          <w:p w14:paraId="68D6A258" w14:textId="77777777" w:rsidR="00DD1DE5" w:rsidRPr="00DD1DE5" w:rsidRDefault="00DD1DE5" w:rsidP="00DD1DE5">
            <w:pPr>
              <w:jc w:val="center"/>
              <w:rPr>
                <w:color w:val="000000"/>
              </w:rPr>
            </w:pPr>
            <w:r w:rsidRPr="00DD1DE5">
              <w:rPr>
                <w:color w:val="000000"/>
              </w:rPr>
              <w:t>2</w:t>
            </w:r>
          </w:p>
        </w:tc>
        <w:tc>
          <w:tcPr>
            <w:tcW w:w="1938" w:type="dxa"/>
            <w:tcBorders>
              <w:top w:val="nil"/>
              <w:left w:val="nil"/>
              <w:bottom w:val="single" w:sz="4" w:space="0" w:color="auto"/>
              <w:right w:val="single" w:sz="4" w:space="0" w:color="auto"/>
            </w:tcBorders>
            <w:shd w:val="clear" w:color="auto" w:fill="auto"/>
            <w:vAlign w:val="center"/>
            <w:hideMark/>
          </w:tcPr>
          <w:p w14:paraId="0D1EF0EC" w14:textId="77777777" w:rsidR="00DD1DE5" w:rsidRPr="00DD1DE5" w:rsidRDefault="00DD1DE5" w:rsidP="00DD1DE5">
            <w:pPr>
              <w:jc w:val="center"/>
              <w:rPr>
                <w:color w:val="000000"/>
              </w:rPr>
            </w:pPr>
            <w:r w:rsidRPr="00DD1DE5">
              <w:rPr>
                <w:color w:val="000000"/>
              </w:rPr>
              <w:t>QGP_WEP</w:t>
            </w:r>
          </w:p>
        </w:tc>
        <w:tc>
          <w:tcPr>
            <w:tcW w:w="1399" w:type="dxa"/>
            <w:tcBorders>
              <w:top w:val="nil"/>
              <w:left w:val="nil"/>
              <w:bottom w:val="single" w:sz="4" w:space="0" w:color="auto"/>
              <w:right w:val="single" w:sz="4" w:space="0" w:color="auto"/>
            </w:tcBorders>
            <w:shd w:val="clear" w:color="auto" w:fill="auto"/>
            <w:noWrap/>
            <w:vAlign w:val="center"/>
            <w:hideMark/>
          </w:tcPr>
          <w:p w14:paraId="770D573C" w14:textId="77777777" w:rsidR="00DD1DE5" w:rsidRPr="00DD1DE5" w:rsidRDefault="00DD1DE5" w:rsidP="00DD1DE5">
            <w:pPr>
              <w:jc w:val="center"/>
              <w:rPr>
                <w:color w:val="000000"/>
              </w:rPr>
            </w:pPr>
            <w:r w:rsidRPr="00DD1DE5">
              <w:rPr>
                <w:color w:val="000000"/>
              </w:rPr>
              <w:t>50% (1/2)</w:t>
            </w:r>
          </w:p>
        </w:tc>
        <w:tc>
          <w:tcPr>
            <w:tcW w:w="1416" w:type="dxa"/>
            <w:tcBorders>
              <w:top w:val="nil"/>
              <w:left w:val="nil"/>
              <w:bottom w:val="single" w:sz="4" w:space="0" w:color="auto"/>
              <w:right w:val="single" w:sz="4" w:space="0" w:color="auto"/>
            </w:tcBorders>
            <w:shd w:val="clear" w:color="auto" w:fill="auto"/>
            <w:noWrap/>
            <w:vAlign w:val="center"/>
            <w:hideMark/>
          </w:tcPr>
          <w:p w14:paraId="55D8A044" w14:textId="77777777" w:rsidR="00DD1DE5" w:rsidRPr="00DD1DE5" w:rsidRDefault="00DD1DE5" w:rsidP="00DD1DE5">
            <w:pPr>
              <w:jc w:val="center"/>
              <w:rPr>
                <w:color w:val="000000"/>
              </w:rPr>
            </w:pPr>
            <w:r w:rsidRPr="00DD1DE5">
              <w:rPr>
                <w:color w:val="000000"/>
              </w:rPr>
              <w:t>P/LP</w:t>
            </w:r>
          </w:p>
        </w:tc>
      </w:tr>
      <w:tr w:rsidR="00DD1DE5" w:rsidRPr="00DD1DE5" w14:paraId="7AE9F6A5"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587CD45"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15DA9C6C" w14:textId="77777777" w:rsidR="00DD1DE5" w:rsidRPr="00DD1DE5" w:rsidRDefault="00DD1DE5" w:rsidP="00DD1DE5">
            <w:pPr>
              <w:jc w:val="center"/>
              <w:rPr>
                <w:color w:val="000000"/>
              </w:rPr>
            </w:pPr>
            <w:r w:rsidRPr="00DD1DE5">
              <w:rPr>
                <w:color w:val="000000"/>
              </w:rPr>
              <w:t>rs72658865</w:t>
            </w:r>
          </w:p>
        </w:tc>
        <w:tc>
          <w:tcPr>
            <w:tcW w:w="1345" w:type="dxa"/>
            <w:tcBorders>
              <w:top w:val="nil"/>
              <w:left w:val="nil"/>
              <w:bottom w:val="single" w:sz="4" w:space="0" w:color="auto"/>
              <w:right w:val="single" w:sz="4" w:space="0" w:color="auto"/>
            </w:tcBorders>
            <w:shd w:val="clear" w:color="auto" w:fill="auto"/>
            <w:noWrap/>
            <w:vAlign w:val="center"/>
            <w:hideMark/>
          </w:tcPr>
          <w:p w14:paraId="7EAF923A" w14:textId="77777777" w:rsidR="00DD1DE5" w:rsidRPr="00DD1DE5" w:rsidRDefault="00DD1DE5" w:rsidP="00DD1DE5">
            <w:pPr>
              <w:jc w:val="center"/>
              <w:rPr>
                <w:color w:val="000000"/>
              </w:rPr>
            </w:pPr>
            <w:r w:rsidRPr="00DD1DE5">
              <w:rPr>
                <w:color w:val="000000"/>
              </w:rPr>
              <w:t>c.1816G&gt;A</w:t>
            </w:r>
          </w:p>
        </w:tc>
        <w:tc>
          <w:tcPr>
            <w:tcW w:w="1726" w:type="dxa"/>
            <w:tcBorders>
              <w:top w:val="nil"/>
              <w:left w:val="nil"/>
              <w:bottom w:val="single" w:sz="4" w:space="0" w:color="auto"/>
              <w:right w:val="single" w:sz="4" w:space="0" w:color="auto"/>
            </w:tcBorders>
            <w:shd w:val="clear" w:color="auto" w:fill="auto"/>
            <w:noWrap/>
            <w:vAlign w:val="center"/>
            <w:hideMark/>
          </w:tcPr>
          <w:p w14:paraId="3089C7B6" w14:textId="77777777" w:rsidR="00DD1DE5" w:rsidRPr="00DD1DE5" w:rsidRDefault="00DD1DE5" w:rsidP="00DD1DE5">
            <w:pPr>
              <w:jc w:val="center"/>
              <w:rPr>
                <w:color w:val="000000"/>
              </w:rPr>
            </w:pPr>
            <w:r w:rsidRPr="00DD1DE5">
              <w:rPr>
                <w:color w:val="000000"/>
              </w:rPr>
              <w:t>p. Ala606Thr</w:t>
            </w:r>
          </w:p>
        </w:tc>
        <w:tc>
          <w:tcPr>
            <w:tcW w:w="1129" w:type="dxa"/>
            <w:tcBorders>
              <w:top w:val="nil"/>
              <w:left w:val="nil"/>
              <w:bottom w:val="single" w:sz="4" w:space="0" w:color="auto"/>
              <w:right w:val="single" w:sz="4" w:space="0" w:color="auto"/>
            </w:tcBorders>
            <w:shd w:val="clear" w:color="auto" w:fill="auto"/>
            <w:noWrap/>
            <w:vAlign w:val="center"/>
            <w:hideMark/>
          </w:tcPr>
          <w:p w14:paraId="30BF68B6"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3A20CE8E" w14:textId="77777777" w:rsidR="00DD1DE5" w:rsidRPr="00DD1DE5" w:rsidRDefault="00DD1DE5" w:rsidP="00DD1DE5">
            <w:pPr>
              <w:jc w:val="center"/>
              <w:rPr>
                <w:color w:val="000000"/>
              </w:rPr>
            </w:pPr>
            <w:r w:rsidRPr="00DD1DE5">
              <w:rPr>
                <w:color w:val="000000"/>
              </w:rPr>
              <w:t>QGP_ADM</w:t>
            </w:r>
          </w:p>
        </w:tc>
        <w:tc>
          <w:tcPr>
            <w:tcW w:w="1399" w:type="dxa"/>
            <w:tcBorders>
              <w:top w:val="nil"/>
              <w:left w:val="nil"/>
              <w:bottom w:val="single" w:sz="4" w:space="0" w:color="auto"/>
              <w:right w:val="single" w:sz="4" w:space="0" w:color="auto"/>
            </w:tcBorders>
            <w:shd w:val="clear" w:color="auto" w:fill="auto"/>
            <w:noWrap/>
            <w:vAlign w:val="center"/>
            <w:hideMark/>
          </w:tcPr>
          <w:p w14:paraId="17A0FF85"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1677544E" w14:textId="77777777" w:rsidR="00DD1DE5" w:rsidRPr="00DD1DE5" w:rsidRDefault="00DD1DE5" w:rsidP="00DD1DE5">
            <w:pPr>
              <w:jc w:val="center"/>
              <w:rPr>
                <w:color w:val="000000"/>
              </w:rPr>
            </w:pPr>
            <w:r w:rsidRPr="00DD1DE5">
              <w:rPr>
                <w:color w:val="000000"/>
              </w:rPr>
              <w:t>CIP</w:t>
            </w:r>
          </w:p>
        </w:tc>
      </w:tr>
      <w:tr w:rsidR="00DD1DE5" w:rsidRPr="00DD1DE5" w14:paraId="6CFCEB86"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CA80EA0"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56460589" w14:textId="77777777" w:rsidR="00DD1DE5" w:rsidRPr="00DD1DE5" w:rsidRDefault="00DD1DE5" w:rsidP="00DD1DE5">
            <w:pPr>
              <w:jc w:val="center"/>
              <w:rPr>
                <w:color w:val="000000"/>
              </w:rPr>
            </w:pPr>
            <w:r w:rsidRPr="00DD1DE5">
              <w:rPr>
                <w:color w:val="000000"/>
              </w:rPr>
              <w:t>rs143872778</w:t>
            </w:r>
          </w:p>
        </w:tc>
        <w:tc>
          <w:tcPr>
            <w:tcW w:w="1345" w:type="dxa"/>
            <w:tcBorders>
              <w:top w:val="nil"/>
              <w:left w:val="nil"/>
              <w:bottom w:val="single" w:sz="4" w:space="0" w:color="auto"/>
              <w:right w:val="single" w:sz="4" w:space="0" w:color="auto"/>
            </w:tcBorders>
            <w:shd w:val="clear" w:color="auto" w:fill="auto"/>
            <w:noWrap/>
            <w:vAlign w:val="center"/>
            <w:hideMark/>
          </w:tcPr>
          <w:p w14:paraId="574F4AE2" w14:textId="77777777" w:rsidR="00DD1DE5" w:rsidRPr="00DD1DE5" w:rsidRDefault="00DD1DE5" w:rsidP="00DD1DE5">
            <w:pPr>
              <w:jc w:val="center"/>
              <w:rPr>
                <w:color w:val="000000"/>
              </w:rPr>
            </w:pPr>
            <w:r w:rsidRPr="00DD1DE5">
              <w:rPr>
                <w:color w:val="000000"/>
              </w:rPr>
              <w:t>c.1836C&gt;T</w:t>
            </w:r>
          </w:p>
        </w:tc>
        <w:tc>
          <w:tcPr>
            <w:tcW w:w="1726" w:type="dxa"/>
            <w:tcBorders>
              <w:top w:val="nil"/>
              <w:left w:val="nil"/>
              <w:bottom w:val="single" w:sz="4" w:space="0" w:color="auto"/>
              <w:right w:val="single" w:sz="4" w:space="0" w:color="auto"/>
            </w:tcBorders>
            <w:shd w:val="clear" w:color="auto" w:fill="auto"/>
            <w:noWrap/>
            <w:vAlign w:val="center"/>
            <w:hideMark/>
          </w:tcPr>
          <w:p w14:paraId="17F8B272" w14:textId="77777777" w:rsidR="00DD1DE5" w:rsidRPr="00DD1DE5" w:rsidRDefault="00DD1DE5" w:rsidP="00DD1DE5">
            <w:pPr>
              <w:jc w:val="center"/>
              <w:rPr>
                <w:color w:val="000000"/>
              </w:rPr>
            </w:pPr>
            <w:r w:rsidRPr="00DD1DE5">
              <w:rPr>
                <w:color w:val="000000"/>
              </w:rPr>
              <w:t>p. Ala612Ala</w:t>
            </w:r>
          </w:p>
        </w:tc>
        <w:tc>
          <w:tcPr>
            <w:tcW w:w="1129" w:type="dxa"/>
            <w:tcBorders>
              <w:top w:val="nil"/>
              <w:left w:val="nil"/>
              <w:bottom w:val="single" w:sz="4" w:space="0" w:color="auto"/>
              <w:right w:val="single" w:sz="4" w:space="0" w:color="auto"/>
            </w:tcBorders>
            <w:shd w:val="clear" w:color="auto" w:fill="auto"/>
            <w:noWrap/>
            <w:vAlign w:val="center"/>
            <w:hideMark/>
          </w:tcPr>
          <w:p w14:paraId="3AE279EF"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1D6C9A59" w14:textId="77777777" w:rsidR="00DD1DE5" w:rsidRPr="00DD1DE5" w:rsidRDefault="00DD1DE5" w:rsidP="00DD1DE5">
            <w:pPr>
              <w:jc w:val="center"/>
              <w:rPr>
                <w:color w:val="000000"/>
              </w:rPr>
            </w:pPr>
            <w:r w:rsidRPr="00DD1DE5">
              <w:rPr>
                <w:color w:val="000000"/>
              </w:rPr>
              <w:t>QGP_ADM</w:t>
            </w:r>
          </w:p>
        </w:tc>
        <w:tc>
          <w:tcPr>
            <w:tcW w:w="1399" w:type="dxa"/>
            <w:tcBorders>
              <w:top w:val="nil"/>
              <w:left w:val="nil"/>
              <w:bottom w:val="single" w:sz="4" w:space="0" w:color="auto"/>
              <w:right w:val="single" w:sz="4" w:space="0" w:color="auto"/>
            </w:tcBorders>
            <w:shd w:val="clear" w:color="auto" w:fill="auto"/>
            <w:noWrap/>
            <w:vAlign w:val="center"/>
            <w:hideMark/>
          </w:tcPr>
          <w:p w14:paraId="6A69F79C" w14:textId="77777777" w:rsidR="00DD1DE5" w:rsidRPr="00DD1DE5" w:rsidRDefault="00DD1DE5" w:rsidP="00DD1DE5">
            <w:pPr>
              <w:jc w:val="center"/>
              <w:rPr>
                <w:color w:val="000000"/>
              </w:rPr>
            </w:pPr>
            <w:r w:rsidRPr="00DD1DE5">
              <w:rPr>
                <w:color w:val="000000"/>
              </w:rPr>
              <w:t>0% (0/1)</w:t>
            </w:r>
          </w:p>
        </w:tc>
        <w:tc>
          <w:tcPr>
            <w:tcW w:w="1416" w:type="dxa"/>
            <w:tcBorders>
              <w:top w:val="nil"/>
              <w:left w:val="nil"/>
              <w:bottom w:val="single" w:sz="4" w:space="0" w:color="auto"/>
              <w:right w:val="single" w:sz="4" w:space="0" w:color="auto"/>
            </w:tcBorders>
            <w:shd w:val="clear" w:color="auto" w:fill="auto"/>
            <w:noWrap/>
            <w:vAlign w:val="center"/>
            <w:hideMark/>
          </w:tcPr>
          <w:p w14:paraId="7E4D0D1C" w14:textId="77777777" w:rsidR="00DD1DE5" w:rsidRPr="00DD1DE5" w:rsidRDefault="00DD1DE5" w:rsidP="00DD1DE5">
            <w:pPr>
              <w:jc w:val="center"/>
              <w:rPr>
                <w:color w:val="000000"/>
              </w:rPr>
            </w:pPr>
            <w:r w:rsidRPr="00DD1DE5">
              <w:rPr>
                <w:color w:val="000000"/>
              </w:rPr>
              <w:t>CIP</w:t>
            </w:r>
          </w:p>
        </w:tc>
      </w:tr>
      <w:tr w:rsidR="00DD1DE5" w:rsidRPr="00DD1DE5" w14:paraId="36817885" w14:textId="77777777" w:rsidTr="00066F26">
        <w:trPr>
          <w:gridAfter w:val="1"/>
          <w:wAfter w:w="222" w:type="dxa"/>
          <w:trHeight w:val="705"/>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3DE4535D"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7B5EEEF9" w14:textId="77777777" w:rsidR="00DD1DE5" w:rsidRPr="00DD1DE5" w:rsidRDefault="00DD1DE5" w:rsidP="00DD1DE5">
            <w:pPr>
              <w:jc w:val="center"/>
              <w:rPr>
                <w:color w:val="000000"/>
              </w:rPr>
            </w:pPr>
            <w:r w:rsidRPr="00DD1DE5">
              <w:rPr>
                <w:color w:val="000000"/>
              </w:rPr>
              <w:t>rs368838866</w:t>
            </w:r>
          </w:p>
        </w:tc>
        <w:tc>
          <w:tcPr>
            <w:tcW w:w="1345" w:type="dxa"/>
            <w:tcBorders>
              <w:top w:val="nil"/>
              <w:left w:val="nil"/>
              <w:bottom w:val="single" w:sz="4" w:space="0" w:color="auto"/>
              <w:right w:val="single" w:sz="4" w:space="0" w:color="auto"/>
            </w:tcBorders>
            <w:shd w:val="clear" w:color="auto" w:fill="auto"/>
            <w:noWrap/>
            <w:vAlign w:val="center"/>
            <w:hideMark/>
          </w:tcPr>
          <w:p w14:paraId="0402BEA5" w14:textId="77777777" w:rsidR="00DD1DE5" w:rsidRPr="00DD1DE5" w:rsidRDefault="00DD1DE5" w:rsidP="00DD1DE5">
            <w:pPr>
              <w:jc w:val="center"/>
              <w:rPr>
                <w:color w:val="000000"/>
              </w:rPr>
            </w:pPr>
            <w:r w:rsidRPr="00DD1DE5">
              <w:rPr>
                <w:color w:val="000000"/>
              </w:rPr>
              <w:t>c.2101G&gt;A</w:t>
            </w:r>
          </w:p>
        </w:tc>
        <w:tc>
          <w:tcPr>
            <w:tcW w:w="1726" w:type="dxa"/>
            <w:tcBorders>
              <w:top w:val="nil"/>
              <w:left w:val="nil"/>
              <w:bottom w:val="single" w:sz="4" w:space="0" w:color="auto"/>
              <w:right w:val="single" w:sz="4" w:space="0" w:color="auto"/>
            </w:tcBorders>
            <w:shd w:val="clear" w:color="auto" w:fill="auto"/>
            <w:noWrap/>
            <w:vAlign w:val="center"/>
            <w:hideMark/>
          </w:tcPr>
          <w:p w14:paraId="785880E7" w14:textId="77777777" w:rsidR="00DD1DE5" w:rsidRPr="00DD1DE5" w:rsidRDefault="00DD1DE5" w:rsidP="00DD1DE5">
            <w:pPr>
              <w:jc w:val="center"/>
              <w:rPr>
                <w:color w:val="000000"/>
              </w:rPr>
            </w:pPr>
            <w:r w:rsidRPr="00DD1DE5">
              <w:rPr>
                <w:color w:val="000000"/>
              </w:rPr>
              <w:t>p. Gly701Ser</w:t>
            </w:r>
          </w:p>
        </w:tc>
        <w:tc>
          <w:tcPr>
            <w:tcW w:w="1129" w:type="dxa"/>
            <w:tcBorders>
              <w:top w:val="nil"/>
              <w:left w:val="nil"/>
              <w:bottom w:val="single" w:sz="4" w:space="0" w:color="auto"/>
              <w:right w:val="single" w:sz="4" w:space="0" w:color="auto"/>
            </w:tcBorders>
            <w:shd w:val="clear" w:color="auto" w:fill="auto"/>
            <w:noWrap/>
            <w:vAlign w:val="center"/>
            <w:hideMark/>
          </w:tcPr>
          <w:p w14:paraId="76560A43" w14:textId="77777777" w:rsidR="00DD1DE5" w:rsidRPr="00DD1DE5" w:rsidRDefault="00DD1DE5" w:rsidP="00DD1DE5">
            <w:pPr>
              <w:jc w:val="center"/>
              <w:rPr>
                <w:color w:val="000000"/>
              </w:rPr>
            </w:pPr>
            <w:r w:rsidRPr="00DD1DE5">
              <w:rPr>
                <w:color w:val="000000"/>
              </w:rPr>
              <w:t>2</w:t>
            </w:r>
          </w:p>
        </w:tc>
        <w:tc>
          <w:tcPr>
            <w:tcW w:w="1938" w:type="dxa"/>
            <w:tcBorders>
              <w:top w:val="nil"/>
              <w:left w:val="nil"/>
              <w:bottom w:val="single" w:sz="4" w:space="0" w:color="auto"/>
              <w:right w:val="single" w:sz="4" w:space="0" w:color="auto"/>
            </w:tcBorders>
            <w:shd w:val="clear" w:color="auto" w:fill="auto"/>
            <w:vAlign w:val="center"/>
            <w:hideMark/>
          </w:tcPr>
          <w:p w14:paraId="5DD49F5A" w14:textId="77777777" w:rsidR="00DD1DE5" w:rsidRPr="00DD1DE5" w:rsidRDefault="00DD1DE5" w:rsidP="00DD1DE5">
            <w:pPr>
              <w:jc w:val="center"/>
              <w:rPr>
                <w:color w:val="000000"/>
              </w:rPr>
            </w:pPr>
            <w:r w:rsidRPr="00DD1DE5">
              <w:rPr>
                <w:color w:val="000000"/>
              </w:rPr>
              <w:t>QGP_ADM (1), QGP_WEP (1)</w:t>
            </w:r>
          </w:p>
        </w:tc>
        <w:tc>
          <w:tcPr>
            <w:tcW w:w="1399" w:type="dxa"/>
            <w:tcBorders>
              <w:top w:val="nil"/>
              <w:left w:val="nil"/>
              <w:bottom w:val="single" w:sz="4" w:space="0" w:color="auto"/>
              <w:right w:val="single" w:sz="4" w:space="0" w:color="auto"/>
            </w:tcBorders>
            <w:shd w:val="clear" w:color="auto" w:fill="auto"/>
            <w:noWrap/>
            <w:vAlign w:val="center"/>
            <w:hideMark/>
          </w:tcPr>
          <w:p w14:paraId="40F23901" w14:textId="77777777" w:rsidR="00DD1DE5" w:rsidRPr="00DD1DE5" w:rsidRDefault="00DD1DE5" w:rsidP="00DD1DE5">
            <w:pPr>
              <w:jc w:val="center"/>
              <w:rPr>
                <w:color w:val="000000"/>
              </w:rPr>
            </w:pPr>
            <w:r w:rsidRPr="00DD1DE5">
              <w:rPr>
                <w:color w:val="000000"/>
              </w:rPr>
              <w:t>0% (0/2)</w:t>
            </w:r>
          </w:p>
        </w:tc>
        <w:tc>
          <w:tcPr>
            <w:tcW w:w="1416" w:type="dxa"/>
            <w:tcBorders>
              <w:top w:val="nil"/>
              <w:left w:val="nil"/>
              <w:bottom w:val="single" w:sz="4" w:space="0" w:color="auto"/>
              <w:right w:val="single" w:sz="4" w:space="0" w:color="auto"/>
            </w:tcBorders>
            <w:shd w:val="clear" w:color="auto" w:fill="auto"/>
            <w:noWrap/>
            <w:vAlign w:val="center"/>
            <w:hideMark/>
          </w:tcPr>
          <w:p w14:paraId="2781B820" w14:textId="77777777" w:rsidR="00DD1DE5" w:rsidRPr="00DD1DE5" w:rsidRDefault="00DD1DE5" w:rsidP="00DD1DE5">
            <w:pPr>
              <w:jc w:val="center"/>
              <w:rPr>
                <w:color w:val="000000"/>
              </w:rPr>
            </w:pPr>
            <w:r w:rsidRPr="00DD1DE5">
              <w:rPr>
                <w:color w:val="000000"/>
              </w:rPr>
              <w:t>CIP</w:t>
            </w:r>
          </w:p>
        </w:tc>
      </w:tr>
      <w:tr w:rsidR="00DD1DE5" w:rsidRPr="00DD1DE5" w14:paraId="6B8F4825" w14:textId="77777777" w:rsidTr="00DD1DE5">
        <w:trPr>
          <w:gridAfter w:val="1"/>
          <w:wAfter w:w="222" w:type="dxa"/>
          <w:trHeight w:val="34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1FF95871"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3BC29D86" w14:textId="77777777" w:rsidR="00DD1DE5" w:rsidRPr="00DD1DE5" w:rsidRDefault="00DD1DE5" w:rsidP="00DD1DE5">
            <w:pPr>
              <w:jc w:val="center"/>
              <w:rPr>
                <w:color w:val="000000"/>
              </w:rPr>
            </w:pPr>
            <w:r w:rsidRPr="00DD1DE5">
              <w:rPr>
                <w:color w:val="000000"/>
              </w:rPr>
              <w:t>rs750518671</w:t>
            </w:r>
          </w:p>
        </w:tc>
        <w:tc>
          <w:tcPr>
            <w:tcW w:w="1345" w:type="dxa"/>
            <w:tcBorders>
              <w:top w:val="nil"/>
              <w:left w:val="nil"/>
              <w:bottom w:val="single" w:sz="4" w:space="0" w:color="auto"/>
              <w:right w:val="single" w:sz="4" w:space="0" w:color="auto"/>
            </w:tcBorders>
            <w:shd w:val="clear" w:color="auto" w:fill="auto"/>
            <w:noWrap/>
            <w:vAlign w:val="center"/>
            <w:hideMark/>
          </w:tcPr>
          <w:p w14:paraId="3421F98B" w14:textId="77777777" w:rsidR="00DD1DE5" w:rsidRPr="00DD1DE5" w:rsidRDefault="00DD1DE5" w:rsidP="00DD1DE5">
            <w:pPr>
              <w:jc w:val="center"/>
              <w:rPr>
                <w:color w:val="000000"/>
              </w:rPr>
            </w:pPr>
            <w:r w:rsidRPr="00DD1DE5">
              <w:rPr>
                <w:color w:val="000000"/>
              </w:rPr>
              <w:t>c.2389G&gt;A</w:t>
            </w:r>
          </w:p>
        </w:tc>
        <w:tc>
          <w:tcPr>
            <w:tcW w:w="1726" w:type="dxa"/>
            <w:tcBorders>
              <w:top w:val="nil"/>
              <w:left w:val="nil"/>
              <w:bottom w:val="single" w:sz="4" w:space="0" w:color="auto"/>
              <w:right w:val="single" w:sz="4" w:space="0" w:color="auto"/>
            </w:tcBorders>
            <w:shd w:val="clear" w:color="auto" w:fill="auto"/>
            <w:noWrap/>
            <w:vAlign w:val="center"/>
            <w:hideMark/>
          </w:tcPr>
          <w:p w14:paraId="166F1780" w14:textId="77777777" w:rsidR="00DD1DE5" w:rsidRPr="00DD1DE5" w:rsidRDefault="00DD1DE5" w:rsidP="00DD1DE5">
            <w:pPr>
              <w:jc w:val="center"/>
              <w:rPr>
                <w:color w:val="000000"/>
              </w:rPr>
            </w:pPr>
            <w:r w:rsidRPr="00DD1DE5">
              <w:rPr>
                <w:color w:val="000000"/>
              </w:rPr>
              <w:t>p. Ala797Thr</w:t>
            </w:r>
          </w:p>
        </w:tc>
        <w:tc>
          <w:tcPr>
            <w:tcW w:w="1129" w:type="dxa"/>
            <w:tcBorders>
              <w:top w:val="nil"/>
              <w:left w:val="nil"/>
              <w:bottom w:val="single" w:sz="4" w:space="0" w:color="auto"/>
              <w:right w:val="single" w:sz="4" w:space="0" w:color="auto"/>
            </w:tcBorders>
            <w:shd w:val="clear" w:color="auto" w:fill="auto"/>
            <w:noWrap/>
            <w:vAlign w:val="center"/>
            <w:hideMark/>
          </w:tcPr>
          <w:p w14:paraId="3EE54059"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vAlign w:val="center"/>
            <w:hideMark/>
          </w:tcPr>
          <w:p w14:paraId="7BE26EAB" w14:textId="77777777" w:rsidR="00DD1DE5" w:rsidRPr="00DD1DE5" w:rsidRDefault="00DD1DE5" w:rsidP="00DD1DE5">
            <w:pPr>
              <w:jc w:val="center"/>
              <w:rPr>
                <w:color w:val="000000"/>
              </w:rPr>
            </w:pPr>
            <w:r w:rsidRPr="00DD1DE5">
              <w:rPr>
                <w:color w:val="000000"/>
              </w:rPr>
              <w:t>QGP_GAR</w:t>
            </w:r>
          </w:p>
        </w:tc>
        <w:tc>
          <w:tcPr>
            <w:tcW w:w="1399" w:type="dxa"/>
            <w:tcBorders>
              <w:top w:val="nil"/>
              <w:left w:val="nil"/>
              <w:bottom w:val="single" w:sz="4" w:space="0" w:color="auto"/>
              <w:right w:val="single" w:sz="4" w:space="0" w:color="auto"/>
            </w:tcBorders>
            <w:shd w:val="clear" w:color="auto" w:fill="auto"/>
            <w:noWrap/>
            <w:vAlign w:val="center"/>
            <w:hideMark/>
          </w:tcPr>
          <w:p w14:paraId="38BC9C3E" w14:textId="77777777" w:rsidR="00DD1DE5" w:rsidRPr="00DD1DE5" w:rsidRDefault="00DD1DE5" w:rsidP="00DD1DE5">
            <w:pPr>
              <w:jc w:val="center"/>
              <w:rPr>
                <w:color w:val="000000"/>
              </w:rPr>
            </w:pPr>
            <w:r w:rsidRPr="00DD1DE5">
              <w:rPr>
                <w:color w:val="000000"/>
              </w:rPr>
              <w:t>100% (1/1)</w:t>
            </w:r>
          </w:p>
        </w:tc>
        <w:tc>
          <w:tcPr>
            <w:tcW w:w="1416" w:type="dxa"/>
            <w:tcBorders>
              <w:top w:val="nil"/>
              <w:left w:val="nil"/>
              <w:bottom w:val="single" w:sz="4" w:space="0" w:color="auto"/>
              <w:right w:val="single" w:sz="4" w:space="0" w:color="auto"/>
            </w:tcBorders>
            <w:shd w:val="clear" w:color="auto" w:fill="auto"/>
            <w:noWrap/>
            <w:vAlign w:val="center"/>
            <w:hideMark/>
          </w:tcPr>
          <w:p w14:paraId="36C2D5C2" w14:textId="77777777" w:rsidR="00DD1DE5" w:rsidRPr="00DD1DE5" w:rsidRDefault="00DD1DE5" w:rsidP="00DD1DE5">
            <w:pPr>
              <w:jc w:val="center"/>
              <w:rPr>
                <w:color w:val="000000"/>
              </w:rPr>
            </w:pPr>
            <w:r w:rsidRPr="00DD1DE5">
              <w:rPr>
                <w:color w:val="000000"/>
              </w:rPr>
              <w:t>CIP</w:t>
            </w:r>
          </w:p>
        </w:tc>
      </w:tr>
      <w:tr w:rsidR="00DD1DE5" w:rsidRPr="00DD1DE5" w14:paraId="3D207D80" w14:textId="77777777" w:rsidTr="00DD1DE5">
        <w:trPr>
          <w:gridAfter w:val="1"/>
          <w:wAfter w:w="222" w:type="dxa"/>
          <w:trHeight w:val="70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2CF9705" w14:textId="77777777" w:rsidR="00DD1DE5" w:rsidRPr="00DD1DE5" w:rsidRDefault="00DD1DE5" w:rsidP="00DD1DE5">
            <w:pPr>
              <w:jc w:val="center"/>
              <w:rPr>
                <w:i/>
                <w:iCs/>
                <w:color w:val="000000"/>
              </w:rPr>
            </w:pPr>
            <w:r w:rsidRPr="00DD1DE5">
              <w:rPr>
                <w:i/>
                <w:iCs/>
                <w:color w:val="000000"/>
              </w:rPr>
              <w:t>LDLR</w:t>
            </w:r>
          </w:p>
        </w:tc>
        <w:tc>
          <w:tcPr>
            <w:tcW w:w="1579" w:type="dxa"/>
            <w:tcBorders>
              <w:top w:val="nil"/>
              <w:left w:val="nil"/>
              <w:bottom w:val="single" w:sz="4" w:space="0" w:color="auto"/>
              <w:right w:val="single" w:sz="4" w:space="0" w:color="auto"/>
            </w:tcBorders>
            <w:shd w:val="clear" w:color="auto" w:fill="auto"/>
            <w:noWrap/>
            <w:vAlign w:val="center"/>
            <w:hideMark/>
          </w:tcPr>
          <w:p w14:paraId="20E18418" w14:textId="77777777" w:rsidR="00DD1DE5" w:rsidRPr="00DD1DE5" w:rsidRDefault="00DD1DE5" w:rsidP="00DD1DE5">
            <w:pPr>
              <w:jc w:val="center"/>
              <w:rPr>
                <w:color w:val="000000"/>
              </w:rPr>
            </w:pPr>
            <w:r w:rsidRPr="00DD1DE5">
              <w:rPr>
                <w:color w:val="000000"/>
              </w:rPr>
              <w:t>rs5928</w:t>
            </w:r>
          </w:p>
        </w:tc>
        <w:tc>
          <w:tcPr>
            <w:tcW w:w="1345" w:type="dxa"/>
            <w:tcBorders>
              <w:top w:val="nil"/>
              <w:left w:val="nil"/>
              <w:bottom w:val="single" w:sz="4" w:space="0" w:color="auto"/>
              <w:right w:val="single" w:sz="4" w:space="0" w:color="auto"/>
            </w:tcBorders>
            <w:shd w:val="clear" w:color="auto" w:fill="auto"/>
            <w:noWrap/>
            <w:vAlign w:val="center"/>
            <w:hideMark/>
          </w:tcPr>
          <w:p w14:paraId="06954824" w14:textId="77777777" w:rsidR="00DD1DE5" w:rsidRPr="00DD1DE5" w:rsidRDefault="00DD1DE5" w:rsidP="00DD1DE5">
            <w:pPr>
              <w:jc w:val="center"/>
              <w:rPr>
                <w:color w:val="000000"/>
              </w:rPr>
            </w:pPr>
            <w:r w:rsidRPr="00DD1DE5">
              <w:rPr>
                <w:color w:val="000000"/>
              </w:rPr>
              <w:t>c.2503G&gt;A</w:t>
            </w:r>
          </w:p>
        </w:tc>
        <w:tc>
          <w:tcPr>
            <w:tcW w:w="1726" w:type="dxa"/>
            <w:tcBorders>
              <w:top w:val="nil"/>
              <w:left w:val="nil"/>
              <w:bottom w:val="single" w:sz="4" w:space="0" w:color="auto"/>
              <w:right w:val="single" w:sz="4" w:space="0" w:color="auto"/>
            </w:tcBorders>
            <w:shd w:val="clear" w:color="auto" w:fill="auto"/>
            <w:noWrap/>
            <w:vAlign w:val="center"/>
            <w:hideMark/>
          </w:tcPr>
          <w:p w14:paraId="27FD4221" w14:textId="77777777" w:rsidR="00DD1DE5" w:rsidRPr="00DD1DE5" w:rsidRDefault="00DD1DE5" w:rsidP="00DD1DE5">
            <w:pPr>
              <w:jc w:val="center"/>
              <w:rPr>
                <w:color w:val="000000"/>
              </w:rPr>
            </w:pPr>
            <w:r w:rsidRPr="00DD1DE5">
              <w:rPr>
                <w:color w:val="000000"/>
              </w:rPr>
              <w:t>p. Gly835Ser</w:t>
            </w:r>
          </w:p>
        </w:tc>
        <w:tc>
          <w:tcPr>
            <w:tcW w:w="1129" w:type="dxa"/>
            <w:tcBorders>
              <w:top w:val="nil"/>
              <w:left w:val="nil"/>
              <w:bottom w:val="single" w:sz="4" w:space="0" w:color="auto"/>
              <w:right w:val="single" w:sz="4" w:space="0" w:color="auto"/>
            </w:tcBorders>
            <w:shd w:val="clear" w:color="auto" w:fill="auto"/>
            <w:noWrap/>
            <w:vAlign w:val="center"/>
            <w:hideMark/>
          </w:tcPr>
          <w:p w14:paraId="39DEB68B" w14:textId="77777777" w:rsidR="00DD1DE5" w:rsidRPr="00DD1DE5" w:rsidRDefault="00DD1DE5" w:rsidP="00DD1DE5">
            <w:pPr>
              <w:jc w:val="center"/>
              <w:rPr>
                <w:color w:val="000000"/>
              </w:rPr>
            </w:pPr>
            <w:r w:rsidRPr="00DD1DE5">
              <w:rPr>
                <w:color w:val="000000"/>
              </w:rPr>
              <w:t>4</w:t>
            </w:r>
          </w:p>
        </w:tc>
        <w:tc>
          <w:tcPr>
            <w:tcW w:w="1938" w:type="dxa"/>
            <w:tcBorders>
              <w:top w:val="nil"/>
              <w:left w:val="nil"/>
              <w:bottom w:val="single" w:sz="4" w:space="0" w:color="auto"/>
              <w:right w:val="single" w:sz="4" w:space="0" w:color="auto"/>
            </w:tcBorders>
            <w:shd w:val="clear" w:color="auto" w:fill="auto"/>
            <w:vAlign w:val="center"/>
            <w:hideMark/>
          </w:tcPr>
          <w:p w14:paraId="300DC212" w14:textId="77777777" w:rsidR="00DD1DE5" w:rsidRPr="00DD1DE5" w:rsidRDefault="00DD1DE5" w:rsidP="00DD1DE5">
            <w:pPr>
              <w:jc w:val="center"/>
              <w:rPr>
                <w:color w:val="000000"/>
              </w:rPr>
            </w:pPr>
            <w:r w:rsidRPr="00DD1DE5">
              <w:rPr>
                <w:color w:val="000000"/>
              </w:rPr>
              <w:t>QGP_ADM (2), QGP_WEP (2)</w:t>
            </w:r>
          </w:p>
        </w:tc>
        <w:tc>
          <w:tcPr>
            <w:tcW w:w="1399" w:type="dxa"/>
            <w:tcBorders>
              <w:top w:val="nil"/>
              <w:left w:val="nil"/>
              <w:bottom w:val="single" w:sz="4" w:space="0" w:color="auto"/>
              <w:right w:val="single" w:sz="4" w:space="0" w:color="auto"/>
            </w:tcBorders>
            <w:shd w:val="clear" w:color="auto" w:fill="auto"/>
            <w:noWrap/>
            <w:vAlign w:val="center"/>
            <w:hideMark/>
          </w:tcPr>
          <w:p w14:paraId="1ADB02A2" w14:textId="77777777" w:rsidR="00DD1DE5" w:rsidRPr="00DD1DE5" w:rsidRDefault="00DD1DE5" w:rsidP="00DD1DE5">
            <w:pPr>
              <w:jc w:val="center"/>
              <w:rPr>
                <w:color w:val="000000"/>
              </w:rPr>
            </w:pPr>
            <w:r w:rsidRPr="00DD1DE5">
              <w:rPr>
                <w:color w:val="000000"/>
              </w:rPr>
              <w:t>0% (0/4)</w:t>
            </w:r>
          </w:p>
        </w:tc>
        <w:tc>
          <w:tcPr>
            <w:tcW w:w="1416" w:type="dxa"/>
            <w:tcBorders>
              <w:top w:val="nil"/>
              <w:left w:val="nil"/>
              <w:bottom w:val="single" w:sz="4" w:space="0" w:color="auto"/>
              <w:right w:val="single" w:sz="4" w:space="0" w:color="auto"/>
            </w:tcBorders>
            <w:shd w:val="clear" w:color="auto" w:fill="auto"/>
            <w:noWrap/>
            <w:vAlign w:val="center"/>
            <w:hideMark/>
          </w:tcPr>
          <w:p w14:paraId="5F00CF60" w14:textId="77777777" w:rsidR="00DD1DE5" w:rsidRPr="00DD1DE5" w:rsidRDefault="00DD1DE5" w:rsidP="00DD1DE5">
            <w:pPr>
              <w:jc w:val="center"/>
              <w:rPr>
                <w:color w:val="000000"/>
              </w:rPr>
            </w:pPr>
            <w:r w:rsidRPr="00DD1DE5">
              <w:rPr>
                <w:color w:val="000000"/>
              </w:rPr>
              <w:t>CIP</w:t>
            </w:r>
          </w:p>
        </w:tc>
      </w:tr>
      <w:tr w:rsidR="00DD1DE5" w:rsidRPr="00DD1DE5" w14:paraId="64618094" w14:textId="77777777" w:rsidTr="00066F26">
        <w:trPr>
          <w:gridAfter w:val="1"/>
          <w:wAfter w:w="222" w:type="dxa"/>
          <w:trHeight w:val="140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27B795C" w14:textId="77777777" w:rsidR="00DD1DE5" w:rsidRPr="00DD1DE5" w:rsidRDefault="00DD1DE5" w:rsidP="00DD1DE5">
            <w:pPr>
              <w:jc w:val="center"/>
              <w:rPr>
                <w:i/>
                <w:iCs/>
                <w:color w:val="000000"/>
              </w:rPr>
            </w:pPr>
            <w:r w:rsidRPr="00DD1DE5">
              <w:rPr>
                <w:i/>
                <w:iCs/>
                <w:color w:val="000000"/>
              </w:rPr>
              <w:lastRenderedPageBreak/>
              <w:t>LDLRAP1</w:t>
            </w:r>
          </w:p>
        </w:tc>
        <w:tc>
          <w:tcPr>
            <w:tcW w:w="1579" w:type="dxa"/>
            <w:tcBorders>
              <w:top w:val="nil"/>
              <w:left w:val="nil"/>
              <w:bottom w:val="single" w:sz="4" w:space="0" w:color="auto"/>
              <w:right w:val="single" w:sz="4" w:space="0" w:color="auto"/>
            </w:tcBorders>
            <w:shd w:val="clear" w:color="auto" w:fill="auto"/>
            <w:noWrap/>
            <w:vAlign w:val="center"/>
            <w:hideMark/>
          </w:tcPr>
          <w:p w14:paraId="75EB7A70" w14:textId="77777777" w:rsidR="00DD1DE5" w:rsidRPr="00DD1DE5" w:rsidRDefault="00DD1DE5" w:rsidP="00DD1DE5">
            <w:pPr>
              <w:jc w:val="center"/>
              <w:rPr>
                <w:color w:val="000000"/>
              </w:rPr>
            </w:pPr>
            <w:r w:rsidRPr="00DD1DE5">
              <w:rPr>
                <w:color w:val="000000"/>
              </w:rPr>
              <w:t>rs121908326</w:t>
            </w:r>
          </w:p>
        </w:tc>
        <w:tc>
          <w:tcPr>
            <w:tcW w:w="1345" w:type="dxa"/>
            <w:tcBorders>
              <w:top w:val="nil"/>
              <w:left w:val="nil"/>
              <w:bottom w:val="single" w:sz="4" w:space="0" w:color="auto"/>
              <w:right w:val="single" w:sz="4" w:space="0" w:color="auto"/>
            </w:tcBorders>
            <w:shd w:val="clear" w:color="auto" w:fill="auto"/>
            <w:noWrap/>
            <w:vAlign w:val="center"/>
            <w:hideMark/>
          </w:tcPr>
          <w:p w14:paraId="65C5077B" w14:textId="77777777" w:rsidR="00DD1DE5" w:rsidRPr="00DD1DE5" w:rsidRDefault="00DD1DE5" w:rsidP="00DD1DE5">
            <w:pPr>
              <w:jc w:val="center"/>
              <w:rPr>
                <w:color w:val="000000"/>
              </w:rPr>
            </w:pPr>
            <w:r w:rsidRPr="00DD1DE5">
              <w:rPr>
                <w:color w:val="000000"/>
              </w:rPr>
              <w:t>c.605C&gt;A</w:t>
            </w:r>
          </w:p>
        </w:tc>
        <w:tc>
          <w:tcPr>
            <w:tcW w:w="1726" w:type="dxa"/>
            <w:tcBorders>
              <w:top w:val="nil"/>
              <w:left w:val="nil"/>
              <w:bottom w:val="single" w:sz="4" w:space="0" w:color="auto"/>
              <w:right w:val="single" w:sz="4" w:space="0" w:color="auto"/>
            </w:tcBorders>
            <w:shd w:val="clear" w:color="auto" w:fill="auto"/>
            <w:noWrap/>
            <w:vAlign w:val="center"/>
            <w:hideMark/>
          </w:tcPr>
          <w:p w14:paraId="52BCEFFF" w14:textId="77777777" w:rsidR="00DD1DE5" w:rsidRPr="00DD1DE5" w:rsidRDefault="00DD1DE5" w:rsidP="00DD1DE5">
            <w:pPr>
              <w:jc w:val="center"/>
              <w:rPr>
                <w:color w:val="000000"/>
              </w:rPr>
            </w:pPr>
            <w:r w:rsidRPr="00DD1DE5">
              <w:rPr>
                <w:color w:val="000000"/>
              </w:rPr>
              <w:t>p.Ser202Tyr</w:t>
            </w:r>
          </w:p>
        </w:tc>
        <w:tc>
          <w:tcPr>
            <w:tcW w:w="1129" w:type="dxa"/>
            <w:tcBorders>
              <w:top w:val="nil"/>
              <w:left w:val="nil"/>
              <w:bottom w:val="single" w:sz="4" w:space="0" w:color="auto"/>
              <w:right w:val="single" w:sz="4" w:space="0" w:color="auto"/>
            </w:tcBorders>
            <w:shd w:val="clear" w:color="auto" w:fill="auto"/>
            <w:noWrap/>
            <w:vAlign w:val="center"/>
            <w:hideMark/>
          </w:tcPr>
          <w:p w14:paraId="354FDC35" w14:textId="77777777" w:rsidR="00DD1DE5" w:rsidRPr="00DD1DE5" w:rsidRDefault="00DD1DE5" w:rsidP="00DD1DE5">
            <w:pPr>
              <w:jc w:val="center"/>
              <w:rPr>
                <w:color w:val="000000"/>
              </w:rPr>
            </w:pPr>
            <w:r w:rsidRPr="00DD1DE5">
              <w:rPr>
                <w:color w:val="000000"/>
              </w:rPr>
              <w:t>138</w:t>
            </w:r>
          </w:p>
        </w:tc>
        <w:tc>
          <w:tcPr>
            <w:tcW w:w="1938" w:type="dxa"/>
            <w:tcBorders>
              <w:top w:val="nil"/>
              <w:left w:val="nil"/>
              <w:bottom w:val="single" w:sz="4" w:space="0" w:color="auto"/>
              <w:right w:val="single" w:sz="4" w:space="0" w:color="auto"/>
            </w:tcBorders>
            <w:shd w:val="clear" w:color="auto" w:fill="auto"/>
            <w:vAlign w:val="center"/>
            <w:hideMark/>
          </w:tcPr>
          <w:p w14:paraId="53BFBD89" w14:textId="77777777" w:rsidR="00DD1DE5" w:rsidRPr="00DD1DE5" w:rsidRDefault="00DD1DE5" w:rsidP="00DD1DE5">
            <w:pPr>
              <w:jc w:val="center"/>
              <w:rPr>
                <w:color w:val="000000"/>
              </w:rPr>
            </w:pPr>
            <w:r w:rsidRPr="00DD1DE5">
              <w:rPr>
                <w:color w:val="000000"/>
              </w:rPr>
              <w:t>QGP_ADM (34), QGP_AFR (3), QGP_GAR (81), QGP_PAR (8), QGP_WEP (12)</w:t>
            </w:r>
          </w:p>
        </w:tc>
        <w:tc>
          <w:tcPr>
            <w:tcW w:w="1399" w:type="dxa"/>
            <w:tcBorders>
              <w:top w:val="nil"/>
              <w:left w:val="nil"/>
              <w:bottom w:val="single" w:sz="4" w:space="0" w:color="auto"/>
              <w:right w:val="single" w:sz="4" w:space="0" w:color="auto"/>
            </w:tcBorders>
            <w:shd w:val="clear" w:color="auto" w:fill="auto"/>
            <w:noWrap/>
            <w:vAlign w:val="center"/>
            <w:hideMark/>
          </w:tcPr>
          <w:p w14:paraId="7DD71A44" w14:textId="77777777" w:rsidR="00DD1DE5" w:rsidRPr="00DD1DE5" w:rsidRDefault="00DD1DE5" w:rsidP="00DD1DE5">
            <w:pPr>
              <w:jc w:val="center"/>
              <w:rPr>
                <w:color w:val="000000"/>
              </w:rPr>
            </w:pPr>
            <w:r w:rsidRPr="00DD1DE5">
              <w:rPr>
                <w:color w:val="000000"/>
              </w:rPr>
              <w:t>0% (0/3)*</w:t>
            </w:r>
          </w:p>
        </w:tc>
        <w:tc>
          <w:tcPr>
            <w:tcW w:w="1416" w:type="dxa"/>
            <w:tcBorders>
              <w:top w:val="nil"/>
              <w:left w:val="nil"/>
              <w:bottom w:val="single" w:sz="4" w:space="0" w:color="auto"/>
              <w:right w:val="single" w:sz="4" w:space="0" w:color="auto"/>
            </w:tcBorders>
            <w:shd w:val="clear" w:color="auto" w:fill="auto"/>
            <w:noWrap/>
            <w:vAlign w:val="center"/>
            <w:hideMark/>
          </w:tcPr>
          <w:p w14:paraId="40179951" w14:textId="77777777" w:rsidR="00DD1DE5" w:rsidRPr="00DD1DE5" w:rsidRDefault="00DD1DE5" w:rsidP="00DD1DE5">
            <w:pPr>
              <w:jc w:val="center"/>
              <w:rPr>
                <w:color w:val="000000"/>
              </w:rPr>
            </w:pPr>
            <w:r w:rsidRPr="00DD1DE5">
              <w:rPr>
                <w:color w:val="000000"/>
              </w:rPr>
              <w:t>CIP</w:t>
            </w:r>
          </w:p>
        </w:tc>
      </w:tr>
      <w:tr w:rsidR="00DD1DE5" w:rsidRPr="00DD1DE5" w14:paraId="31E69FAF"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B8EAAE6" w14:textId="77777777" w:rsidR="00DD1DE5" w:rsidRPr="00DD1DE5" w:rsidRDefault="00DD1DE5" w:rsidP="00DD1DE5">
            <w:pPr>
              <w:jc w:val="center"/>
              <w:rPr>
                <w:i/>
                <w:iCs/>
                <w:color w:val="000000"/>
              </w:rPr>
            </w:pPr>
            <w:r w:rsidRPr="00DD1DE5">
              <w:rPr>
                <w:i/>
                <w:iCs/>
                <w:color w:val="000000"/>
              </w:rPr>
              <w:t>LIPA</w:t>
            </w:r>
          </w:p>
        </w:tc>
        <w:tc>
          <w:tcPr>
            <w:tcW w:w="1579" w:type="dxa"/>
            <w:tcBorders>
              <w:top w:val="nil"/>
              <w:left w:val="nil"/>
              <w:bottom w:val="single" w:sz="4" w:space="0" w:color="auto"/>
              <w:right w:val="single" w:sz="4" w:space="0" w:color="auto"/>
            </w:tcBorders>
            <w:shd w:val="clear" w:color="auto" w:fill="auto"/>
            <w:noWrap/>
            <w:vAlign w:val="center"/>
            <w:hideMark/>
          </w:tcPr>
          <w:p w14:paraId="7B3EFA11" w14:textId="77777777" w:rsidR="00DD1DE5" w:rsidRPr="00DD1DE5" w:rsidRDefault="00DD1DE5" w:rsidP="00DD1DE5">
            <w:pPr>
              <w:jc w:val="center"/>
              <w:rPr>
                <w:color w:val="000000"/>
              </w:rPr>
            </w:pPr>
            <w:r w:rsidRPr="00DD1DE5">
              <w:rPr>
                <w:color w:val="000000"/>
              </w:rPr>
              <w:t> </w:t>
            </w:r>
          </w:p>
        </w:tc>
        <w:tc>
          <w:tcPr>
            <w:tcW w:w="1345" w:type="dxa"/>
            <w:tcBorders>
              <w:top w:val="nil"/>
              <w:left w:val="nil"/>
              <w:bottom w:val="single" w:sz="4" w:space="0" w:color="auto"/>
              <w:right w:val="single" w:sz="4" w:space="0" w:color="auto"/>
            </w:tcBorders>
            <w:shd w:val="clear" w:color="auto" w:fill="auto"/>
            <w:noWrap/>
            <w:vAlign w:val="center"/>
            <w:hideMark/>
          </w:tcPr>
          <w:p w14:paraId="3A0C4713" w14:textId="77777777" w:rsidR="00DD1DE5" w:rsidRPr="00DD1DE5" w:rsidRDefault="00DD1DE5" w:rsidP="00DD1DE5">
            <w:pPr>
              <w:jc w:val="center"/>
              <w:rPr>
                <w:color w:val="000000"/>
              </w:rPr>
            </w:pPr>
            <w:r w:rsidRPr="00DD1DE5">
              <w:rPr>
                <w:color w:val="000000"/>
              </w:rPr>
              <w:t>c.863C&gt;T</w:t>
            </w:r>
          </w:p>
        </w:tc>
        <w:tc>
          <w:tcPr>
            <w:tcW w:w="1726" w:type="dxa"/>
            <w:tcBorders>
              <w:top w:val="nil"/>
              <w:left w:val="nil"/>
              <w:bottom w:val="single" w:sz="4" w:space="0" w:color="auto"/>
              <w:right w:val="single" w:sz="4" w:space="0" w:color="auto"/>
            </w:tcBorders>
            <w:shd w:val="clear" w:color="auto" w:fill="auto"/>
            <w:noWrap/>
            <w:vAlign w:val="center"/>
            <w:hideMark/>
          </w:tcPr>
          <w:p w14:paraId="040F8922" w14:textId="77777777" w:rsidR="00DD1DE5" w:rsidRPr="00DD1DE5" w:rsidRDefault="00DD1DE5" w:rsidP="00DD1DE5">
            <w:pPr>
              <w:jc w:val="center"/>
              <w:rPr>
                <w:color w:val="000000"/>
              </w:rPr>
            </w:pPr>
            <w:r w:rsidRPr="00DD1DE5">
              <w:rPr>
                <w:color w:val="000000"/>
              </w:rPr>
              <w:t>p.Thr288Ile</w:t>
            </w:r>
          </w:p>
        </w:tc>
        <w:tc>
          <w:tcPr>
            <w:tcW w:w="1129" w:type="dxa"/>
            <w:tcBorders>
              <w:top w:val="nil"/>
              <w:left w:val="nil"/>
              <w:bottom w:val="single" w:sz="4" w:space="0" w:color="auto"/>
              <w:right w:val="single" w:sz="4" w:space="0" w:color="auto"/>
            </w:tcBorders>
            <w:shd w:val="clear" w:color="auto" w:fill="auto"/>
            <w:noWrap/>
            <w:vAlign w:val="center"/>
            <w:hideMark/>
          </w:tcPr>
          <w:p w14:paraId="630CA009"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noWrap/>
            <w:vAlign w:val="center"/>
            <w:hideMark/>
          </w:tcPr>
          <w:p w14:paraId="76646C6E" w14:textId="77777777" w:rsidR="00DD1DE5" w:rsidRPr="00DD1DE5" w:rsidRDefault="00DD1DE5" w:rsidP="00DD1DE5">
            <w:pPr>
              <w:jc w:val="center"/>
              <w:rPr>
                <w:color w:val="000000"/>
              </w:rPr>
            </w:pPr>
            <w:r w:rsidRPr="00DD1DE5">
              <w:rPr>
                <w:color w:val="000000"/>
              </w:rPr>
              <w:t>QGP_SAS (1)</w:t>
            </w:r>
          </w:p>
        </w:tc>
        <w:tc>
          <w:tcPr>
            <w:tcW w:w="1399" w:type="dxa"/>
            <w:tcBorders>
              <w:top w:val="nil"/>
              <w:left w:val="nil"/>
              <w:bottom w:val="single" w:sz="4" w:space="0" w:color="auto"/>
              <w:right w:val="single" w:sz="4" w:space="0" w:color="auto"/>
            </w:tcBorders>
            <w:shd w:val="clear" w:color="auto" w:fill="auto"/>
            <w:noWrap/>
            <w:vAlign w:val="center"/>
            <w:hideMark/>
          </w:tcPr>
          <w:p w14:paraId="05A0BF23"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02D148E8" w14:textId="77777777" w:rsidR="00DD1DE5" w:rsidRPr="00DD1DE5" w:rsidRDefault="00DD1DE5" w:rsidP="00DD1DE5">
            <w:pPr>
              <w:jc w:val="center"/>
              <w:rPr>
                <w:color w:val="000000"/>
              </w:rPr>
            </w:pPr>
            <w:r w:rsidRPr="00DD1DE5">
              <w:rPr>
                <w:color w:val="000000"/>
              </w:rPr>
              <w:t>LP</w:t>
            </w:r>
          </w:p>
        </w:tc>
      </w:tr>
      <w:tr w:rsidR="00DD1DE5" w:rsidRPr="00DD1DE5" w14:paraId="3670E71D" w14:textId="77777777" w:rsidTr="00DD1DE5">
        <w:trPr>
          <w:gridAfter w:val="1"/>
          <w:wAfter w:w="222" w:type="dxa"/>
          <w:trHeight w:val="320"/>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7788C747" w14:textId="77777777" w:rsidR="00DD1DE5" w:rsidRPr="00DD1DE5" w:rsidRDefault="00DD1DE5" w:rsidP="00DD1DE5">
            <w:pPr>
              <w:jc w:val="center"/>
              <w:rPr>
                <w:i/>
                <w:iCs/>
                <w:color w:val="000000"/>
              </w:rPr>
            </w:pPr>
            <w:r w:rsidRPr="00DD1DE5">
              <w:rPr>
                <w:i/>
                <w:iCs/>
                <w:color w:val="000000"/>
              </w:rPr>
              <w:t>LIPA</w:t>
            </w:r>
          </w:p>
        </w:tc>
        <w:tc>
          <w:tcPr>
            <w:tcW w:w="1579" w:type="dxa"/>
            <w:tcBorders>
              <w:top w:val="nil"/>
              <w:left w:val="nil"/>
              <w:bottom w:val="single" w:sz="4" w:space="0" w:color="auto"/>
              <w:right w:val="single" w:sz="4" w:space="0" w:color="auto"/>
            </w:tcBorders>
            <w:shd w:val="clear" w:color="auto" w:fill="auto"/>
            <w:noWrap/>
            <w:vAlign w:val="center"/>
            <w:hideMark/>
          </w:tcPr>
          <w:p w14:paraId="5551E34E" w14:textId="77777777" w:rsidR="00DD1DE5" w:rsidRPr="00DD1DE5" w:rsidRDefault="00DD1DE5" w:rsidP="00DD1DE5">
            <w:pPr>
              <w:jc w:val="center"/>
              <w:rPr>
                <w:color w:val="000000"/>
              </w:rPr>
            </w:pPr>
            <w:r w:rsidRPr="00DD1DE5">
              <w:rPr>
                <w:color w:val="000000"/>
              </w:rPr>
              <w:t>rs2228159</w:t>
            </w:r>
          </w:p>
        </w:tc>
        <w:tc>
          <w:tcPr>
            <w:tcW w:w="1345" w:type="dxa"/>
            <w:tcBorders>
              <w:top w:val="nil"/>
              <w:left w:val="nil"/>
              <w:bottom w:val="single" w:sz="4" w:space="0" w:color="auto"/>
              <w:right w:val="single" w:sz="4" w:space="0" w:color="auto"/>
            </w:tcBorders>
            <w:shd w:val="clear" w:color="auto" w:fill="auto"/>
            <w:noWrap/>
            <w:vAlign w:val="center"/>
            <w:hideMark/>
          </w:tcPr>
          <w:p w14:paraId="418A128F" w14:textId="77777777" w:rsidR="00DD1DE5" w:rsidRPr="00DD1DE5" w:rsidRDefault="00DD1DE5" w:rsidP="00DD1DE5">
            <w:pPr>
              <w:jc w:val="center"/>
              <w:rPr>
                <w:color w:val="000000"/>
              </w:rPr>
            </w:pPr>
            <w:r w:rsidRPr="00DD1DE5">
              <w:rPr>
                <w:color w:val="000000"/>
              </w:rPr>
              <w:t>c.683T&gt;C</w:t>
            </w:r>
          </w:p>
        </w:tc>
        <w:tc>
          <w:tcPr>
            <w:tcW w:w="1726" w:type="dxa"/>
            <w:tcBorders>
              <w:top w:val="nil"/>
              <w:left w:val="nil"/>
              <w:bottom w:val="single" w:sz="4" w:space="0" w:color="auto"/>
              <w:right w:val="single" w:sz="4" w:space="0" w:color="auto"/>
            </w:tcBorders>
            <w:shd w:val="clear" w:color="auto" w:fill="auto"/>
            <w:noWrap/>
            <w:vAlign w:val="center"/>
            <w:hideMark/>
          </w:tcPr>
          <w:p w14:paraId="68F6CF04" w14:textId="77777777" w:rsidR="00DD1DE5" w:rsidRPr="00DD1DE5" w:rsidRDefault="00DD1DE5" w:rsidP="00DD1DE5">
            <w:pPr>
              <w:jc w:val="center"/>
              <w:rPr>
                <w:color w:val="000000"/>
              </w:rPr>
            </w:pPr>
            <w:r w:rsidRPr="00DD1DE5">
              <w:rPr>
                <w:color w:val="000000"/>
              </w:rPr>
              <w:t>p.Phe228Ser</w:t>
            </w:r>
          </w:p>
        </w:tc>
        <w:tc>
          <w:tcPr>
            <w:tcW w:w="1129" w:type="dxa"/>
            <w:tcBorders>
              <w:top w:val="nil"/>
              <w:left w:val="nil"/>
              <w:bottom w:val="single" w:sz="4" w:space="0" w:color="auto"/>
              <w:right w:val="single" w:sz="4" w:space="0" w:color="auto"/>
            </w:tcBorders>
            <w:shd w:val="clear" w:color="auto" w:fill="auto"/>
            <w:noWrap/>
            <w:vAlign w:val="center"/>
            <w:hideMark/>
          </w:tcPr>
          <w:p w14:paraId="5F70A8D7" w14:textId="77777777" w:rsidR="00DD1DE5" w:rsidRPr="00DD1DE5" w:rsidRDefault="00DD1DE5" w:rsidP="00DD1DE5">
            <w:pPr>
              <w:jc w:val="center"/>
              <w:rPr>
                <w:color w:val="000000"/>
              </w:rPr>
            </w:pPr>
            <w:r w:rsidRPr="00DD1DE5">
              <w:rPr>
                <w:color w:val="000000"/>
              </w:rPr>
              <w:t>1</w:t>
            </w:r>
          </w:p>
        </w:tc>
        <w:tc>
          <w:tcPr>
            <w:tcW w:w="1938" w:type="dxa"/>
            <w:tcBorders>
              <w:top w:val="nil"/>
              <w:left w:val="nil"/>
              <w:bottom w:val="single" w:sz="4" w:space="0" w:color="auto"/>
              <w:right w:val="single" w:sz="4" w:space="0" w:color="auto"/>
            </w:tcBorders>
            <w:shd w:val="clear" w:color="auto" w:fill="auto"/>
            <w:noWrap/>
            <w:vAlign w:val="center"/>
            <w:hideMark/>
          </w:tcPr>
          <w:p w14:paraId="000A1886" w14:textId="77777777" w:rsidR="00DD1DE5" w:rsidRPr="00DD1DE5" w:rsidRDefault="00DD1DE5" w:rsidP="00DD1DE5">
            <w:pPr>
              <w:jc w:val="center"/>
              <w:rPr>
                <w:color w:val="000000"/>
              </w:rPr>
            </w:pPr>
            <w:r w:rsidRPr="00DD1DE5">
              <w:rPr>
                <w:color w:val="000000"/>
              </w:rPr>
              <w:t>QGP_ADM (1)</w:t>
            </w:r>
          </w:p>
        </w:tc>
        <w:tc>
          <w:tcPr>
            <w:tcW w:w="1399" w:type="dxa"/>
            <w:tcBorders>
              <w:top w:val="nil"/>
              <w:left w:val="nil"/>
              <w:bottom w:val="single" w:sz="4" w:space="0" w:color="auto"/>
              <w:right w:val="single" w:sz="4" w:space="0" w:color="auto"/>
            </w:tcBorders>
            <w:shd w:val="clear" w:color="auto" w:fill="auto"/>
            <w:noWrap/>
            <w:vAlign w:val="center"/>
            <w:hideMark/>
          </w:tcPr>
          <w:p w14:paraId="1E5B8D0C" w14:textId="77777777" w:rsidR="00DD1DE5" w:rsidRPr="00DD1DE5" w:rsidRDefault="00DD1DE5" w:rsidP="00DD1DE5">
            <w:pPr>
              <w:jc w:val="center"/>
              <w:rPr>
                <w:color w:val="000000"/>
              </w:rPr>
            </w:pPr>
            <w:r w:rsidRPr="00DD1DE5">
              <w:rPr>
                <w:color w:val="000000"/>
              </w:rPr>
              <w:t>NA</w:t>
            </w:r>
          </w:p>
        </w:tc>
        <w:tc>
          <w:tcPr>
            <w:tcW w:w="1416" w:type="dxa"/>
            <w:tcBorders>
              <w:top w:val="nil"/>
              <w:left w:val="nil"/>
              <w:bottom w:val="single" w:sz="4" w:space="0" w:color="auto"/>
              <w:right w:val="single" w:sz="4" w:space="0" w:color="auto"/>
            </w:tcBorders>
            <w:shd w:val="clear" w:color="auto" w:fill="auto"/>
            <w:noWrap/>
            <w:vAlign w:val="center"/>
            <w:hideMark/>
          </w:tcPr>
          <w:p w14:paraId="393EB9F6" w14:textId="77777777" w:rsidR="00DD1DE5" w:rsidRPr="00DD1DE5" w:rsidRDefault="00DD1DE5" w:rsidP="00DD1DE5">
            <w:pPr>
              <w:jc w:val="center"/>
              <w:rPr>
                <w:color w:val="000000"/>
              </w:rPr>
            </w:pPr>
            <w:r w:rsidRPr="00DD1DE5">
              <w:rPr>
                <w:color w:val="000000"/>
              </w:rPr>
              <w:t>CIP</w:t>
            </w:r>
          </w:p>
        </w:tc>
      </w:tr>
      <w:tr w:rsidR="00DD1DE5" w:rsidRPr="00DD1DE5" w14:paraId="526F1BFD" w14:textId="77777777" w:rsidTr="00066F26">
        <w:trPr>
          <w:gridAfter w:val="1"/>
          <w:wAfter w:w="222" w:type="dxa"/>
          <w:trHeight w:val="58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245F07B9" w14:textId="77777777" w:rsidR="00DD1DE5" w:rsidRPr="00DD1DE5" w:rsidRDefault="00DD1DE5" w:rsidP="00DD1DE5">
            <w:pPr>
              <w:jc w:val="center"/>
              <w:rPr>
                <w:i/>
                <w:iCs/>
                <w:color w:val="000000"/>
              </w:rPr>
            </w:pPr>
            <w:r w:rsidRPr="00DD1DE5">
              <w:rPr>
                <w:i/>
                <w:iCs/>
                <w:color w:val="000000"/>
              </w:rPr>
              <w:t>PCSK9</w:t>
            </w:r>
          </w:p>
        </w:tc>
        <w:tc>
          <w:tcPr>
            <w:tcW w:w="1579" w:type="dxa"/>
            <w:tcBorders>
              <w:top w:val="nil"/>
              <w:left w:val="nil"/>
              <w:bottom w:val="single" w:sz="4" w:space="0" w:color="auto"/>
              <w:right w:val="single" w:sz="4" w:space="0" w:color="auto"/>
            </w:tcBorders>
            <w:shd w:val="clear" w:color="auto" w:fill="auto"/>
            <w:noWrap/>
            <w:vAlign w:val="center"/>
            <w:hideMark/>
          </w:tcPr>
          <w:p w14:paraId="6CB802EB" w14:textId="77777777" w:rsidR="00DD1DE5" w:rsidRPr="00DD1DE5" w:rsidRDefault="00DD1DE5" w:rsidP="00DD1DE5">
            <w:pPr>
              <w:jc w:val="center"/>
              <w:rPr>
                <w:color w:val="000000"/>
              </w:rPr>
            </w:pPr>
            <w:r w:rsidRPr="00DD1DE5">
              <w:rPr>
                <w:color w:val="000000"/>
              </w:rPr>
              <w:t>rs569379713</w:t>
            </w:r>
          </w:p>
        </w:tc>
        <w:tc>
          <w:tcPr>
            <w:tcW w:w="1345" w:type="dxa"/>
            <w:tcBorders>
              <w:top w:val="nil"/>
              <w:left w:val="nil"/>
              <w:bottom w:val="single" w:sz="4" w:space="0" w:color="auto"/>
              <w:right w:val="single" w:sz="4" w:space="0" w:color="auto"/>
            </w:tcBorders>
            <w:shd w:val="clear" w:color="auto" w:fill="auto"/>
            <w:noWrap/>
            <w:vAlign w:val="center"/>
            <w:hideMark/>
          </w:tcPr>
          <w:p w14:paraId="6A54F2D8" w14:textId="77777777" w:rsidR="00DD1DE5" w:rsidRPr="00DD1DE5" w:rsidRDefault="00DD1DE5" w:rsidP="00DD1DE5">
            <w:pPr>
              <w:jc w:val="center"/>
              <w:rPr>
                <w:color w:val="000000"/>
              </w:rPr>
            </w:pPr>
            <w:r w:rsidRPr="00DD1DE5">
              <w:rPr>
                <w:color w:val="000000"/>
              </w:rPr>
              <w:t>c.212C&gt;T</w:t>
            </w:r>
          </w:p>
        </w:tc>
        <w:tc>
          <w:tcPr>
            <w:tcW w:w="1726" w:type="dxa"/>
            <w:tcBorders>
              <w:top w:val="nil"/>
              <w:left w:val="nil"/>
              <w:bottom w:val="single" w:sz="4" w:space="0" w:color="auto"/>
              <w:right w:val="single" w:sz="4" w:space="0" w:color="auto"/>
            </w:tcBorders>
            <w:shd w:val="clear" w:color="auto" w:fill="auto"/>
            <w:noWrap/>
            <w:vAlign w:val="center"/>
            <w:hideMark/>
          </w:tcPr>
          <w:p w14:paraId="57F543E0" w14:textId="77777777" w:rsidR="00DD1DE5" w:rsidRPr="00DD1DE5" w:rsidRDefault="00DD1DE5" w:rsidP="00DD1DE5">
            <w:pPr>
              <w:jc w:val="center"/>
              <w:rPr>
                <w:color w:val="000000"/>
              </w:rPr>
            </w:pPr>
            <w:r w:rsidRPr="00DD1DE5">
              <w:rPr>
                <w:color w:val="000000"/>
              </w:rPr>
              <w:t>p. Pro71Leu</w:t>
            </w:r>
          </w:p>
        </w:tc>
        <w:tc>
          <w:tcPr>
            <w:tcW w:w="1129" w:type="dxa"/>
            <w:tcBorders>
              <w:top w:val="nil"/>
              <w:left w:val="nil"/>
              <w:bottom w:val="single" w:sz="4" w:space="0" w:color="auto"/>
              <w:right w:val="single" w:sz="4" w:space="0" w:color="auto"/>
            </w:tcBorders>
            <w:shd w:val="clear" w:color="auto" w:fill="auto"/>
            <w:noWrap/>
            <w:vAlign w:val="center"/>
            <w:hideMark/>
          </w:tcPr>
          <w:p w14:paraId="7739C86E" w14:textId="77777777" w:rsidR="00DD1DE5" w:rsidRPr="00DD1DE5" w:rsidRDefault="00DD1DE5" w:rsidP="00DD1DE5">
            <w:pPr>
              <w:jc w:val="center"/>
              <w:rPr>
                <w:color w:val="000000"/>
              </w:rPr>
            </w:pPr>
            <w:r w:rsidRPr="00DD1DE5">
              <w:rPr>
                <w:color w:val="000000"/>
              </w:rPr>
              <w:t>4</w:t>
            </w:r>
          </w:p>
        </w:tc>
        <w:tc>
          <w:tcPr>
            <w:tcW w:w="1938" w:type="dxa"/>
            <w:tcBorders>
              <w:top w:val="nil"/>
              <w:left w:val="nil"/>
              <w:bottom w:val="single" w:sz="4" w:space="0" w:color="auto"/>
              <w:right w:val="single" w:sz="4" w:space="0" w:color="auto"/>
            </w:tcBorders>
            <w:shd w:val="clear" w:color="auto" w:fill="auto"/>
            <w:vAlign w:val="center"/>
            <w:hideMark/>
          </w:tcPr>
          <w:p w14:paraId="7ECB1EEA" w14:textId="77777777" w:rsidR="00DD1DE5" w:rsidRPr="00DD1DE5" w:rsidRDefault="00DD1DE5" w:rsidP="00DD1DE5">
            <w:pPr>
              <w:jc w:val="center"/>
              <w:rPr>
                <w:color w:val="000000"/>
              </w:rPr>
            </w:pPr>
            <w:r w:rsidRPr="00DD1DE5">
              <w:rPr>
                <w:color w:val="000000"/>
              </w:rPr>
              <w:t>QGP_ADM (1), QGP_WEP (3)</w:t>
            </w:r>
          </w:p>
        </w:tc>
        <w:tc>
          <w:tcPr>
            <w:tcW w:w="1399" w:type="dxa"/>
            <w:tcBorders>
              <w:top w:val="nil"/>
              <w:left w:val="nil"/>
              <w:bottom w:val="single" w:sz="4" w:space="0" w:color="auto"/>
              <w:right w:val="single" w:sz="4" w:space="0" w:color="auto"/>
            </w:tcBorders>
            <w:shd w:val="clear" w:color="auto" w:fill="auto"/>
            <w:noWrap/>
            <w:vAlign w:val="center"/>
            <w:hideMark/>
          </w:tcPr>
          <w:p w14:paraId="516DFA0F" w14:textId="77777777" w:rsidR="00DD1DE5" w:rsidRPr="00DD1DE5" w:rsidRDefault="00DD1DE5" w:rsidP="00DD1DE5">
            <w:pPr>
              <w:jc w:val="center"/>
              <w:rPr>
                <w:color w:val="000000"/>
              </w:rPr>
            </w:pPr>
            <w:r w:rsidRPr="00DD1DE5">
              <w:rPr>
                <w:color w:val="000000"/>
              </w:rPr>
              <w:t>0% (0/4)</w:t>
            </w:r>
          </w:p>
        </w:tc>
        <w:tc>
          <w:tcPr>
            <w:tcW w:w="1416" w:type="dxa"/>
            <w:tcBorders>
              <w:top w:val="nil"/>
              <w:left w:val="nil"/>
              <w:bottom w:val="single" w:sz="4" w:space="0" w:color="auto"/>
              <w:right w:val="single" w:sz="4" w:space="0" w:color="auto"/>
            </w:tcBorders>
            <w:shd w:val="clear" w:color="auto" w:fill="auto"/>
            <w:noWrap/>
            <w:vAlign w:val="center"/>
            <w:hideMark/>
          </w:tcPr>
          <w:p w14:paraId="031EDF74" w14:textId="77777777" w:rsidR="00DD1DE5" w:rsidRPr="00DD1DE5" w:rsidRDefault="00DD1DE5" w:rsidP="00DD1DE5">
            <w:pPr>
              <w:jc w:val="center"/>
              <w:rPr>
                <w:color w:val="000000"/>
              </w:rPr>
            </w:pPr>
            <w:r w:rsidRPr="00DD1DE5">
              <w:rPr>
                <w:color w:val="000000"/>
              </w:rPr>
              <w:t>VUS</w:t>
            </w:r>
          </w:p>
        </w:tc>
      </w:tr>
      <w:tr w:rsidR="00DD1DE5" w:rsidRPr="00DD1DE5" w14:paraId="69B47A9C" w14:textId="77777777" w:rsidTr="00066F26">
        <w:trPr>
          <w:gridAfter w:val="1"/>
          <w:wAfter w:w="222" w:type="dxa"/>
          <w:trHeight w:val="563"/>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0B919142" w14:textId="77777777" w:rsidR="00DD1DE5" w:rsidRPr="00DD1DE5" w:rsidRDefault="00DD1DE5" w:rsidP="00DD1DE5">
            <w:pPr>
              <w:jc w:val="center"/>
              <w:rPr>
                <w:i/>
                <w:iCs/>
                <w:color w:val="000000"/>
              </w:rPr>
            </w:pPr>
            <w:r w:rsidRPr="00DD1DE5">
              <w:rPr>
                <w:i/>
                <w:iCs/>
                <w:color w:val="000000"/>
              </w:rPr>
              <w:t>PCSK9</w:t>
            </w:r>
          </w:p>
        </w:tc>
        <w:tc>
          <w:tcPr>
            <w:tcW w:w="1579" w:type="dxa"/>
            <w:tcBorders>
              <w:top w:val="nil"/>
              <w:left w:val="nil"/>
              <w:bottom w:val="single" w:sz="4" w:space="0" w:color="auto"/>
              <w:right w:val="single" w:sz="4" w:space="0" w:color="auto"/>
            </w:tcBorders>
            <w:shd w:val="clear" w:color="auto" w:fill="auto"/>
            <w:noWrap/>
            <w:vAlign w:val="center"/>
            <w:hideMark/>
          </w:tcPr>
          <w:p w14:paraId="6A7E3B02" w14:textId="77777777" w:rsidR="00DD1DE5" w:rsidRPr="00DD1DE5" w:rsidRDefault="00DD1DE5" w:rsidP="00DD1DE5">
            <w:pPr>
              <w:jc w:val="center"/>
              <w:rPr>
                <w:color w:val="000000"/>
              </w:rPr>
            </w:pPr>
            <w:r w:rsidRPr="00DD1DE5">
              <w:rPr>
                <w:color w:val="000000"/>
              </w:rPr>
              <w:t>rs185392267</w:t>
            </w:r>
          </w:p>
        </w:tc>
        <w:tc>
          <w:tcPr>
            <w:tcW w:w="1345" w:type="dxa"/>
            <w:tcBorders>
              <w:top w:val="nil"/>
              <w:left w:val="nil"/>
              <w:bottom w:val="single" w:sz="4" w:space="0" w:color="auto"/>
              <w:right w:val="single" w:sz="4" w:space="0" w:color="auto"/>
            </w:tcBorders>
            <w:shd w:val="clear" w:color="auto" w:fill="auto"/>
            <w:noWrap/>
            <w:vAlign w:val="center"/>
            <w:hideMark/>
          </w:tcPr>
          <w:p w14:paraId="07AAB81C" w14:textId="77777777" w:rsidR="00DD1DE5" w:rsidRPr="00DD1DE5" w:rsidRDefault="00DD1DE5" w:rsidP="00DD1DE5">
            <w:pPr>
              <w:jc w:val="center"/>
              <w:rPr>
                <w:color w:val="000000"/>
              </w:rPr>
            </w:pPr>
            <w:r w:rsidRPr="00DD1DE5">
              <w:rPr>
                <w:color w:val="000000"/>
              </w:rPr>
              <w:t>c.286C&gt;T</w:t>
            </w:r>
          </w:p>
        </w:tc>
        <w:tc>
          <w:tcPr>
            <w:tcW w:w="1726" w:type="dxa"/>
            <w:tcBorders>
              <w:top w:val="nil"/>
              <w:left w:val="nil"/>
              <w:bottom w:val="single" w:sz="4" w:space="0" w:color="auto"/>
              <w:right w:val="single" w:sz="4" w:space="0" w:color="auto"/>
            </w:tcBorders>
            <w:shd w:val="clear" w:color="auto" w:fill="auto"/>
            <w:noWrap/>
            <w:vAlign w:val="center"/>
            <w:hideMark/>
          </w:tcPr>
          <w:p w14:paraId="3B65D1BB" w14:textId="77777777" w:rsidR="00DD1DE5" w:rsidRPr="00DD1DE5" w:rsidRDefault="00DD1DE5" w:rsidP="00DD1DE5">
            <w:pPr>
              <w:jc w:val="center"/>
              <w:rPr>
                <w:color w:val="000000"/>
              </w:rPr>
            </w:pPr>
            <w:r w:rsidRPr="00DD1DE5">
              <w:rPr>
                <w:color w:val="000000"/>
              </w:rPr>
              <w:t>p. Arg96Cys</w:t>
            </w:r>
          </w:p>
        </w:tc>
        <w:tc>
          <w:tcPr>
            <w:tcW w:w="1129" w:type="dxa"/>
            <w:tcBorders>
              <w:top w:val="nil"/>
              <w:left w:val="nil"/>
              <w:bottom w:val="single" w:sz="4" w:space="0" w:color="auto"/>
              <w:right w:val="single" w:sz="4" w:space="0" w:color="auto"/>
            </w:tcBorders>
            <w:shd w:val="clear" w:color="auto" w:fill="auto"/>
            <w:noWrap/>
            <w:vAlign w:val="center"/>
            <w:hideMark/>
          </w:tcPr>
          <w:p w14:paraId="4C2BB851" w14:textId="77777777" w:rsidR="00DD1DE5" w:rsidRPr="00DD1DE5" w:rsidRDefault="00DD1DE5" w:rsidP="00DD1DE5">
            <w:pPr>
              <w:jc w:val="center"/>
              <w:rPr>
                <w:color w:val="000000"/>
              </w:rPr>
            </w:pPr>
            <w:r w:rsidRPr="00DD1DE5">
              <w:rPr>
                <w:color w:val="000000"/>
              </w:rPr>
              <w:t>2</w:t>
            </w:r>
          </w:p>
        </w:tc>
        <w:tc>
          <w:tcPr>
            <w:tcW w:w="1938" w:type="dxa"/>
            <w:tcBorders>
              <w:top w:val="nil"/>
              <w:left w:val="nil"/>
              <w:bottom w:val="single" w:sz="4" w:space="0" w:color="auto"/>
              <w:right w:val="single" w:sz="4" w:space="0" w:color="auto"/>
            </w:tcBorders>
            <w:shd w:val="clear" w:color="auto" w:fill="auto"/>
            <w:vAlign w:val="center"/>
            <w:hideMark/>
          </w:tcPr>
          <w:p w14:paraId="444ADCE8" w14:textId="77777777" w:rsidR="00DD1DE5" w:rsidRPr="00DD1DE5" w:rsidRDefault="00DD1DE5" w:rsidP="00DD1DE5">
            <w:pPr>
              <w:jc w:val="center"/>
              <w:rPr>
                <w:color w:val="000000"/>
              </w:rPr>
            </w:pPr>
            <w:r w:rsidRPr="00DD1DE5">
              <w:rPr>
                <w:color w:val="000000"/>
              </w:rPr>
              <w:t>QGP_ADM (2), QGP_WEP (2)</w:t>
            </w:r>
          </w:p>
        </w:tc>
        <w:tc>
          <w:tcPr>
            <w:tcW w:w="1399" w:type="dxa"/>
            <w:tcBorders>
              <w:top w:val="nil"/>
              <w:left w:val="nil"/>
              <w:bottom w:val="single" w:sz="4" w:space="0" w:color="auto"/>
              <w:right w:val="single" w:sz="4" w:space="0" w:color="auto"/>
            </w:tcBorders>
            <w:shd w:val="clear" w:color="auto" w:fill="auto"/>
            <w:noWrap/>
            <w:vAlign w:val="center"/>
            <w:hideMark/>
          </w:tcPr>
          <w:p w14:paraId="07099630" w14:textId="77777777" w:rsidR="00DD1DE5" w:rsidRPr="00DD1DE5" w:rsidRDefault="00DD1DE5" w:rsidP="00DD1DE5">
            <w:pPr>
              <w:jc w:val="center"/>
              <w:rPr>
                <w:color w:val="000000"/>
              </w:rPr>
            </w:pPr>
            <w:r w:rsidRPr="00DD1DE5">
              <w:rPr>
                <w:color w:val="000000"/>
              </w:rPr>
              <w:t>0% (0/2)</w:t>
            </w:r>
          </w:p>
        </w:tc>
        <w:tc>
          <w:tcPr>
            <w:tcW w:w="1416" w:type="dxa"/>
            <w:tcBorders>
              <w:top w:val="nil"/>
              <w:left w:val="nil"/>
              <w:bottom w:val="single" w:sz="4" w:space="0" w:color="auto"/>
              <w:right w:val="single" w:sz="4" w:space="0" w:color="auto"/>
            </w:tcBorders>
            <w:shd w:val="clear" w:color="auto" w:fill="auto"/>
            <w:noWrap/>
            <w:vAlign w:val="center"/>
            <w:hideMark/>
          </w:tcPr>
          <w:p w14:paraId="15D3641D" w14:textId="77777777" w:rsidR="00DD1DE5" w:rsidRPr="00DD1DE5" w:rsidRDefault="00DD1DE5" w:rsidP="00DD1DE5">
            <w:pPr>
              <w:jc w:val="center"/>
              <w:rPr>
                <w:color w:val="000000"/>
              </w:rPr>
            </w:pPr>
            <w:r w:rsidRPr="00DD1DE5">
              <w:rPr>
                <w:color w:val="000000"/>
              </w:rPr>
              <w:t>CIP</w:t>
            </w:r>
          </w:p>
        </w:tc>
      </w:tr>
      <w:tr w:rsidR="00DD1DE5" w:rsidRPr="00DD1DE5" w14:paraId="6EACDB1D" w14:textId="77777777" w:rsidTr="00066F26">
        <w:trPr>
          <w:gridAfter w:val="1"/>
          <w:wAfter w:w="222" w:type="dxa"/>
          <w:trHeight w:val="684"/>
        </w:trPr>
        <w:tc>
          <w:tcPr>
            <w:tcW w:w="1299" w:type="dxa"/>
            <w:tcBorders>
              <w:top w:val="nil"/>
              <w:left w:val="single" w:sz="4" w:space="0" w:color="auto"/>
              <w:bottom w:val="single" w:sz="4" w:space="0" w:color="auto"/>
              <w:right w:val="single" w:sz="4" w:space="0" w:color="auto"/>
            </w:tcBorders>
            <w:shd w:val="clear" w:color="auto" w:fill="auto"/>
            <w:noWrap/>
            <w:vAlign w:val="center"/>
            <w:hideMark/>
          </w:tcPr>
          <w:p w14:paraId="4BD096DA" w14:textId="77777777" w:rsidR="00DD1DE5" w:rsidRPr="00DD1DE5" w:rsidRDefault="00DD1DE5" w:rsidP="00DD1DE5">
            <w:pPr>
              <w:jc w:val="center"/>
              <w:rPr>
                <w:i/>
                <w:iCs/>
                <w:color w:val="000000"/>
              </w:rPr>
            </w:pPr>
            <w:r w:rsidRPr="00DD1DE5">
              <w:rPr>
                <w:i/>
                <w:iCs/>
                <w:color w:val="000000"/>
              </w:rPr>
              <w:t>PCSK9</w:t>
            </w:r>
          </w:p>
        </w:tc>
        <w:tc>
          <w:tcPr>
            <w:tcW w:w="1579" w:type="dxa"/>
            <w:tcBorders>
              <w:top w:val="nil"/>
              <w:left w:val="nil"/>
              <w:bottom w:val="single" w:sz="4" w:space="0" w:color="auto"/>
              <w:right w:val="single" w:sz="4" w:space="0" w:color="auto"/>
            </w:tcBorders>
            <w:shd w:val="clear" w:color="auto" w:fill="auto"/>
            <w:noWrap/>
            <w:vAlign w:val="center"/>
            <w:hideMark/>
          </w:tcPr>
          <w:p w14:paraId="1C37FD6B" w14:textId="77777777" w:rsidR="00DD1DE5" w:rsidRPr="00DD1DE5" w:rsidRDefault="00DD1DE5" w:rsidP="00DD1DE5">
            <w:pPr>
              <w:jc w:val="center"/>
              <w:rPr>
                <w:color w:val="000000"/>
              </w:rPr>
            </w:pPr>
            <w:r w:rsidRPr="00DD1DE5">
              <w:rPr>
                <w:color w:val="000000"/>
              </w:rPr>
              <w:t>rs148562777</w:t>
            </w:r>
          </w:p>
        </w:tc>
        <w:tc>
          <w:tcPr>
            <w:tcW w:w="1345" w:type="dxa"/>
            <w:tcBorders>
              <w:top w:val="nil"/>
              <w:left w:val="nil"/>
              <w:bottom w:val="single" w:sz="4" w:space="0" w:color="auto"/>
              <w:right w:val="single" w:sz="4" w:space="0" w:color="auto"/>
            </w:tcBorders>
            <w:shd w:val="clear" w:color="auto" w:fill="auto"/>
            <w:noWrap/>
            <w:vAlign w:val="center"/>
            <w:hideMark/>
          </w:tcPr>
          <w:p w14:paraId="2B01ABA4" w14:textId="77777777" w:rsidR="00DD1DE5" w:rsidRPr="00DD1DE5" w:rsidRDefault="00DD1DE5" w:rsidP="00DD1DE5">
            <w:pPr>
              <w:jc w:val="center"/>
              <w:rPr>
                <w:color w:val="000000"/>
              </w:rPr>
            </w:pPr>
            <w:r w:rsidRPr="00DD1DE5">
              <w:rPr>
                <w:color w:val="000000"/>
              </w:rPr>
              <w:t>c.1069C&gt;T</w:t>
            </w:r>
          </w:p>
        </w:tc>
        <w:tc>
          <w:tcPr>
            <w:tcW w:w="1726" w:type="dxa"/>
            <w:tcBorders>
              <w:top w:val="nil"/>
              <w:left w:val="nil"/>
              <w:bottom w:val="single" w:sz="4" w:space="0" w:color="auto"/>
              <w:right w:val="single" w:sz="4" w:space="0" w:color="auto"/>
            </w:tcBorders>
            <w:shd w:val="clear" w:color="auto" w:fill="auto"/>
            <w:noWrap/>
            <w:vAlign w:val="center"/>
            <w:hideMark/>
          </w:tcPr>
          <w:p w14:paraId="7A228E23" w14:textId="77777777" w:rsidR="00DD1DE5" w:rsidRPr="00DD1DE5" w:rsidRDefault="00DD1DE5" w:rsidP="00DD1DE5">
            <w:pPr>
              <w:jc w:val="center"/>
              <w:rPr>
                <w:color w:val="000000"/>
              </w:rPr>
            </w:pPr>
            <w:r w:rsidRPr="00DD1DE5">
              <w:rPr>
                <w:color w:val="000000"/>
              </w:rPr>
              <w:t>p. Arg357Cys</w:t>
            </w:r>
          </w:p>
        </w:tc>
        <w:tc>
          <w:tcPr>
            <w:tcW w:w="1129" w:type="dxa"/>
            <w:tcBorders>
              <w:top w:val="nil"/>
              <w:left w:val="nil"/>
              <w:bottom w:val="single" w:sz="4" w:space="0" w:color="auto"/>
              <w:right w:val="single" w:sz="4" w:space="0" w:color="auto"/>
            </w:tcBorders>
            <w:shd w:val="clear" w:color="auto" w:fill="auto"/>
            <w:noWrap/>
            <w:vAlign w:val="center"/>
            <w:hideMark/>
          </w:tcPr>
          <w:p w14:paraId="1AB3D392" w14:textId="77777777" w:rsidR="00DD1DE5" w:rsidRPr="00DD1DE5" w:rsidRDefault="00DD1DE5" w:rsidP="00DD1DE5">
            <w:pPr>
              <w:jc w:val="center"/>
              <w:rPr>
                <w:color w:val="000000"/>
              </w:rPr>
            </w:pPr>
            <w:r w:rsidRPr="00DD1DE5">
              <w:rPr>
                <w:color w:val="000000"/>
              </w:rPr>
              <w:t>5</w:t>
            </w:r>
          </w:p>
        </w:tc>
        <w:tc>
          <w:tcPr>
            <w:tcW w:w="1938" w:type="dxa"/>
            <w:tcBorders>
              <w:top w:val="nil"/>
              <w:left w:val="nil"/>
              <w:bottom w:val="single" w:sz="4" w:space="0" w:color="auto"/>
              <w:right w:val="single" w:sz="4" w:space="0" w:color="auto"/>
            </w:tcBorders>
            <w:shd w:val="clear" w:color="auto" w:fill="auto"/>
            <w:vAlign w:val="center"/>
            <w:hideMark/>
          </w:tcPr>
          <w:p w14:paraId="7FC84F71" w14:textId="77777777" w:rsidR="00DD1DE5" w:rsidRPr="00DD1DE5" w:rsidRDefault="00DD1DE5" w:rsidP="00DD1DE5">
            <w:pPr>
              <w:jc w:val="center"/>
              <w:rPr>
                <w:color w:val="000000"/>
              </w:rPr>
            </w:pPr>
            <w:r w:rsidRPr="00DD1DE5">
              <w:rPr>
                <w:color w:val="000000"/>
              </w:rPr>
              <w:t>QGP_GAR (4), QGP_WEP (1)</w:t>
            </w:r>
          </w:p>
        </w:tc>
        <w:tc>
          <w:tcPr>
            <w:tcW w:w="1399" w:type="dxa"/>
            <w:tcBorders>
              <w:top w:val="nil"/>
              <w:left w:val="nil"/>
              <w:bottom w:val="single" w:sz="4" w:space="0" w:color="auto"/>
              <w:right w:val="single" w:sz="4" w:space="0" w:color="auto"/>
            </w:tcBorders>
            <w:shd w:val="clear" w:color="auto" w:fill="auto"/>
            <w:noWrap/>
            <w:vAlign w:val="center"/>
            <w:hideMark/>
          </w:tcPr>
          <w:p w14:paraId="429CA639" w14:textId="77777777" w:rsidR="00DD1DE5" w:rsidRPr="00DD1DE5" w:rsidRDefault="00DD1DE5" w:rsidP="00DD1DE5">
            <w:pPr>
              <w:jc w:val="center"/>
              <w:rPr>
                <w:color w:val="000000"/>
              </w:rPr>
            </w:pPr>
            <w:r w:rsidRPr="00DD1DE5">
              <w:rPr>
                <w:color w:val="000000"/>
              </w:rPr>
              <w:t>0% (0/5)</w:t>
            </w:r>
          </w:p>
        </w:tc>
        <w:tc>
          <w:tcPr>
            <w:tcW w:w="1416" w:type="dxa"/>
            <w:tcBorders>
              <w:top w:val="nil"/>
              <w:left w:val="nil"/>
              <w:bottom w:val="single" w:sz="4" w:space="0" w:color="auto"/>
              <w:right w:val="single" w:sz="4" w:space="0" w:color="auto"/>
            </w:tcBorders>
            <w:shd w:val="clear" w:color="auto" w:fill="auto"/>
            <w:noWrap/>
            <w:vAlign w:val="center"/>
            <w:hideMark/>
          </w:tcPr>
          <w:p w14:paraId="0EA1C26F" w14:textId="77777777" w:rsidR="00DD1DE5" w:rsidRPr="00DD1DE5" w:rsidRDefault="00DD1DE5" w:rsidP="00DD1DE5">
            <w:pPr>
              <w:jc w:val="center"/>
              <w:rPr>
                <w:color w:val="000000"/>
              </w:rPr>
            </w:pPr>
            <w:r w:rsidRPr="00DD1DE5">
              <w:rPr>
                <w:color w:val="000000"/>
              </w:rPr>
              <w:t>VUS</w:t>
            </w:r>
          </w:p>
        </w:tc>
      </w:tr>
      <w:tr w:rsidR="00DD1DE5" w:rsidRPr="00DD1DE5" w14:paraId="3086DCD8" w14:textId="77777777" w:rsidTr="00DD1DE5">
        <w:trPr>
          <w:gridAfter w:val="1"/>
          <w:wAfter w:w="222" w:type="dxa"/>
          <w:trHeight w:val="660"/>
        </w:trPr>
        <w:tc>
          <w:tcPr>
            <w:tcW w:w="12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5EC99D" w14:textId="77777777" w:rsidR="00DD1DE5" w:rsidRPr="00DD1DE5" w:rsidRDefault="00DD1DE5" w:rsidP="00DD1DE5">
            <w:pPr>
              <w:jc w:val="center"/>
              <w:rPr>
                <w:i/>
                <w:iCs/>
                <w:color w:val="000000"/>
              </w:rPr>
            </w:pPr>
            <w:r w:rsidRPr="00DD1DE5">
              <w:rPr>
                <w:i/>
                <w:iCs/>
                <w:color w:val="000000"/>
              </w:rPr>
              <w:t>PCSK9</w:t>
            </w:r>
          </w:p>
        </w:tc>
        <w:tc>
          <w:tcPr>
            <w:tcW w:w="157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7698365" w14:textId="77777777" w:rsidR="00DD1DE5" w:rsidRPr="00DD1DE5" w:rsidRDefault="00DD1DE5" w:rsidP="00DD1DE5">
            <w:pPr>
              <w:jc w:val="center"/>
              <w:rPr>
                <w:color w:val="000000"/>
              </w:rPr>
            </w:pPr>
            <w:r w:rsidRPr="00DD1DE5">
              <w:rPr>
                <w:color w:val="000000"/>
              </w:rPr>
              <w:t>rs141502002</w:t>
            </w:r>
          </w:p>
        </w:tc>
        <w:tc>
          <w:tcPr>
            <w:tcW w:w="1345"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5E2A12B" w14:textId="77777777" w:rsidR="00DD1DE5" w:rsidRPr="00DD1DE5" w:rsidRDefault="00DD1DE5" w:rsidP="00DD1DE5">
            <w:pPr>
              <w:jc w:val="center"/>
              <w:rPr>
                <w:color w:val="000000"/>
              </w:rPr>
            </w:pPr>
            <w:r w:rsidRPr="00DD1DE5">
              <w:rPr>
                <w:color w:val="000000"/>
              </w:rPr>
              <w:t>c.1405C&gt;T</w:t>
            </w:r>
          </w:p>
        </w:tc>
        <w:tc>
          <w:tcPr>
            <w:tcW w:w="172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24DC28A" w14:textId="77777777" w:rsidR="00DD1DE5" w:rsidRPr="00DD1DE5" w:rsidRDefault="00DD1DE5" w:rsidP="00DD1DE5">
            <w:pPr>
              <w:jc w:val="center"/>
              <w:rPr>
                <w:color w:val="000000"/>
              </w:rPr>
            </w:pPr>
            <w:r w:rsidRPr="00DD1DE5">
              <w:rPr>
                <w:color w:val="000000"/>
              </w:rPr>
              <w:t>p. Arg469Trp</w:t>
            </w:r>
          </w:p>
        </w:tc>
        <w:tc>
          <w:tcPr>
            <w:tcW w:w="112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2D12C2" w14:textId="77777777" w:rsidR="00DD1DE5" w:rsidRPr="00DD1DE5" w:rsidRDefault="00DD1DE5" w:rsidP="00DD1DE5">
            <w:pPr>
              <w:jc w:val="center"/>
              <w:rPr>
                <w:color w:val="000000"/>
              </w:rPr>
            </w:pPr>
            <w:r w:rsidRPr="00DD1DE5">
              <w:rPr>
                <w:color w:val="000000"/>
              </w:rPr>
              <w:t>34</w:t>
            </w:r>
          </w:p>
        </w:tc>
        <w:tc>
          <w:tcPr>
            <w:tcW w:w="1938" w:type="dxa"/>
            <w:vMerge w:val="restart"/>
            <w:tcBorders>
              <w:top w:val="nil"/>
              <w:left w:val="single" w:sz="4" w:space="0" w:color="auto"/>
              <w:bottom w:val="single" w:sz="4" w:space="0" w:color="auto"/>
              <w:right w:val="single" w:sz="4" w:space="0" w:color="auto"/>
            </w:tcBorders>
            <w:shd w:val="clear" w:color="auto" w:fill="auto"/>
            <w:vAlign w:val="center"/>
            <w:hideMark/>
          </w:tcPr>
          <w:p w14:paraId="5835623C" w14:textId="77777777" w:rsidR="00DD1DE5" w:rsidRPr="00DD1DE5" w:rsidRDefault="00DD1DE5" w:rsidP="00DD1DE5">
            <w:pPr>
              <w:jc w:val="center"/>
              <w:rPr>
                <w:color w:val="000000"/>
              </w:rPr>
            </w:pPr>
            <w:r w:rsidRPr="00DD1DE5">
              <w:rPr>
                <w:color w:val="000000"/>
              </w:rPr>
              <w:t>QGP_ADM (7), QGP_AFR (4), QGP_GAR (11), QGP_WEP (12)</w:t>
            </w:r>
          </w:p>
        </w:tc>
        <w:tc>
          <w:tcPr>
            <w:tcW w:w="1399"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30675C3" w14:textId="77777777" w:rsidR="00DD1DE5" w:rsidRPr="00DD1DE5" w:rsidRDefault="00DD1DE5" w:rsidP="00DD1DE5">
            <w:pPr>
              <w:jc w:val="center"/>
              <w:rPr>
                <w:color w:val="000000"/>
              </w:rPr>
            </w:pPr>
            <w:r w:rsidRPr="00DD1DE5">
              <w:rPr>
                <w:color w:val="000000"/>
              </w:rPr>
              <w:t>6% (2/34)</w:t>
            </w:r>
          </w:p>
        </w:tc>
        <w:tc>
          <w:tcPr>
            <w:tcW w:w="1416"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9E064C5" w14:textId="77777777" w:rsidR="00DD1DE5" w:rsidRPr="00DD1DE5" w:rsidRDefault="00DD1DE5" w:rsidP="00DD1DE5">
            <w:pPr>
              <w:jc w:val="center"/>
              <w:rPr>
                <w:color w:val="000000"/>
              </w:rPr>
            </w:pPr>
            <w:r w:rsidRPr="00DD1DE5">
              <w:rPr>
                <w:color w:val="000000"/>
              </w:rPr>
              <w:t>CIP</w:t>
            </w:r>
          </w:p>
        </w:tc>
      </w:tr>
      <w:tr w:rsidR="00DD1DE5" w:rsidRPr="00DD1DE5" w14:paraId="2A3AED3F" w14:textId="77777777" w:rsidTr="00DD1DE5">
        <w:trPr>
          <w:trHeight w:val="700"/>
        </w:trPr>
        <w:tc>
          <w:tcPr>
            <w:tcW w:w="1299" w:type="dxa"/>
            <w:vMerge/>
            <w:tcBorders>
              <w:top w:val="nil"/>
              <w:left w:val="single" w:sz="4" w:space="0" w:color="auto"/>
              <w:bottom w:val="single" w:sz="4" w:space="0" w:color="auto"/>
              <w:right w:val="single" w:sz="4" w:space="0" w:color="auto"/>
            </w:tcBorders>
            <w:vAlign w:val="center"/>
            <w:hideMark/>
          </w:tcPr>
          <w:p w14:paraId="40D306F0" w14:textId="77777777" w:rsidR="00DD1DE5" w:rsidRPr="00DD1DE5" w:rsidRDefault="00DD1DE5" w:rsidP="00DD1DE5">
            <w:pPr>
              <w:rPr>
                <w:i/>
                <w:iCs/>
                <w:color w:val="000000"/>
              </w:rPr>
            </w:pPr>
          </w:p>
        </w:tc>
        <w:tc>
          <w:tcPr>
            <w:tcW w:w="1579" w:type="dxa"/>
            <w:vMerge/>
            <w:tcBorders>
              <w:top w:val="nil"/>
              <w:left w:val="single" w:sz="4" w:space="0" w:color="auto"/>
              <w:bottom w:val="single" w:sz="4" w:space="0" w:color="auto"/>
              <w:right w:val="single" w:sz="4" w:space="0" w:color="auto"/>
            </w:tcBorders>
            <w:vAlign w:val="center"/>
            <w:hideMark/>
          </w:tcPr>
          <w:p w14:paraId="7ABDEF10" w14:textId="77777777" w:rsidR="00DD1DE5" w:rsidRPr="00DD1DE5" w:rsidRDefault="00DD1DE5" w:rsidP="00DD1DE5">
            <w:pPr>
              <w:rPr>
                <w:color w:val="000000"/>
              </w:rPr>
            </w:pPr>
          </w:p>
        </w:tc>
        <w:tc>
          <w:tcPr>
            <w:tcW w:w="1345" w:type="dxa"/>
            <w:vMerge/>
            <w:tcBorders>
              <w:top w:val="nil"/>
              <w:left w:val="single" w:sz="4" w:space="0" w:color="auto"/>
              <w:bottom w:val="single" w:sz="4" w:space="0" w:color="auto"/>
              <w:right w:val="single" w:sz="4" w:space="0" w:color="auto"/>
            </w:tcBorders>
            <w:vAlign w:val="center"/>
            <w:hideMark/>
          </w:tcPr>
          <w:p w14:paraId="63893CC2" w14:textId="77777777" w:rsidR="00DD1DE5" w:rsidRPr="00DD1DE5" w:rsidRDefault="00DD1DE5" w:rsidP="00DD1DE5">
            <w:pPr>
              <w:rPr>
                <w:color w:val="000000"/>
              </w:rPr>
            </w:pPr>
          </w:p>
        </w:tc>
        <w:tc>
          <w:tcPr>
            <w:tcW w:w="1726" w:type="dxa"/>
            <w:vMerge/>
            <w:tcBorders>
              <w:top w:val="nil"/>
              <w:left w:val="single" w:sz="4" w:space="0" w:color="auto"/>
              <w:bottom w:val="single" w:sz="4" w:space="0" w:color="auto"/>
              <w:right w:val="single" w:sz="4" w:space="0" w:color="auto"/>
            </w:tcBorders>
            <w:vAlign w:val="center"/>
            <w:hideMark/>
          </w:tcPr>
          <w:p w14:paraId="22ECD9BC" w14:textId="77777777" w:rsidR="00DD1DE5" w:rsidRPr="00DD1DE5" w:rsidRDefault="00DD1DE5" w:rsidP="00DD1DE5">
            <w:pPr>
              <w:rPr>
                <w:color w:val="000000"/>
              </w:rPr>
            </w:pPr>
          </w:p>
        </w:tc>
        <w:tc>
          <w:tcPr>
            <w:tcW w:w="1129" w:type="dxa"/>
            <w:vMerge/>
            <w:tcBorders>
              <w:top w:val="nil"/>
              <w:left w:val="single" w:sz="4" w:space="0" w:color="auto"/>
              <w:bottom w:val="single" w:sz="4" w:space="0" w:color="auto"/>
              <w:right w:val="single" w:sz="4" w:space="0" w:color="auto"/>
            </w:tcBorders>
            <w:vAlign w:val="center"/>
            <w:hideMark/>
          </w:tcPr>
          <w:p w14:paraId="7369D36A" w14:textId="77777777" w:rsidR="00DD1DE5" w:rsidRPr="00DD1DE5" w:rsidRDefault="00DD1DE5" w:rsidP="00DD1DE5">
            <w:pPr>
              <w:rPr>
                <w:color w:val="000000"/>
              </w:rPr>
            </w:pPr>
          </w:p>
        </w:tc>
        <w:tc>
          <w:tcPr>
            <w:tcW w:w="1938" w:type="dxa"/>
            <w:vMerge/>
            <w:tcBorders>
              <w:top w:val="nil"/>
              <w:left w:val="single" w:sz="4" w:space="0" w:color="auto"/>
              <w:bottom w:val="single" w:sz="4" w:space="0" w:color="auto"/>
              <w:right w:val="single" w:sz="4" w:space="0" w:color="auto"/>
            </w:tcBorders>
            <w:vAlign w:val="center"/>
            <w:hideMark/>
          </w:tcPr>
          <w:p w14:paraId="3DE08CB5" w14:textId="77777777" w:rsidR="00DD1DE5" w:rsidRPr="00DD1DE5" w:rsidRDefault="00DD1DE5" w:rsidP="00DD1DE5">
            <w:pPr>
              <w:rPr>
                <w:color w:val="000000"/>
              </w:rPr>
            </w:pPr>
          </w:p>
        </w:tc>
        <w:tc>
          <w:tcPr>
            <w:tcW w:w="1399" w:type="dxa"/>
            <w:vMerge/>
            <w:tcBorders>
              <w:top w:val="nil"/>
              <w:left w:val="single" w:sz="4" w:space="0" w:color="auto"/>
              <w:bottom w:val="single" w:sz="4" w:space="0" w:color="auto"/>
              <w:right w:val="single" w:sz="4" w:space="0" w:color="auto"/>
            </w:tcBorders>
            <w:vAlign w:val="center"/>
            <w:hideMark/>
          </w:tcPr>
          <w:p w14:paraId="6A82D7B0" w14:textId="77777777" w:rsidR="00DD1DE5" w:rsidRPr="00DD1DE5" w:rsidRDefault="00DD1DE5" w:rsidP="00DD1DE5">
            <w:pPr>
              <w:rPr>
                <w:color w:val="000000"/>
              </w:rPr>
            </w:pPr>
          </w:p>
        </w:tc>
        <w:tc>
          <w:tcPr>
            <w:tcW w:w="1416" w:type="dxa"/>
            <w:vMerge/>
            <w:tcBorders>
              <w:top w:val="nil"/>
              <w:left w:val="single" w:sz="4" w:space="0" w:color="auto"/>
              <w:bottom w:val="single" w:sz="4" w:space="0" w:color="auto"/>
              <w:right w:val="single" w:sz="4" w:space="0" w:color="auto"/>
            </w:tcBorders>
            <w:vAlign w:val="center"/>
            <w:hideMark/>
          </w:tcPr>
          <w:p w14:paraId="38997645" w14:textId="77777777" w:rsidR="00DD1DE5" w:rsidRPr="00DD1DE5" w:rsidRDefault="00DD1DE5" w:rsidP="00DD1DE5">
            <w:pPr>
              <w:rPr>
                <w:color w:val="000000"/>
              </w:rPr>
            </w:pPr>
          </w:p>
        </w:tc>
        <w:tc>
          <w:tcPr>
            <w:tcW w:w="222" w:type="dxa"/>
            <w:tcBorders>
              <w:top w:val="nil"/>
              <w:left w:val="nil"/>
              <w:bottom w:val="nil"/>
              <w:right w:val="nil"/>
            </w:tcBorders>
            <w:shd w:val="clear" w:color="auto" w:fill="auto"/>
            <w:noWrap/>
            <w:vAlign w:val="bottom"/>
            <w:hideMark/>
          </w:tcPr>
          <w:p w14:paraId="725B0E27" w14:textId="77777777" w:rsidR="00DD1DE5" w:rsidRPr="00DD1DE5" w:rsidRDefault="00DD1DE5" w:rsidP="00DD1DE5">
            <w:pPr>
              <w:jc w:val="center"/>
              <w:rPr>
                <w:color w:val="000000"/>
              </w:rPr>
            </w:pPr>
          </w:p>
        </w:tc>
      </w:tr>
    </w:tbl>
    <w:p w14:paraId="4E5B6BBB" w14:textId="2440BF13" w:rsidR="00A40767" w:rsidRDefault="00A40767" w:rsidP="00324111">
      <w:pPr>
        <w:rPr>
          <w:b/>
          <w:bCs/>
        </w:rPr>
      </w:pPr>
    </w:p>
    <w:p w14:paraId="1A386EBC" w14:textId="77777777" w:rsidR="00317CB2" w:rsidRDefault="00066F26" w:rsidP="00317CB2">
      <w:pPr>
        <w:jc w:val="both"/>
        <w:rPr>
          <w:rFonts w:asciiTheme="majorBidi" w:hAnsiTheme="majorBidi" w:cstheme="majorBidi"/>
          <w:i/>
          <w:iCs/>
          <w:lang w:val="en-US"/>
        </w:rPr>
      </w:pPr>
      <w:r w:rsidRPr="00066F26">
        <w:rPr>
          <w:rFonts w:asciiTheme="majorBidi" w:hAnsiTheme="majorBidi" w:cstheme="majorBidi"/>
          <w:lang w:val="en-US"/>
        </w:rPr>
        <w:t>*</w:t>
      </w:r>
      <w:r w:rsidR="00DD1DE5" w:rsidRPr="00066F26">
        <w:rPr>
          <w:rFonts w:asciiTheme="majorBidi" w:hAnsiTheme="majorBidi" w:cstheme="majorBidi"/>
          <w:lang w:val="en-US"/>
        </w:rPr>
        <w:t xml:space="preserve"> </w:t>
      </w:r>
      <w:r w:rsidRPr="00066F26">
        <w:rPr>
          <w:rFonts w:asciiTheme="majorBidi" w:hAnsiTheme="majorBidi" w:cstheme="majorBidi"/>
          <w:lang w:val="en-US"/>
        </w:rPr>
        <w:t>Estimated clinical penetrance was calculated for the homozygous individuals carrying the recessive variant. NA indicates no homozygous individuals available to calculate the penetrance</w:t>
      </w:r>
      <w:r w:rsidR="00317CB2">
        <w:rPr>
          <w:rFonts w:asciiTheme="majorBidi" w:hAnsiTheme="majorBidi" w:cstheme="majorBidi"/>
          <w:lang w:val="en-US"/>
        </w:rPr>
        <w:t xml:space="preserve"> </w:t>
      </w:r>
      <w:r w:rsidR="00317CB2" w:rsidRPr="00066F26">
        <w:rPr>
          <w:rFonts w:asciiTheme="majorBidi" w:hAnsiTheme="majorBidi" w:cstheme="majorBidi"/>
          <w:lang w:val="en-US"/>
        </w:rPr>
        <w:t>for th</w:t>
      </w:r>
      <w:r w:rsidR="00317CB2">
        <w:rPr>
          <w:rFonts w:asciiTheme="majorBidi" w:hAnsiTheme="majorBidi" w:cstheme="majorBidi"/>
          <w:lang w:val="en-US"/>
        </w:rPr>
        <w:t>ese</w:t>
      </w:r>
      <w:r w:rsidR="00317CB2" w:rsidRPr="00066F26">
        <w:rPr>
          <w:rFonts w:asciiTheme="majorBidi" w:hAnsiTheme="majorBidi" w:cstheme="majorBidi"/>
          <w:lang w:val="en-US"/>
        </w:rPr>
        <w:t xml:space="preserve"> recessive variant</w:t>
      </w:r>
      <w:r w:rsidR="00317CB2">
        <w:rPr>
          <w:rFonts w:asciiTheme="majorBidi" w:hAnsiTheme="majorBidi" w:cstheme="majorBidi"/>
          <w:lang w:val="en-US"/>
        </w:rPr>
        <w:t>s</w:t>
      </w:r>
      <w:r w:rsidRPr="00066F26">
        <w:rPr>
          <w:rFonts w:asciiTheme="majorBidi" w:hAnsiTheme="majorBidi" w:cstheme="majorBidi"/>
          <w:lang w:val="en-US"/>
        </w:rPr>
        <w:t>.</w:t>
      </w:r>
      <w:r>
        <w:rPr>
          <w:rFonts w:asciiTheme="majorBidi" w:hAnsiTheme="majorBidi" w:cstheme="majorBidi"/>
          <w:i/>
          <w:iCs/>
          <w:lang w:val="en-US"/>
        </w:rPr>
        <w:t xml:space="preserve">  </w:t>
      </w:r>
    </w:p>
    <w:p w14:paraId="587084A7" w14:textId="35C7FAA6" w:rsidR="00CA7D10" w:rsidRDefault="00317CB2" w:rsidP="00317CB2">
      <w:pPr>
        <w:jc w:val="both"/>
        <w:rPr>
          <w:rFonts w:asciiTheme="majorBidi" w:hAnsiTheme="majorBidi" w:cstheme="majorBidi"/>
          <w:lang w:val="en-US"/>
        </w:rPr>
      </w:pPr>
      <w:r w:rsidRPr="00561E3D">
        <w:rPr>
          <w:rFonts w:asciiTheme="majorBidi" w:hAnsiTheme="majorBidi" w:cstheme="majorBidi"/>
          <w:i/>
          <w:iCs/>
          <w:color w:val="000000" w:themeColor="text1"/>
          <w:sz w:val="22"/>
          <w:szCs w:val="22"/>
          <w:lang w:val="en-US"/>
        </w:rPr>
        <w:t>ABCG5</w:t>
      </w:r>
      <w:r>
        <w:rPr>
          <w:rFonts w:asciiTheme="majorBidi" w:hAnsiTheme="majorBidi" w:cstheme="majorBidi"/>
          <w:i/>
          <w:iCs/>
          <w:color w:val="000000" w:themeColor="text1"/>
          <w:sz w:val="22"/>
          <w:szCs w:val="22"/>
          <w:lang w:val="en-US"/>
        </w:rPr>
        <w:t xml:space="preserve"> - </w:t>
      </w:r>
      <w:r w:rsidRPr="00561E3D">
        <w:rPr>
          <w:rFonts w:asciiTheme="majorBidi" w:hAnsiTheme="majorBidi" w:cstheme="majorBidi"/>
          <w:color w:val="000000" w:themeColor="text1"/>
          <w:sz w:val="22"/>
          <w:szCs w:val="22"/>
          <w:shd w:val="clear" w:color="auto" w:fill="FFFFFF"/>
        </w:rPr>
        <w:t xml:space="preserve">ATP Binding Cassette Subfamily G Member </w:t>
      </w:r>
      <w:r w:rsidRPr="00561E3D">
        <w:rPr>
          <w:rFonts w:asciiTheme="majorBidi" w:hAnsiTheme="majorBidi" w:cstheme="majorBidi"/>
          <w:color w:val="000000" w:themeColor="text1"/>
          <w:sz w:val="22"/>
          <w:szCs w:val="22"/>
          <w:shd w:val="clear" w:color="auto" w:fill="FFFFFF"/>
        </w:rPr>
        <w:t>5</w:t>
      </w:r>
      <w:r w:rsidRPr="00561E3D">
        <w:rPr>
          <w:rFonts w:asciiTheme="majorBidi" w:hAnsiTheme="majorBidi" w:cstheme="majorBidi"/>
          <w:color w:val="000000" w:themeColor="text1"/>
          <w:sz w:val="22"/>
          <w:szCs w:val="22"/>
          <w:lang w:val="en-US"/>
        </w:rPr>
        <w:t>,</w:t>
      </w:r>
      <w:r>
        <w:rPr>
          <w:rFonts w:asciiTheme="majorBidi" w:hAnsiTheme="majorBidi" w:cstheme="majorBidi"/>
          <w:color w:val="000000" w:themeColor="text1"/>
          <w:sz w:val="22"/>
          <w:szCs w:val="22"/>
          <w:lang w:val="en-US"/>
        </w:rPr>
        <w:t xml:space="preserve"> </w:t>
      </w:r>
      <w:r w:rsidRPr="00317CB2">
        <w:rPr>
          <w:rFonts w:asciiTheme="majorBidi" w:hAnsiTheme="majorBidi" w:cstheme="majorBidi"/>
          <w:i/>
          <w:iCs/>
          <w:color w:val="000000" w:themeColor="text1"/>
          <w:sz w:val="22"/>
          <w:szCs w:val="22"/>
          <w:lang w:val="en-US"/>
        </w:rPr>
        <w:t>ABCG</w:t>
      </w:r>
      <w:r w:rsidRPr="00317CB2">
        <w:rPr>
          <w:rFonts w:asciiTheme="majorBidi" w:hAnsiTheme="majorBidi" w:cstheme="majorBidi"/>
          <w:i/>
          <w:iCs/>
          <w:color w:val="000000" w:themeColor="text1"/>
          <w:sz w:val="22"/>
          <w:szCs w:val="22"/>
          <w:lang w:val="en-US"/>
        </w:rPr>
        <w:t>8</w:t>
      </w:r>
      <w:r>
        <w:rPr>
          <w:rFonts w:asciiTheme="majorBidi" w:hAnsiTheme="majorBidi" w:cstheme="majorBidi"/>
          <w:color w:val="000000" w:themeColor="text1"/>
          <w:sz w:val="22"/>
          <w:szCs w:val="22"/>
          <w:lang w:val="en-US"/>
        </w:rPr>
        <w:t xml:space="preserve"> - </w:t>
      </w:r>
      <w:r w:rsidRPr="00561E3D">
        <w:rPr>
          <w:rFonts w:asciiTheme="majorBidi" w:hAnsiTheme="majorBidi" w:cstheme="majorBidi"/>
          <w:color w:val="000000" w:themeColor="text1"/>
          <w:sz w:val="22"/>
          <w:szCs w:val="22"/>
          <w:shd w:val="clear" w:color="auto" w:fill="FFFFFF"/>
        </w:rPr>
        <w:t xml:space="preserve">ATP Binding Cassette Subfamily G Member </w:t>
      </w:r>
      <w:r w:rsidR="00CA7D10">
        <w:rPr>
          <w:rFonts w:asciiTheme="majorBidi" w:hAnsiTheme="majorBidi" w:cstheme="majorBidi"/>
          <w:color w:val="000000" w:themeColor="text1"/>
          <w:sz w:val="22"/>
          <w:szCs w:val="22"/>
          <w:shd w:val="clear" w:color="auto" w:fill="FFFFFF"/>
          <w:lang w:val="en-US"/>
        </w:rPr>
        <w:t>8</w:t>
      </w:r>
      <w:r w:rsidRPr="00561E3D">
        <w:rPr>
          <w:rFonts w:asciiTheme="majorBidi" w:hAnsiTheme="majorBidi" w:cstheme="majorBidi"/>
          <w:color w:val="000000" w:themeColor="text1"/>
          <w:sz w:val="22"/>
          <w:szCs w:val="22"/>
          <w:lang w:val="en-US"/>
        </w:rPr>
        <w:t xml:space="preserve">, </w:t>
      </w:r>
      <w:r w:rsidRPr="00066F26">
        <w:rPr>
          <w:rFonts w:asciiTheme="majorBidi" w:hAnsiTheme="majorBidi" w:cstheme="majorBidi"/>
          <w:i/>
          <w:iCs/>
        </w:rPr>
        <w:t>APOB</w:t>
      </w:r>
      <w:r w:rsidRPr="00066F26">
        <w:rPr>
          <w:rFonts w:asciiTheme="majorBidi" w:hAnsiTheme="majorBidi" w:cstheme="majorBidi"/>
        </w:rPr>
        <w:t xml:space="preserve"> - apolipoprotein B</w:t>
      </w:r>
      <w:r>
        <w:rPr>
          <w:rFonts w:asciiTheme="majorBidi" w:hAnsiTheme="majorBidi" w:cstheme="majorBidi"/>
          <w:lang w:val="en-US"/>
        </w:rPr>
        <w:t xml:space="preserve">, </w:t>
      </w:r>
      <w:r w:rsidR="00DD1DE5" w:rsidRPr="00066F26">
        <w:rPr>
          <w:rFonts w:asciiTheme="majorBidi" w:hAnsiTheme="majorBidi" w:cstheme="majorBidi"/>
          <w:i/>
          <w:iCs/>
        </w:rPr>
        <w:t xml:space="preserve">LDLR </w:t>
      </w:r>
      <w:r w:rsidR="00DD1DE5" w:rsidRPr="00066F26">
        <w:rPr>
          <w:rFonts w:asciiTheme="majorBidi" w:hAnsiTheme="majorBidi" w:cstheme="majorBidi"/>
        </w:rPr>
        <w:t>- Low-density lipoprotein receptor</w:t>
      </w:r>
      <w:r>
        <w:rPr>
          <w:rFonts w:asciiTheme="majorBidi" w:hAnsiTheme="majorBidi" w:cstheme="majorBidi"/>
          <w:lang w:val="en-US"/>
        </w:rPr>
        <w:t xml:space="preserve">, </w:t>
      </w:r>
      <w:r w:rsidRPr="00561E3D">
        <w:rPr>
          <w:rFonts w:asciiTheme="majorBidi" w:hAnsiTheme="majorBidi" w:cstheme="majorBidi"/>
          <w:i/>
          <w:iCs/>
          <w:color w:val="000000" w:themeColor="text1"/>
          <w:sz w:val="22"/>
          <w:szCs w:val="22"/>
          <w:lang w:val="en-US"/>
        </w:rPr>
        <w:t>LDLRA</w:t>
      </w:r>
      <w:r>
        <w:rPr>
          <w:rFonts w:asciiTheme="majorBidi" w:hAnsiTheme="majorBidi" w:cstheme="majorBidi"/>
          <w:i/>
          <w:iCs/>
          <w:color w:val="000000" w:themeColor="text1"/>
          <w:sz w:val="22"/>
          <w:szCs w:val="22"/>
          <w:lang w:val="en-US"/>
        </w:rPr>
        <w:t>P1 -</w:t>
      </w:r>
      <w:r w:rsidRPr="00317CB2">
        <w:rPr>
          <w:rFonts w:asciiTheme="majorBidi" w:hAnsiTheme="majorBidi" w:cstheme="majorBidi"/>
          <w:color w:val="000000" w:themeColor="text1"/>
          <w:sz w:val="22"/>
          <w:szCs w:val="22"/>
          <w:shd w:val="clear" w:color="auto" w:fill="FFFFFF"/>
        </w:rPr>
        <w:t xml:space="preserve"> </w:t>
      </w:r>
      <w:r w:rsidRPr="00561E3D">
        <w:rPr>
          <w:rFonts w:asciiTheme="majorBidi" w:hAnsiTheme="majorBidi" w:cstheme="majorBidi"/>
          <w:color w:val="000000" w:themeColor="text1"/>
          <w:sz w:val="22"/>
          <w:szCs w:val="22"/>
          <w:shd w:val="clear" w:color="auto" w:fill="FFFFFF"/>
        </w:rPr>
        <w:t>Low-Density Lipoprotein Receptor Adaptor Protein</w:t>
      </w:r>
      <w:r w:rsidR="00CA7D10">
        <w:rPr>
          <w:rFonts w:asciiTheme="majorBidi" w:hAnsiTheme="majorBidi" w:cstheme="majorBidi"/>
          <w:color w:val="000000" w:themeColor="text1"/>
          <w:sz w:val="22"/>
          <w:szCs w:val="22"/>
          <w:shd w:val="clear" w:color="auto" w:fill="FFFFFF"/>
          <w:lang w:val="en-US"/>
        </w:rPr>
        <w:t xml:space="preserve"> 1</w:t>
      </w:r>
      <w:r w:rsidRPr="00561E3D">
        <w:rPr>
          <w:rFonts w:asciiTheme="majorBidi" w:hAnsiTheme="majorBidi" w:cstheme="majorBidi"/>
          <w:color w:val="000000" w:themeColor="text1"/>
          <w:sz w:val="22"/>
          <w:szCs w:val="22"/>
          <w:lang w:val="en-US"/>
        </w:rPr>
        <w:t xml:space="preserve">, </w:t>
      </w:r>
      <w:r w:rsidRPr="00561E3D">
        <w:rPr>
          <w:rFonts w:asciiTheme="majorBidi" w:hAnsiTheme="majorBidi" w:cstheme="majorBidi"/>
          <w:i/>
          <w:iCs/>
          <w:color w:val="000000" w:themeColor="text1"/>
          <w:sz w:val="22"/>
          <w:szCs w:val="22"/>
          <w:lang w:val="en-US"/>
        </w:rPr>
        <w:t>LIPA</w:t>
      </w:r>
      <w:r w:rsidRPr="00561E3D">
        <w:rPr>
          <w:rFonts w:asciiTheme="majorBidi" w:hAnsiTheme="majorBidi" w:cstheme="majorBidi"/>
          <w:color w:val="000000" w:themeColor="text1"/>
          <w:sz w:val="22"/>
          <w:szCs w:val="22"/>
          <w:shd w:val="clear" w:color="auto" w:fill="FFFFFF"/>
        </w:rPr>
        <w:t xml:space="preserve"> </w:t>
      </w:r>
      <w:r>
        <w:rPr>
          <w:rFonts w:asciiTheme="majorBidi" w:hAnsiTheme="majorBidi" w:cstheme="majorBidi"/>
          <w:color w:val="000000" w:themeColor="text1"/>
          <w:sz w:val="22"/>
          <w:szCs w:val="22"/>
          <w:shd w:val="clear" w:color="auto" w:fill="FFFFFF"/>
          <w:lang w:val="en-US"/>
        </w:rPr>
        <w:t xml:space="preserve">- </w:t>
      </w:r>
      <w:r w:rsidRPr="00561E3D">
        <w:rPr>
          <w:rFonts w:asciiTheme="majorBidi" w:hAnsiTheme="majorBidi" w:cstheme="majorBidi"/>
          <w:color w:val="000000" w:themeColor="text1"/>
          <w:sz w:val="22"/>
          <w:szCs w:val="22"/>
          <w:shd w:val="clear" w:color="auto" w:fill="FFFFFF"/>
        </w:rPr>
        <w:t>Lipase A, Lysosomal Acid Type</w:t>
      </w:r>
      <w:r>
        <w:rPr>
          <w:rFonts w:asciiTheme="majorBidi" w:hAnsiTheme="majorBidi" w:cstheme="majorBidi"/>
          <w:color w:val="000000" w:themeColor="text1"/>
          <w:sz w:val="22"/>
          <w:szCs w:val="22"/>
          <w:lang w:val="en-US"/>
        </w:rPr>
        <w:t xml:space="preserve">, and </w:t>
      </w:r>
      <w:r w:rsidR="00DD1DE5" w:rsidRPr="00066F26">
        <w:rPr>
          <w:rFonts w:asciiTheme="majorBidi" w:hAnsiTheme="majorBidi" w:cstheme="majorBidi"/>
          <w:i/>
          <w:iCs/>
        </w:rPr>
        <w:t>PCSK9</w:t>
      </w:r>
      <w:r w:rsidR="00DD1DE5" w:rsidRPr="00066F26">
        <w:rPr>
          <w:rFonts w:asciiTheme="majorBidi" w:hAnsiTheme="majorBidi" w:cstheme="majorBidi"/>
        </w:rPr>
        <w:t xml:space="preserve"> - proprotein convertase subtilisin/kexin type 9</w:t>
      </w:r>
      <w:r>
        <w:rPr>
          <w:rFonts w:asciiTheme="majorBidi" w:hAnsiTheme="majorBidi" w:cstheme="majorBidi"/>
          <w:lang w:val="en-US"/>
        </w:rPr>
        <w:t xml:space="preserve">. </w:t>
      </w:r>
    </w:p>
    <w:p w14:paraId="6344E2F4" w14:textId="2B618D25" w:rsidR="00DD1DE5" w:rsidRPr="00317CB2" w:rsidRDefault="00DD1DE5" w:rsidP="00317CB2">
      <w:pPr>
        <w:jc w:val="both"/>
        <w:rPr>
          <w:rFonts w:asciiTheme="majorBidi" w:hAnsiTheme="majorBidi" w:cstheme="majorBidi"/>
          <w:lang w:val="en-US"/>
        </w:rPr>
      </w:pPr>
      <w:r w:rsidRPr="00066F26">
        <w:rPr>
          <w:rFonts w:asciiTheme="majorBidi" w:hAnsiTheme="majorBidi" w:cstheme="majorBidi"/>
        </w:rPr>
        <w:t>ClinVar significance: LB - likely benign; VUS - variants of uncertain significance; CIP - conflicting interpretations of pathogenicity; LP - likely pathogenic and P - pathogenic.</w:t>
      </w:r>
    </w:p>
    <w:p w14:paraId="2C31CAB3" w14:textId="6A4F8336" w:rsidR="00DD1DE5" w:rsidRDefault="00DD1DE5" w:rsidP="00324111">
      <w:pPr>
        <w:rPr>
          <w:b/>
          <w:bCs/>
        </w:rPr>
      </w:pPr>
    </w:p>
    <w:p w14:paraId="076994C0" w14:textId="787C2CF7" w:rsidR="00DD1DE5" w:rsidRDefault="00DD1DE5" w:rsidP="00324111">
      <w:pPr>
        <w:rPr>
          <w:b/>
          <w:bCs/>
        </w:rPr>
      </w:pPr>
    </w:p>
    <w:p w14:paraId="4ED5E7CE" w14:textId="7F2AAF36" w:rsidR="00DD1DE5" w:rsidRDefault="00DD1DE5" w:rsidP="00324111">
      <w:pPr>
        <w:rPr>
          <w:b/>
          <w:bCs/>
        </w:rPr>
      </w:pPr>
    </w:p>
    <w:p w14:paraId="5EA6A993" w14:textId="099188A9" w:rsidR="00D644EE" w:rsidRDefault="00D644EE" w:rsidP="009B06D4">
      <w:pPr>
        <w:jc w:val="both"/>
        <w:rPr>
          <w:b/>
          <w:bCs/>
        </w:rPr>
      </w:pPr>
    </w:p>
    <w:p w14:paraId="2F348234" w14:textId="77777777" w:rsidR="00B66654" w:rsidRDefault="00B66654" w:rsidP="009B06D4">
      <w:pPr>
        <w:jc w:val="both"/>
        <w:rPr>
          <w:rFonts w:asciiTheme="majorBidi" w:hAnsiTheme="majorBidi" w:cstheme="majorBidi"/>
          <w:b/>
          <w:bCs/>
          <w:noProof/>
        </w:rPr>
      </w:pPr>
    </w:p>
    <w:p w14:paraId="0A40CC46" w14:textId="77777777" w:rsidR="009D1065" w:rsidRDefault="009D1065" w:rsidP="009B06D4">
      <w:pPr>
        <w:jc w:val="both"/>
        <w:rPr>
          <w:rFonts w:asciiTheme="majorBidi" w:hAnsiTheme="majorBidi" w:cstheme="majorBidi"/>
          <w:b/>
          <w:bCs/>
          <w:noProof/>
        </w:rPr>
      </w:pPr>
    </w:p>
    <w:p w14:paraId="4AA1E2D9" w14:textId="03DB348B" w:rsidR="00FF4748" w:rsidRPr="00BD74E2" w:rsidRDefault="00FF4748" w:rsidP="009B06D4">
      <w:pPr>
        <w:jc w:val="both"/>
        <w:rPr>
          <w:rFonts w:asciiTheme="majorBidi" w:hAnsiTheme="majorBidi" w:cstheme="majorBidi"/>
          <w:b/>
          <w:bCs/>
          <w:noProof/>
        </w:rPr>
      </w:pPr>
      <w:r w:rsidRPr="00BD74E2">
        <w:rPr>
          <w:rFonts w:asciiTheme="majorBidi" w:hAnsiTheme="majorBidi" w:cstheme="majorBidi"/>
          <w:b/>
          <w:bCs/>
          <w:noProof/>
        </w:rPr>
        <w:lastRenderedPageBreak/>
        <w:t xml:space="preserve">Supplemental Table </w:t>
      </w:r>
      <w:r w:rsidR="00DD1DE5">
        <w:rPr>
          <w:rFonts w:asciiTheme="majorBidi" w:hAnsiTheme="majorBidi" w:cstheme="majorBidi"/>
          <w:b/>
          <w:bCs/>
          <w:noProof/>
          <w:lang w:val="en-US"/>
        </w:rPr>
        <w:t>4</w:t>
      </w:r>
      <w:r w:rsidRPr="00BD74E2">
        <w:rPr>
          <w:rFonts w:asciiTheme="majorBidi" w:hAnsiTheme="majorBidi" w:cstheme="majorBidi"/>
          <w:b/>
          <w:bCs/>
          <w:noProof/>
        </w:rPr>
        <w:t xml:space="preserve">. Qatar Biobank phenotypic data for homozygous individuals carrying </w:t>
      </w:r>
      <w:r w:rsidRPr="00BD74E2">
        <w:rPr>
          <w:rFonts w:asciiTheme="majorBidi" w:hAnsiTheme="majorBidi" w:cstheme="majorBidi"/>
          <w:b/>
          <w:bCs/>
          <w:i/>
          <w:iCs/>
          <w:noProof/>
        </w:rPr>
        <w:t>LDLRAP1</w:t>
      </w:r>
      <w:r w:rsidR="00B3288B">
        <w:rPr>
          <w:rFonts w:asciiTheme="majorBidi" w:hAnsiTheme="majorBidi" w:cstheme="majorBidi"/>
          <w:b/>
          <w:bCs/>
          <w:i/>
          <w:iCs/>
          <w:noProof/>
          <w:lang w:val="en-US"/>
        </w:rPr>
        <w:t xml:space="preserve"> </w:t>
      </w:r>
      <w:r w:rsidR="00B3288B" w:rsidRPr="00B3288B">
        <w:rPr>
          <w:rFonts w:asciiTheme="majorBidi" w:hAnsiTheme="majorBidi" w:cstheme="majorBidi"/>
          <w:b/>
          <w:bCs/>
          <w:noProof/>
          <w:lang w:val="en-US"/>
        </w:rPr>
        <w:t>and</w:t>
      </w:r>
      <w:r w:rsidR="00B3288B">
        <w:rPr>
          <w:rFonts w:asciiTheme="majorBidi" w:hAnsiTheme="majorBidi" w:cstheme="majorBidi"/>
          <w:b/>
          <w:bCs/>
          <w:i/>
          <w:iCs/>
          <w:noProof/>
          <w:lang w:val="en-US"/>
        </w:rPr>
        <w:t xml:space="preserve"> ABCG8</w:t>
      </w:r>
      <w:r w:rsidRPr="00BD74E2">
        <w:rPr>
          <w:rFonts w:asciiTheme="majorBidi" w:hAnsiTheme="majorBidi" w:cstheme="majorBidi"/>
          <w:b/>
          <w:bCs/>
          <w:noProof/>
        </w:rPr>
        <w:t xml:space="preserve"> variant</w:t>
      </w:r>
      <w:r w:rsidR="00B3288B">
        <w:rPr>
          <w:rFonts w:asciiTheme="majorBidi" w:hAnsiTheme="majorBidi" w:cstheme="majorBidi"/>
          <w:b/>
          <w:bCs/>
          <w:noProof/>
          <w:lang w:val="en-US"/>
        </w:rPr>
        <w:t>s</w:t>
      </w:r>
      <w:r w:rsidRPr="00BD74E2">
        <w:rPr>
          <w:rFonts w:asciiTheme="majorBidi" w:hAnsiTheme="majorBidi" w:cstheme="majorBidi"/>
          <w:b/>
          <w:bCs/>
          <w:noProof/>
        </w:rPr>
        <w:t>.</w:t>
      </w:r>
    </w:p>
    <w:p w14:paraId="6D37F0A2" w14:textId="161760BA" w:rsidR="00FF4748" w:rsidRDefault="00FF4748" w:rsidP="009B06D4">
      <w:pPr>
        <w:jc w:val="both"/>
        <w:rPr>
          <w:rFonts w:asciiTheme="majorBidi" w:hAnsiTheme="majorBidi" w:cstheme="majorBidi"/>
          <w:noProof/>
        </w:rPr>
      </w:pPr>
    </w:p>
    <w:tbl>
      <w:tblPr>
        <w:tblW w:w="11761" w:type="dxa"/>
        <w:tblLook w:val="04A0" w:firstRow="1" w:lastRow="0" w:firstColumn="1" w:lastColumn="0" w:noHBand="0" w:noVBand="1"/>
      </w:tblPr>
      <w:tblGrid>
        <w:gridCol w:w="2336"/>
        <w:gridCol w:w="1856"/>
        <w:gridCol w:w="1722"/>
        <w:gridCol w:w="1856"/>
        <w:gridCol w:w="1856"/>
        <w:gridCol w:w="2135"/>
      </w:tblGrid>
      <w:tr w:rsidR="00AA5293" w:rsidRPr="00B66654" w14:paraId="1F623C5F" w14:textId="6745C334" w:rsidTr="00AA5293">
        <w:trPr>
          <w:trHeight w:val="320"/>
        </w:trPr>
        <w:tc>
          <w:tcPr>
            <w:tcW w:w="2336"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261AE70"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Phenotypic data</w:t>
            </w:r>
          </w:p>
        </w:tc>
        <w:tc>
          <w:tcPr>
            <w:tcW w:w="7290"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286E027D" w14:textId="77777777" w:rsidR="00AA5293" w:rsidRPr="00B66654" w:rsidRDefault="00AA5293" w:rsidP="00AA5293">
            <w:pPr>
              <w:jc w:val="center"/>
              <w:rPr>
                <w:rFonts w:asciiTheme="majorBidi" w:hAnsiTheme="majorBidi" w:cstheme="majorBidi"/>
                <w:b/>
                <w:bCs/>
                <w:i/>
                <w:iCs/>
                <w:color w:val="000000"/>
              </w:rPr>
            </w:pPr>
            <w:r w:rsidRPr="00B66654">
              <w:rPr>
                <w:rFonts w:asciiTheme="majorBidi" w:hAnsiTheme="majorBidi" w:cstheme="majorBidi"/>
                <w:b/>
                <w:bCs/>
                <w:i/>
                <w:iCs/>
                <w:color w:val="000000"/>
              </w:rPr>
              <w:t>LDLRAP1</w:t>
            </w:r>
          </w:p>
        </w:tc>
        <w:tc>
          <w:tcPr>
            <w:tcW w:w="2135" w:type="dxa"/>
            <w:tcBorders>
              <w:top w:val="single" w:sz="4" w:space="0" w:color="auto"/>
              <w:left w:val="nil"/>
              <w:bottom w:val="single" w:sz="4" w:space="0" w:color="auto"/>
              <w:right w:val="single" w:sz="4" w:space="0" w:color="000000"/>
            </w:tcBorders>
            <w:vAlign w:val="center"/>
          </w:tcPr>
          <w:p w14:paraId="7A5E9F78" w14:textId="3F1705C1" w:rsidR="00AA5293" w:rsidRPr="00B66654" w:rsidRDefault="00AA5293" w:rsidP="00AA5293">
            <w:pPr>
              <w:jc w:val="center"/>
              <w:rPr>
                <w:rFonts w:asciiTheme="majorBidi" w:hAnsiTheme="majorBidi" w:cstheme="majorBidi"/>
                <w:b/>
                <w:bCs/>
                <w:i/>
                <w:iCs/>
                <w:color w:val="000000"/>
                <w:lang w:val="en-US"/>
              </w:rPr>
            </w:pPr>
            <w:r w:rsidRPr="00B66654">
              <w:rPr>
                <w:rFonts w:asciiTheme="majorBidi" w:hAnsiTheme="majorBidi" w:cstheme="majorBidi"/>
                <w:b/>
                <w:bCs/>
                <w:i/>
                <w:iCs/>
                <w:color w:val="000000"/>
                <w:lang w:val="en-US"/>
              </w:rPr>
              <w:t>ABCG8</w:t>
            </w:r>
          </w:p>
        </w:tc>
      </w:tr>
      <w:tr w:rsidR="00AA5293" w:rsidRPr="00B66654" w14:paraId="4F25C0F6" w14:textId="1B18A8EB" w:rsidTr="00AA5293">
        <w:trPr>
          <w:trHeight w:val="820"/>
        </w:trPr>
        <w:tc>
          <w:tcPr>
            <w:tcW w:w="2336" w:type="dxa"/>
            <w:vMerge/>
            <w:tcBorders>
              <w:top w:val="single" w:sz="4" w:space="0" w:color="auto"/>
              <w:left w:val="single" w:sz="4" w:space="0" w:color="auto"/>
              <w:bottom w:val="single" w:sz="4" w:space="0" w:color="000000"/>
              <w:right w:val="single" w:sz="4" w:space="0" w:color="auto"/>
            </w:tcBorders>
            <w:vAlign w:val="center"/>
            <w:hideMark/>
          </w:tcPr>
          <w:p w14:paraId="16B2BC84" w14:textId="77777777" w:rsidR="00AA5293" w:rsidRPr="00B66654" w:rsidRDefault="00AA5293" w:rsidP="00AA5293">
            <w:pPr>
              <w:jc w:val="center"/>
              <w:rPr>
                <w:rFonts w:asciiTheme="majorBidi" w:hAnsiTheme="majorBidi" w:cstheme="majorBidi"/>
                <w:b/>
                <w:bCs/>
                <w:color w:val="000000"/>
              </w:rPr>
            </w:pPr>
          </w:p>
        </w:tc>
        <w:tc>
          <w:tcPr>
            <w:tcW w:w="5434" w:type="dxa"/>
            <w:gridSpan w:val="3"/>
            <w:tcBorders>
              <w:top w:val="single" w:sz="4" w:space="0" w:color="auto"/>
              <w:left w:val="nil"/>
              <w:bottom w:val="single" w:sz="4" w:space="0" w:color="auto"/>
              <w:right w:val="single" w:sz="4" w:space="0" w:color="000000"/>
            </w:tcBorders>
            <w:shd w:val="clear" w:color="auto" w:fill="auto"/>
            <w:vAlign w:val="center"/>
            <w:hideMark/>
          </w:tcPr>
          <w:p w14:paraId="61F6C9AD"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themeColor="text1"/>
              </w:rPr>
              <w:t>NP_056442.2: p. Ser202Tyr</w:t>
            </w:r>
          </w:p>
        </w:tc>
        <w:tc>
          <w:tcPr>
            <w:tcW w:w="1856" w:type="dxa"/>
            <w:tcBorders>
              <w:top w:val="nil"/>
              <w:left w:val="nil"/>
              <w:bottom w:val="single" w:sz="4" w:space="0" w:color="auto"/>
              <w:right w:val="single" w:sz="4" w:space="0" w:color="auto"/>
            </w:tcBorders>
            <w:shd w:val="clear" w:color="auto" w:fill="auto"/>
            <w:vAlign w:val="center"/>
            <w:hideMark/>
          </w:tcPr>
          <w:p w14:paraId="0635E69C"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NP_056442.2:</w:t>
            </w:r>
          </w:p>
          <w:p w14:paraId="53A3D4C1" w14:textId="7502C469"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p. Ser67Leu</w:t>
            </w:r>
          </w:p>
        </w:tc>
        <w:tc>
          <w:tcPr>
            <w:tcW w:w="2135" w:type="dxa"/>
            <w:tcBorders>
              <w:top w:val="nil"/>
              <w:left w:val="nil"/>
              <w:bottom w:val="single" w:sz="4" w:space="0" w:color="auto"/>
              <w:right w:val="single" w:sz="4" w:space="0" w:color="auto"/>
            </w:tcBorders>
            <w:vAlign w:val="center"/>
          </w:tcPr>
          <w:p w14:paraId="1C150F9F" w14:textId="226963C7" w:rsidR="00AA5293" w:rsidRPr="00B66654" w:rsidRDefault="00AA5293" w:rsidP="00AA5293">
            <w:pPr>
              <w:jc w:val="center"/>
              <w:rPr>
                <w:rFonts w:asciiTheme="majorBidi" w:hAnsiTheme="majorBidi" w:cstheme="majorBidi"/>
                <w:b/>
                <w:bCs/>
                <w:color w:val="000000"/>
              </w:rPr>
            </w:pPr>
            <w:r w:rsidRPr="00B66654">
              <w:rPr>
                <w:b/>
                <w:bCs/>
                <w:color w:val="000000"/>
              </w:rPr>
              <w:t>NP_071882: p.Gly574Arg</w:t>
            </w:r>
          </w:p>
        </w:tc>
      </w:tr>
      <w:tr w:rsidR="00AA5293" w:rsidRPr="00B66654" w14:paraId="47F03ED1" w14:textId="6F050ED7" w:rsidTr="00AA5293">
        <w:trPr>
          <w:trHeight w:val="640"/>
        </w:trPr>
        <w:tc>
          <w:tcPr>
            <w:tcW w:w="2336" w:type="dxa"/>
            <w:vMerge/>
            <w:tcBorders>
              <w:top w:val="single" w:sz="4" w:space="0" w:color="auto"/>
              <w:left w:val="single" w:sz="4" w:space="0" w:color="auto"/>
              <w:bottom w:val="single" w:sz="4" w:space="0" w:color="000000"/>
              <w:right w:val="single" w:sz="4" w:space="0" w:color="auto"/>
            </w:tcBorders>
            <w:vAlign w:val="center"/>
            <w:hideMark/>
          </w:tcPr>
          <w:p w14:paraId="766876D4" w14:textId="77777777" w:rsidR="00AA5293" w:rsidRPr="00B66654" w:rsidRDefault="00AA5293" w:rsidP="00AA5293">
            <w:pPr>
              <w:jc w:val="center"/>
              <w:rPr>
                <w:rFonts w:asciiTheme="majorBidi" w:hAnsiTheme="majorBidi" w:cstheme="majorBidi"/>
                <w:b/>
                <w:bCs/>
                <w:color w:val="000000"/>
              </w:rPr>
            </w:pPr>
          </w:p>
        </w:tc>
        <w:tc>
          <w:tcPr>
            <w:tcW w:w="1856" w:type="dxa"/>
            <w:tcBorders>
              <w:top w:val="nil"/>
              <w:left w:val="nil"/>
              <w:bottom w:val="single" w:sz="4" w:space="0" w:color="auto"/>
              <w:right w:val="single" w:sz="4" w:space="0" w:color="auto"/>
            </w:tcBorders>
            <w:shd w:val="clear" w:color="auto" w:fill="auto"/>
            <w:vAlign w:val="center"/>
            <w:hideMark/>
          </w:tcPr>
          <w:p w14:paraId="20A39E93"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Homozygous individual 1</w:t>
            </w:r>
          </w:p>
        </w:tc>
        <w:tc>
          <w:tcPr>
            <w:tcW w:w="1722" w:type="dxa"/>
            <w:tcBorders>
              <w:top w:val="nil"/>
              <w:left w:val="nil"/>
              <w:bottom w:val="single" w:sz="4" w:space="0" w:color="auto"/>
              <w:right w:val="single" w:sz="4" w:space="0" w:color="auto"/>
            </w:tcBorders>
            <w:shd w:val="clear" w:color="auto" w:fill="auto"/>
            <w:vAlign w:val="center"/>
            <w:hideMark/>
          </w:tcPr>
          <w:p w14:paraId="4007351C"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Homozygous individual 2</w:t>
            </w:r>
          </w:p>
        </w:tc>
        <w:tc>
          <w:tcPr>
            <w:tcW w:w="1856" w:type="dxa"/>
            <w:tcBorders>
              <w:top w:val="nil"/>
              <w:left w:val="nil"/>
              <w:bottom w:val="single" w:sz="4" w:space="0" w:color="auto"/>
              <w:right w:val="single" w:sz="4" w:space="0" w:color="auto"/>
            </w:tcBorders>
            <w:shd w:val="clear" w:color="auto" w:fill="auto"/>
            <w:vAlign w:val="center"/>
            <w:hideMark/>
          </w:tcPr>
          <w:p w14:paraId="6F8D467D"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Homozygous individual 3</w:t>
            </w:r>
          </w:p>
        </w:tc>
        <w:tc>
          <w:tcPr>
            <w:tcW w:w="1856" w:type="dxa"/>
            <w:tcBorders>
              <w:top w:val="nil"/>
              <w:left w:val="nil"/>
              <w:bottom w:val="single" w:sz="4" w:space="0" w:color="auto"/>
              <w:right w:val="single" w:sz="4" w:space="0" w:color="auto"/>
            </w:tcBorders>
            <w:shd w:val="clear" w:color="auto" w:fill="auto"/>
            <w:vAlign w:val="center"/>
            <w:hideMark/>
          </w:tcPr>
          <w:p w14:paraId="19D62904" w14:textId="77777777" w:rsidR="00AA5293" w:rsidRPr="00B66654" w:rsidRDefault="00AA5293" w:rsidP="00AA5293">
            <w:pPr>
              <w:jc w:val="center"/>
              <w:rPr>
                <w:rFonts w:asciiTheme="majorBidi" w:hAnsiTheme="majorBidi" w:cstheme="majorBidi"/>
                <w:b/>
                <w:bCs/>
                <w:color w:val="000000"/>
              </w:rPr>
            </w:pPr>
            <w:r w:rsidRPr="00B66654">
              <w:rPr>
                <w:rFonts w:asciiTheme="majorBidi" w:hAnsiTheme="majorBidi" w:cstheme="majorBidi"/>
                <w:b/>
                <w:bCs/>
                <w:color w:val="000000"/>
              </w:rPr>
              <w:t>Homozygous individual 1</w:t>
            </w:r>
          </w:p>
        </w:tc>
        <w:tc>
          <w:tcPr>
            <w:tcW w:w="2135" w:type="dxa"/>
            <w:tcBorders>
              <w:top w:val="nil"/>
              <w:left w:val="nil"/>
              <w:bottom w:val="single" w:sz="4" w:space="0" w:color="auto"/>
              <w:right w:val="single" w:sz="4" w:space="0" w:color="auto"/>
            </w:tcBorders>
            <w:vAlign w:val="center"/>
          </w:tcPr>
          <w:p w14:paraId="30174445" w14:textId="77D3EC6D" w:rsidR="00AA5293" w:rsidRPr="00B66654" w:rsidRDefault="00AA5293" w:rsidP="00AA5293">
            <w:pPr>
              <w:jc w:val="center"/>
              <w:rPr>
                <w:rFonts w:asciiTheme="majorBidi" w:hAnsiTheme="majorBidi" w:cstheme="majorBidi"/>
                <w:b/>
                <w:bCs/>
                <w:color w:val="000000"/>
              </w:rPr>
            </w:pPr>
            <w:r w:rsidRPr="00B66654">
              <w:rPr>
                <w:b/>
                <w:bCs/>
                <w:color w:val="000000"/>
                <w:lang w:val="en-US"/>
              </w:rPr>
              <w:t>Homozygous individual 1</w:t>
            </w:r>
          </w:p>
        </w:tc>
      </w:tr>
      <w:tr w:rsidR="00AA5293" w:rsidRPr="00B66654" w14:paraId="25734300" w14:textId="07A2CFC8" w:rsidTr="00AA5293">
        <w:trPr>
          <w:trHeight w:val="320"/>
        </w:trPr>
        <w:tc>
          <w:tcPr>
            <w:tcW w:w="2336" w:type="dxa"/>
            <w:tcBorders>
              <w:top w:val="nil"/>
              <w:left w:val="single" w:sz="4" w:space="0" w:color="auto"/>
              <w:bottom w:val="single" w:sz="4" w:space="0" w:color="auto"/>
              <w:right w:val="single" w:sz="4" w:space="0" w:color="auto"/>
            </w:tcBorders>
            <w:shd w:val="clear" w:color="000000" w:fill="D0CECE"/>
            <w:vAlign w:val="center"/>
            <w:hideMark/>
          </w:tcPr>
          <w:p w14:paraId="66A6B2E3"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Age</w:t>
            </w:r>
          </w:p>
        </w:tc>
        <w:tc>
          <w:tcPr>
            <w:tcW w:w="1856" w:type="dxa"/>
            <w:tcBorders>
              <w:top w:val="nil"/>
              <w:left w:val="nil"/>
              <w:bottom w:val="single" w:sz="4" w:space="0" w:color="auto"/>
              <w:right w:val="single" w:sz="4" w:space="0" w:color="auto"/>
            </w:tcBorders>
            <w:shd w:val="clear" w:color="000000" w:fill="D0CECE"/>
            <w:vAlign w:val="center"/>
            <w:hideMark/>
          </w:tcPr>
          <w:p w14:paraId="24299BF0"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69</w:t>
            </w:r>
          </w:p>
        </w:tc>
        <w:tc>
          <w:tcPr>
            <w:tcW w:w="1722" w:type="dxa"/>
            <w:tcBorders>
              <w:top w:val="nil"/>
              <w:left w:val="nil"/>
              <w:bottom w:val="single" w:sz="4" w:space="0" w:color="auto"/>
              <w:right w:val="single" w:sz="4" w:space="0" w:color="auto"/>
            </w:tcBorders>
            <w:shd w:val="clear" w:color="000000" w:fill="D0CECE"/>
            <w:vAlign w:val="center"/>
            <w:hideMark/>
          </w:tcPr>
          <w:p w14:paraId="6B50081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48</w:t>
            </w:r>
          </w:p>
        </w:tc>
        <w:tc>
          <w:tcPr>
            <w:tcW w:w="1856" w:type="dxa"/>
            <w:tcBorders>
              <w:top w:val="nil"/>
              <w:left w:val="nil"/>
              <w:bottom w:val="single" w:sz="4" w:space="0" w:color="auto"/>
              <w:right w:val="single" w:sz="4" w:space="0" w:color="auto"/>
            </w:tcBorders>
            <w:shd w:val="clear" w:color="000000" w:fill="D0CECE"/>
            <w:vAlign w:val="center"/>
            <w:hideMark/>
          </w:tcPr>
          <w:p w14:paraId="78548777"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60</w:t>
            </w:r>
          </w:p>
        </w:tc>
        <w:tc>
          <w:tcPr>
            <w:tcW w:w="1856" w:type="dxa"/>
            <w:tcBorders>
              <w:top w:val="nil"/>
              <w:left w:val="nil"/>
              <w:bottom w:val="single" w:sz="4" w:space="0" w:color="auto"/>
              <w:right w:val="single" w:sz="4" w:space="0" w:color="auto"/>
            </w:tcBorders>
            <w:shd w:val="clear" w:color="000000" w:fill="D0CECE"/>
            <w:vAlign w:val="center"/>
            <w:hideMark/>
          </w:tcPr>
          <w:p w14:paraId="5DDDEA52"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36</w:t>
            </w:r>
          </w:p>
        </w:tc>
        <w:tc>
          <w:tcPr>
            <w:tcW w:w="2135" w:type="dxa"/>
            <w:tcBorders>
              <w:top w:val="nil"/>
              <w:left w:val="nil"/>
              <w:bottom w:val="single" w:sz="4" w:space="0" w:color="auto"/>
              <w:right w:val="single" w:sz="4" w:space="0" w:color="auto"/>
            </w:tcBorders>
            <w:shd w:val="clear" w:color="000000" w:fill="D0CECE"/>
            <w:vAlign w:val="center"/>
          </w:tcPr>
          <w:p w14:paraId="0C09CE6D" w14:textId="1822036B" w:rsidR="00AA5293" w:rsidRPr="00B66654" w:rsidRDefault="00AA5293" w:rsidP="00AA5293">
            <w:pPr>
              <w:jc w:val="center"/>
              <w:rPr>
                <w:rFonts w:asciiTheme="majorBidi" w:hAnsiTheme="majorBidi" w:cstheme="majorBidi"/>
                <w:color w:val="262626"/>
              </w:rPr>
            </w:pPr>
            <w:r w:rsidRPr="00B66654">
              <w:rPr>
                <w:color w:val="262626"/>
                <w:lang w:val="en-US"/>
              </w:rPr>
              <w:t>47</w:t>
            </w:r>
          </w:p>
        </w:tc>
      </w:tr>
      <w:tr w:rsidR="00AA5293" w:rsidRPr="00B66654" w14:paraId="330FC184" w14:textId="6F40E9DC" w:rsidTr="00AA5293">
        <w:trPr>
          <w:trHeight w:val="320"/>
        </w:trPr>
        <w:tc>
          <w:tcPr>
            <w:tcW w:w="2336" w:type="dxa"/>
            <w:tcBorders>
              <w:top w:val="nil"/>
              <w:left w:val="single" w:sz="4" w:space="0" w:color="auto"/>
              <w:bottom w:val="single" w:sz="4" w:space="0" w:color="auto"/>
              <w:right w:val="single" w:sz="4" w:space="0" w:color="auto"/>
            </w:tcBorders>
            <w:shd w:val="clear" w:color="auto" w:fill="auto"/>
            <w:vAlign w:val="center"/>
            <w:hideMark/>
          </w:tcPr>
          <w:p w14:paraId="51DE3077"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Gender</w:t>
            </w:r>
          </w:p>
        </w:tc>
        <w:tc>
          <w:tcPr>
            <w:tcW w:w="1856" w:type="dxa"/>
            <w:tcBorders>
              <w:top w:val="nil"/>
              <w:left w:val="nil"/>
              <w:bottom w:val="single" w:sz="4" w:space="0" w:color="auto"/>
              <w:right w:val="single" w:sz="4" w:space="0" w:color="auto"/>
            </w:tcBorders>
            <w:shd w:val="clear" w:color="auto" w:fill="auto"/>
            <w:vAlign w:val="center"/>
            <w:hideMark/>
          </w:tcPr>
          <w:p w14:paraId="53F61A6C"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Male</w:t>
            </w:r>
          </w:p>
        </w:tc>
        <w:tc>
          <w:tcPr>
            <w:tcW w:w="1722" w:type="dxa"/>
            <w:tcBorders>
              <w:top w:val="nil"/>
              <w:left w:val="nil"/>
              <w:bottom w:val="single" w:sz="4" w:space="0" w:color="auto"/>
              <w:right w:val="single" w:sz="4" w:space="0" w:color="auto"/>
            </w:tcBorders>
            <w:shd w:val="clear" w:color="auto" w:fill="auto"/>
            <w:vAlign w:val="center"/>
            <w:hideMark/>
          </w:tcPr>
          <w:p w14:paraId="23608F3B"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Male</w:t>
            </w:r>
          </w:p>
        </w:tc>
        <w:tc>
          <w:tcPr>
            <w:tcW w:w="1856" w:type="dxa"/>
            <w:tcBorders>
              <w:top w:val="nil"/>
              <w:left w:val="nil"/>
              <w:bottom w:val="single" w:sz="4" w:space="0" w:color="auto"/>
              <w:right w:val="single" w:sz="4" w:space="0" w:color="auto"/>
            </w:tcBorders>
            <w:shd w:val="clear" w:color="auto" w:fill="auto"/>
            <w:vAlign w:val="center"/>
            <w:hideMark/>
          </w:tcPr>
          <w:p w14:paraId="4A6396C9"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Male</w:t>
            </w:r>
          </w:p>
        </w:tc>
        <w:tc>
          <w:tcPr>
            <w:tcW w:w="1856" w:type="dxa"/>
            <w:tcBorders>
              <w:top w:val="nil"/>
              <w:left w:val="nil"/>
              <w:bottom w:val="single" w:sz="4" w:space="0" w:color="auto"/>
              <w:right w:val="single" w:sz="4" w:space="0" w:color="auto"/>
            </w:tcBorders>
            <w:shd w:val="clear" w:color="auto" w:fill="auto"/>
            <w:vAlign w:val="center"/>
            <w:hideMark/>
          </w:tcPr>
          <w:p w14:paraId="699C7A61"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Male</w:t>
            </w:r>
          </w:p>
        </w:tc>
        <w:tc>
          <w:tcPr>
            <w:tcW w:w="2135" w:type="dxa"/>
            <w:tcBorders>
              <w:top w:val="nil"/>
              <w:left w:val="nil"/>
              <w:bottom w:val="single" w:sz="4" w:space="0" w:color="auto"/>
              <w:right w:val="single" w:sz="4" w:space="0" w:color="auto"/>
            </w:tcBorders>
            <w:vAlign w:val="center"/>
          </w:tcPr>
          <w:p w14:paraId="28589AF4" w14:textId="6BE9D00C" w:rsidR="00AA5293" w:rsidRPr="00B66654" w:rsidRDefault="00AA5293" w:rsidP="00AA5293">
            <w:pPr>
              <w:jc w:val="center"/>
              <w:rPr>
                <w:rFonts w:asciiTheme="majorBidi" w:hAnsiTheme="majorBidi" w:cstheme="majorBidi"/>
                <w:color w:val="262626"/>
              </w:rPr>
            </w:pPr>
            <w:r w:rsidRPr="00B66654">
              <w:rPr>
                <w:color w:val="262626"/>
                <w:lang w:val="en-US"/>
              </w:rPr>
              <w:t>Male</w:t>
            </w:r>
          </w:p>
        </w:tc>
      </w:tr>
      <w:tr w:rsidR="00AA5293" w:rsidRPr="00B66654" w14:paraId="41A6A0DC" w14:textId="6A3D4A32" w:rsidTr="00AA5293">
        <w:trPr>
          <w:trHeight w:val="860"/>
        </w:trPr>
        <w:tc>
          <w:tcPr>
            <w:tcW w:w="2336" w:type="dxa"/>
            <w:tcBorders>
              <w:top w:val="nil"/>
              <w:left w:val="single" w:sz="4" w:space="0" w:color="auto"/>
              <w:bottom w:val="single" w:sz="4" w:space="0" w:color="auto"/>
              <w:right w:val="single" w:sz="4" w:space="0" w:color="auto"/>
            </w:tcBorders>
            <w:shd w:val="clear" w:color="000000" w:fill="D0CECE"/>
            <w:vAlign w:val="center"/>
            <w:hideMark/>
          </w:tcPr>
          <w:p w14:paraId="7E7FBC77"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Parental consanguinity</w:t>
            </w:r>
          </w:p>
        </w:tc>
        <w:tc>
          <w:tcPr>
            <w:tcW w:w="1856" w:type="dxa"/>
            <w:tcBorders>
              <w:top w:val="nil"/>
              <w:left w:val="nil"/>
              <w:bottom w:val="single" w:sz="4" w:space="0" w:color="auto"/>
              <w:right w:val="single" w:sz="4" w:space="0" w:color="auto"/>
            </w:tcBorders>
            <w:shd w:val="clear" w:color="000000" w:fill="D0CECE"/>
            <w:vAlign w:val="center"/>
            <w:hideMark/>
          </w:tcPr>
          <w:p w14:paraId="056E276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First cousin</w:t>
            </w:r>
          </w:p>
        </w:tc>
        <w:tc>
          <w:tcPr>
            <w:tcW w:w="1722" w:type="dxa"/>
            <w:tcBorders>
              <w:top w:val="nil"/>
              <w:left w:val="nil"/>
              <w:bottom w:val="single" w:sz="4" w:space="0" w:color="auto"/>
              <w:right w:val="single" w:sz="4" w:space="0" w:color="auto"/>
            </w:tcBorders>
            <w:shd w:val="clear" w:color="000000" w:fill="D0CECE"/>
            <w:vAlign w:val="center"/>
            <w:hideMark/>
          </w:tcPr>
          <w:p w14:paraId="6DEB66B9"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Double first cousin</w:t>
            </w:r>
          </w:p>
        </w:tc>
        <w:tc>
          <w:tcPr>
            <w:tcW w:w="1856" w:type="dxa"/>
            <w:tcBorders>
              <w:top w:val="nil"/>
              <w:left w:val="nil"/>
              <w:bottom w:val="single" w:sz="4" w:space="0" w:color="auto"/>
              <w:right w:val="single" w:sz="4" w:space="0" w:color="auto"/>
            </w:tcBorders>
            <w:shd w:val="clear" w:color="000000" w:fill="D0CECE"/>
            <w:vAlign w:val="center"/>
            <w:hideMark/>
          </w:tcPr>
          <w:p w14:paraId="7AD0B726"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NA</w:t>
            </w:r>
          </w:p>
        </w:tc>
        <w:tc>
          <w:tcPr>
            <w:tcW w:w="1856" w:type="dxa"/>
            <w:tcBorders>
              <w:top w:val="nil"/>
              <w:left w:val="nil"/>
              <w:bottom w:val="single" w:sz="4" w:space="0" w:color="auto"/>
              <w:right w:val="single" w:sz="4" w:space="0" w:color="auto"/>
            </w:tcBorders>
            <w:shd w:val="clear" w:color="000000" w:fill="D0CECE"/>
            <w:vAlign w:val="center"/>
            <w:hideMark/>
          </w:tcPr>
          <w:p w14:paraId="340F1508"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First cousin</w:t>
            </w:r>
          </w:p>
        </w:tc>
        <w:tc>
          <w:tcPr>
            <w:tcW w:w="2135" w:type="dxa"/>
            <w:tcBorders>
              <w:top w:val="nil"/>
              <w:left w:val="nil"/>
              <w:bottom w:val="single" w:sz="4" w:space="0" w:color="auto"/>
              <w:right w:val="single" w:sz="4" w:space="0" w:color="auto"/>
            </w:tcBorders>
            <w:shd w:val="clear" w:color="000000" w:fill="D0CECE"/>
            <w:vAlign w:val="center"/>
          </w:tcPr>
          <w:p w14:paraId="4C544BE9" w14:textId="03DF54B3" w:rsidR="00AA5293" w:rsidRPr="00B66654" w:rsidRDefault="00AA5293" w:rsidP="00AA5293">
            <w:pPr>
              <w:jc w:val="center"/>
              <w:rPr>
                <w:rFonts w:asciiTheme="majorBidi" w:hAnsiTheme="majorBidi" w:cstheme="majorBidi"/>
                <w:color w:val="262626"/>
              </w:rPr>
            </w:pPr>
            <w:r w:rsidRPr="00B66654">
              <w:rPr>
                <w:color w:val="262626"/>
                <w:lang w:val="en-US"/>
              </w:rPr>
              <w:t>First Cousin</w:t>
            </w:r>
          </w:p>
        </w:tc>
      </w:tr>
      <w:tr w:rsidR="00AA5293" w:rsidRPr="00B66654" w14:paraId="488F1555" w14:textId="58F10B20" w:rsidTr="00AA5293">
        <w:trPr>
          <w:trHeight w:val="640"/>
        </w:trPr>
        <w:tc>
          <w:tcPr>
            <w:tcW w:w="2336" w:type="dxa"/>
            <w:tcBorders>
              <w:top w:val="nil"/>
              <w:left w:val="single" w:sz="4" w:space="0" w:color="auto"/>
              <w:bottom w:val="single" w:sz="4" w:space="0" w:color="auto"/>
              <w:right w:val="single" w:sz="4" w:space="0" w:color="auto"/>
            </w:tcBorders>
            <w:shd w:val="clear" w:color="auto" w:fill="auto"/>
            <w:vAlign w:val="center"/>
            <w:hideMark/>
          </w:tcPr>
          <w:p w14:paraId="3075E04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Self-reported hypercholesterolemia</w:t>
            </w:r>
          </w:p>
        </w:tc>
        <w:tc>
          <w:tcPr>
            <w:tcW w:w="1856" w:type="dxa"/>
            <w:tcBorders>
              <w:top w:val="nil"/>
              <w:left w:val="nil"/>
              <w:bottom w:val="single" w:sz="4" w:space="0" w:color="auto"/>
              <w:right w:val="single" w:sz="4" w:space="0" w:color="auto"/>
            </w:tcBorders>
            <w:shd w:val="clear" w:color="auto" w:fill="auto"/>
            <w:vAlign w:val="center"/>
            <w:hideMark/>
          </w:tcPr>
          <w:p w14:paraId="352AD5A5"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722" w:type="dxa"/>
            <w:tcBorders>
              <w:top w:val="nil"/>
              <w:left w:val="nil"/>
              <w:bottom w:val="single" w:sz="4" w:space="0" w:color="auto"/>
              <w:right w:val="single" w:sz="4" w:space="0" w:color="auto"/>
            </w:tcBorders>
            <w:shd w:val="clear" w:color="auto" w:fill="auto"/>
            <w:vAlign w:val="center"/>
            <w:hideMark/>
          </w:tcPr>
          <w:p w14:paraId="4752F574"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856" w:type="dxa"/>
            <w:tcBorders>
              <w:top w:val="nil"/>
              <w:left w:val="nil"/>
              <w:bottom w:val="single" w:sz="4" w:space="0" w:color="auto"/>
              <w:right w:val="single" w:sz="4" w:space="0" w:color="auto"/>
            </w:tcBorders>
            <w:shd w:val="clear" w:color="auto" w:fill="auto"/>
            <w:vAlign w:val="center"/>
            <w:hideMark/>
          </w:tcPr>
          <w:p w14:paraId="549F4D2A"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856" w:type="dxa"/>
            <w:tcBorders>
              <w:top w:val="nil"/>
              <w:left w:val="nil"/>
              <w:bottom w:val="single" w:sz="4" w:space="0" w:color="auto"/>
              <w:right w:val="single" w:sz="4" w:space="0" w:color="auto"/>
            </w:tcBorders>
            <w:shd w:val="clear" w:color="auto" w:fill="auto"/>
            <w:vAlign w:val="center"/>
            <w:hideMark/>
          </w:tcPr>
          <w:p w14:paraId="7E601EEB"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Yes</w:t>
            </w:r>
          </w:p>
        </w:tc>
        <w:tc>
          <w:tcPr>
            <w:tcW w:w="2135" w:type="dxa"/>
            <w:tcBorders>
              <w:top w:val="nil"/>
              <w:left w:val="nil"/>
              <w:bottom w:val="single" w:sz="4" w:space="0" w:color="auto"/>
              <w:right w:val="single" w:sz="4" w:space="0" w:color="auto"/>
            </w:tcBorders>
            <w:vAlign w:val="center"/>
          </w:tcPr>
          <w:p w14:paraId="3244B087" w14:textId="29C0FFB7" w:rsidR="00AA5293" w:rsidRPr="00B66654" w:rsidRDefault="00AA5293" w:rsidP="00AA5293">
            <w:pPr>
              <w:jc w:val="center"/>
              <w:rPr>
                <w:rFonts w:asciiTheme="majorBidi" w:hAnsiTheme="majorBidi" w:cstheme="majorBidi"/>
                <w:color w:val="262626"/>
              </w:rPr>
            </w:pPr>
            <w:r w:rsidRPr="00B66654">
              <w:rPr>
                <w:color w:val="262626"/>
                <w:lang w:val="en-US"/>
              </w:rPr>
              <w:t>Yes</w:t>
            </w:r>
          </w:p>
        </w:tc>
      </w:tr>
      <w:tr w:rsidR="00AA5293" w:rsidRPr="00B66654" w14:paraId="70AF0D84" w14:textId="10350616" w:rsidTr="00AA5293">
        <w:trPr>
          <w:trHeight w:val="320"/>
        </w:trPr>
        <w:tc>
          <w:tcPr>
            <w:tcW w:w="2336" w:type="dxa"/>
            <w:tcBorders>
              <w:top w:val="nil"/>
              <w:left w:val="single" w:sz="4" w:space="0" w:color="auto"/>
              <w:bottom w:val="single" w:sz="4" w:space="0" w:color="auto"/>
              <w:right w:val="single" w:sz="4" w:space="0" w:color="auto"/>
            </w:tcBorders>
            <w:shd w:val="clear" w:color="000000" w:fill="D0CECE"/>
            <w:vAlign w:val="center"/>
            <w:hideMark/>
          </w:tcPr>
          <w:p w14:paraId="34323060"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Age of diagnosis</w:t>
            </w:r>
          </w:p>
        </w:tc>
        <w:tc>
          <w:tcPr>
            <w:tcW w:w="1856" w:type="dxa"/>
            <w:tcBorders>
              <w:top w:val="nil"/>
              <w:left w:val="nil"/>
              <w:bottom w:val="single" w:sz="4" w:space="0" w:color="auto"/>
              <w:right w:val="single" w:sz="4" w:space="0" w:color="auto"/>
            </w:tcBorders>
            <w:shd w:val="clear" w:color="000000" w:fill="D0CECE"/>
            <w:vAlign w:val="center"/>
            <w:hideMark/>
          </w:tcPr>
          <w:p w14:paraId="0476AC3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30</w:t>
            </w:r>
          </w:p>
        </w:tc>
        <w:tc>
          <w:tcPr>
            <w:tcW w:w="1722" w:type="dxa"/>
            <w:tcBorders>
              <w:top w:val="nil"/>
              <w:left w:val="nil"/>
              <w:bottom w:val="single" w:sz="4" w:space="0" w:color="auto"/>
              <w:right w:val="single" w:sz="4" w:space="0" w:color="auto"/>
            </w:tcBorders>
            <w:shd w:val="clear" w:color="000000" w:fill="D0CECE"/>
            <w:vAlign w:val="center"/>
            <w:hideMark/>
          </w:tcPr>
          <w:p w14:paraId="57B89B0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NA</w:t>
            </w:r>
          </w:p>
        </w:tc>
        <w:tc>
          <w:tcPr>
            <w:tcW w:w="1856" w:type="dxa"/>
            <w:tcBorders>
              <w:top w:val="nil"/>
              <w:left w:val="nil"/>
              <w:bottom w:val="single" w:sz="4" w:space="0" w:color="auto"/>
              <w:right w:val="single" w:sz="4" w:space="0" w:color="auto"/>
            </w:tcBorders>
            <w:shd w:val="clear" w:color="000000" w:fill="D0CECE"/>
            <w:vAlign w:val="center"/>
            <w:hideMark/>
          </w:tcPr>
          <w:p w14:paraId="60215E5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55</w:t>
            </w:r>
          </w:p>
        </w:tc>
        <w:tc>
          <w:tcPr>
            <w:tcW w:w="1856" w:type="dxa"/>
            <w:tcBorders>
              <w:top w:val="nil"/>
              <w:left w:val="nil"/>
              <w:bottom w:val="single" w:sz="4" w:space="0" w:color="auto"/>
              <w:right w:val="single" w:sz="4" w:space="0" w:color="auto"/>
            </w:tcBorders>
            <w:shd w:val="clear" w:color="000000" w:fill="D0CECE"/>
            <w:vAlign w:val="center"/>
            <w:hideMark/>
          </w:tcPr>
          <w:p w14:paraId="7B2C61C0"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31</w:t>
            </w:r>
          </w:p>
        </w:tc>
        <w:tc>
          <w:tcPr>
            <w:tcW w:w="2135" w:type="dxa"/>
            <w:tcBorders>
              <w:top w:val="nil"/>
              <w:left w:val="nil"/>
              <w:bottom w:val="single" w:sz="4" w:space="0" w:color="auto"/>
              <w:right w:val="single" w:sz="4" w:space="0" w:color="auto"/>
            </w:tcBorders>
            <w:shd w:val="clear" w:color="000000" w:fill="D0CECE"/>
            <w:vAlign w:val="center"/>
          </w:tcPr>
          <w:p w14:paraId="5D3721B4" w14:textId="6C1EDB28" w:rsidR="00AA5293" w:rsidRPr="00B66654" w:rsidRDefault="00AA5293" w:rsidP="00AA5293">
            <w:pPr>
              <w:jc w:val="center"/>
              <w:rPr>
                <w:rFonts w:asciiTheme="majorBidi" w:hAnsiTheme="majorBidi" w:cstheme="majorBidi"/>
                <w:color w:val="262626"/>
              </w:rPr>
            </w:pPr>
            <w:r w:rsidRPr="00B66654">
              <w:rPr>
                <w:color w:val="262626"/>
                <w:lang w:val="en-US"/>
              </w:rPr>
              <w:t>NA</w:t>
            </w:r>
          </w:p>
        </w:tc>
      </w:tr>
      <w:tr w:rsidR="00AA5293" w:rsidRPr="00B66654" w14:paraId="29261F18" w14:textId="2714DA92" w:rsidTr="00AA5293">
        <w:trPr>
          <w:trHeight w:val="980"/>
        </w:trPr>
        <w:tc>
          <w:tcPr>
            <w:tcW w:w="2336" w:type="dxa"/>
            <w:tcBorders>
              <w:top w:val="nil"/>
              <w:left w:val="single" w:sz="4" w:space="0" w:color="auto"/>
              <w:bottom w:val="single" w:sz="4" w:space="0" w:color="auto"/>
              <w:right w:val="single" w:sz="4" w:space="0" w:color="auto"/>
            </w:tcBorders>
            <w:shd w:val="clear" w:color="auto" w:fill="auto"/>
            <w:vAlign w:val="center"/>
            <w:hideMark/>
          </w:tcPr>
          <w:p w14:paraId="06A66A15"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Treatment for Hypercholesterolemia</w:t>
            </w:r>
          </w:p>
        </w:tc>
        <w:tc>
          <w:tcPr>
            <w:tcW w:w="1856" w:type="dxa"/>
            <w:tcBorders>
              <w:top w:val="nil"/>
              <w:left w:val="nil"/>
              <w:bottom w:val="single" w:sz="4" w:space="0" w:color="auto"/>
              <w:right w:val="single" w:sz="4" w:space="0" w:color="auto"/>
            </w:tcBorders>
            <w:shd w:val="clear" w:color="auto" w:fill="auto"/>
            <w:vAlign w:val="center"/>
            <w:hideMark/>
          </w:tcPr>
          <w:p w14:paraId="3940551C"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Cholesterol lowering medication and diet</w:t>
            </w:r>
          </w:p>
        </w:tc>
        <w:tc>
          <w:tcPr>
            <w:tcW w:w="1722" w:type="dxa"/>
            <w:tcBorders>
              <w:top w:val="nil"/>
              <w:left w:val="nil"/>
              <w:bottom w:val="single" w:sz="4" w:space="0" w:color="auto"/>
              <w:right w:val="single" w:sz="4" w:space="0" w:color="auto"/>
            </w:tcBorders>
            <w:shd w:val="clear" w:color="auto" w:fill="auto"/>
            <w:vAlign w:val="center"/>
            <w:hideMark/>
          </w:tcPr>
          <w:p w14:paraId="740DF6D3"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Diet only</w:t>
            </w:r>
          </w:p>
        </w:tc>
        <w:tc>
          <w:tcPr>
            <w:tcW w:w="1856" w:type="dxa"/>
            <w:tcBorders>
              <w:top w:val="nil"/>
              <w:left w:val="nil"/>
              <w:bottom w:val="single" w:sz="4" w:space="0" w:color="auto"/>
              <w:right w:val="single" w:sz="4" w:space="0" w:color="auto"/>
            </w:tcBorders>
            <w:shd w:val="clear" w:color="auto" w:fill="auto"/>
            <w:vAlign w:val="center"/>
            <w:hideMark/>
          </w:tcPr>
          <w:p w14:paraId="56C2ECD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auto" w:fill="auto"/>
            <w:vAlign w:val="center"/>
            <w:hideMark/>
          </w:tcPr>
          <w:p w14:paraId="0F040AFC"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Cholesterol lowering medication</w:t>
            </w:r>
          </w:p>
        </w:tc>
        <w:tc>
          <w:tcPr>
            <w:tcW w:w="2135" w:type="dxa"/>
            <w:tcBorders>
              <w:top w:val="nil"/>
              <w:left w:val="nil"/>
              <w:bottom w:val="single" w:sz="4" w:space="0" w:color="auto"/>
              <w:right w:val="single" w:sz="4" w:space="0" w:color="auto"/>
            </w:tcBorders>
            <w:vAlign w:val="center"/>
          </w:tcPr>
          <w:p w14:paraId="6611E742" w14:textId="508D1AFF" w:rsidR="00AA5293" w:rsidRPr="00B66654" w:rsidRDefault="00AA5293" w:rsidP="00AA5293">
            <w:pPr>
              <w:jc w:val="center"/>
              <w:rPr>
                <w:rFonts w:asciiTheme="majorBidi" w:hAnsiTheme="majorBidi" w:cstheme="majorBidi"/>
                <w:color w:val="262626"/>
              </w:rPr>
            </w:pPr>
            <w:r w:rsidRPr="00B66654">
              <w:rPr>
                <w:color w:val="000000"/>
                <w:lang w:val="en-US"/>
              </w:rPr>
              <w:t>Cholesterol lowering medication and diet</w:t>
            </w:r>
          </w:p>
        </w:tc>
      </w:tr>
      <w:tr w:rsidR="00AA5293" w:rsidRPr="00B66654" w14:paraId="4CD5903C" w14:textId="57E1AF1C" w:rsidTr="00AA5293">
        <w:trPr>
          <w:trHeight w:val="600"/>
        </w:trPr>
        <w:tc>
          <w:tcPr>
            <w:tcW w:w="2336" w:type="dxa"/>
            <w:tcBorders>
              <w:top w:val="nil"/>
              <w:left w:val="single" w:sz="4" w:space="0" w:color="auto"/>
              <w:bottom w:val="single" w:sz="4" w:space="0" w:color="auto"/>
              <w:right w:val="single" w:sz="4" w:space="0" w:color="auto"/>
            </w:tcBorders>
            <w:shd w:val="clear" w:color="000000" w:fill="D0CECE"/>
            <w:vAlign w:val="center"/>
            <w:hideMark/>
          </w:tcPr>
          <w:p w14:paraId="3683A261" w14:textId="4EDF72F5"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History of premature coronary artery diseases</w:t>
            </w:r>
          </w:p>
        </w:tc>
        <w:tc>
          <w:tcPr>
            <w:tcW w:w="1856" w:type="dxa"/>
            <w:tcBorders>
              <w:top w:val="nil"/>
              <w:left w:val="nil"/>
              <w:bottom w:val="single" w:sz="4" w:space="0" w:color="auto"/>
              <w:right w:val="single" w:sz="4" w:space="0" w:color="auto"/>
            </w:tcBorders>
            <w:shd w:val="clear" w:color="000000" w:fill="D0CECE"/>
            <w:vAlign w:val="center"/>
            <w:hideMark/>
          </w:tcPr>
          <w:p w14:paraId="72F921BA"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None</w:t>
            </w:r>
          </w:p>
        </w:tc>
        <w:tc>
          <w:tcPr>
            <w:tcW w:w="1722" w:type="dxa"/>
            <w:tcBorders>
              <w:top w:val="nil"/>
              <w:left w:val="nil"/>
              <w:bottom w:val="single" w:sz="4" w:space="0" w:color="auto"/>
              <w:right w:val="single" w:sz="4" w:space="0" w:color="auto"/>
            </w:tcBorders>
            <w:shd w:val="clear" w:color="000000" w:fill="D0CECE"/>
            <w:vAlign w:val="center"/>
            <w:hideMark/>
          </w:tcPr>
          <w:p w14:paraId="5A8FC924"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None</w:t>
            </w:r>
          </w:p>
        </w:tc>
        <w:tc>
          <w:tcPr>
            <w:tcW w:w="1856" w:type="dxa"/>
            <w:tcBorders>
              <w:top w:val="nil"/>
              <w:left w:val="nil"/>
              <w:bottom w:val="single" w:sz="4" w:space="0" w:color="auto"/>
              <w:right w:val="single" w:sz="4" w:space="0" w:color="auto"/>
            </w:tcBorders>
            <w:shd w:val="clear" w:color="000000" w:fill="D0CECE"/>
            <w:vAlign w:val="center"/>
            <w:hideMark/>
          </w:tcPr>
          <w:p w14:paraId="59244B8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Heart attack</w:t>
            </w:r>
          </w:p>
        </w:tc>
        <w:tc>
          <w:tcPr>
            <w:tcW w:w="1856" w:type="dxa"/>
            <w:tcBorders>
              <w:top w:val="nil"/>
              <w:left w:val="nil"/>
              <w:bottom w:val="single" w:sz="4" w:space="0" w:color="auto"/>
              <w:right w:val="single" w:sz="4" w:space="0" w:color="auto"/>
            </w:tcBorders>
            <w:shd w:val="clear" w:color="000000" w:fill="D0CECE"/>
            <w:vAlign w:val="center"/>
            <w:hideMark/>
          </w:tcPr>
          <w:p w14:paraId="607392DA"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None</w:t>
            </w:r>
          </w:p>
        </w:tc>
        <w:tc>
          <w:tcPr>
            <w:tcW w:w="2135" w:type="dxa"/>
            <w:tcBorders>
              <w:top w:val="nil"/>
              <w:left w:val="nil"/>
              <w:bottom w:val="single" w:sz="4" w:space="0" w:color="auto"/>
              <w:right w:val="single" w:sz="4" w:space="0" w:color="auto"/>
            </w:tcBorders>
            <w:shd w:val="clear" w:color="000000" w:fill="D0CECE"/>
            <w:vAlign w:val="center"/>
          </w:tcPr>
          <w:p w14:paraId="0807A0BD" w14:textId="36C917FC" w:rsidR="00AA5293" w:rsidRPr="00B66654" w:rsidRDefault="00AA5293" w:rsidP="00AA5293">
            <w:pPr>
              <w:jc w:val="center"/>
              <w:rPr>
                <w:rFonts w:asciiTheme="majorBidi" w:hAnsiTheme="majorBidi" w:cstheme="majorBidi"/>
                <w:color w:val="262626"/>
              </w:rPr>
            </w:pPr>
            <w:r w:rsidRPr="00B66654">
              <w:rPr>
                <w:color w:val="262626"/>
                <w:lang w:val="en-US"/>
              </w:rPr>
              <w:t>None</w:t>
            </w:r>
          </w:p>
        </w:tc>
      </w:tr>
      <w:tr w:rsidR="00AA5293" w:rsidRPr="00B66654" w14:paraId="5DDE52BF" w14:textId="27AE24CA" w:rsidTr="00AA5293">
        <w:trPr>
          <w:trHeight w:val="2180"/>
        </w:trPr>
        <w:tc>
          <w:tcPr>
            <w:tcW w:w="2336" w:type="dxa"/>
            <w:tcBorders>
              <w:top w:val="nil"/>
              <w:left w:val="single" w:sz="4" w:space="0" w:color="auto"/>
              <w:bottom w:val="single" w:sz="4" w:space="0" w:color="auto"/>
              <w:right w:val="single" w:sz="4" w:space="0" w:color="auto"/>
            </w:tcBorders>
            <w:shd w:val="clear" w:color="auto" w:fill="auto"/>
            <w:vAlign w:val="center"/>
            <w:hideMark/>
          </w:tcPr>
          <w:p w14:paraId="380B1BD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History of surgery</w:t>
            </w:r>
          </w:p>
        </w:tc>
        <w:tc>
          <w:tcPr>
            <w:tcW w:w="1856" w:type="dxa"/>
            <w:tcBorders>
              <w:top w:val="nil"/>
              <w:left w:val="nil"/>
              <w:bottom w:val="single" w:sz="4" w:space="0" w:color="auto"/>
              <w:right w:val="single" w:sz="4" w:space="0" w:color="auto"/>
            </w:tcBorders>
            <w:shd w:val="clear" w:color="auto" w:fill="auto"/>
            <w:vAlign w:val="center"/>
            <w:hideMark/>
          </w:tcPr>
          <w:p w14:paraId="1D391E31"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Heart revascularization (bypass, angioplasty, coronary atherectomy)</w:t>
            </w:r>
          </w:p>
        </w:tc>
        <w:tc>
          <w:tcPr>
            <w:tcW w:w="1722" w:type="dxa"/>
            <w:tcBorders>
              <w:top w:val="nil"/>
              <w:left w:val="nil"/>
              <w:bottom w:val="single" w:sz="4" w:space="0" w:color="auto"/>
              <w:right w:val="single" w:sz="4" w:space="0" w:color="auto"/>
            </w:tcBorders>
            <w:shd w:val="clear" w:color="auto" w:fill="auto"/>
            <w:vAlign w:val="center"/>
            <w:hideMark/>
          </w:tcPr>
          <w:p w14:paraId="33481205"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None</w:t>
            </w:r>
          </w:p>
        </w:tc>
        <w:tc>
          <w:tcPr>
            <w:tcW w:w="1856" w:type="dxa"/>
            <w:tcBorders>
              <w:top w:val="nil"/>
              <w:left w:val="nil"/>
              <w:bottom w:val="single" w:sz="4" w:space="0" w:color="auto"/>
              <w:right w:val="single" w:sz="4" w:space="0" w:color="auto"/>
            </w:tcBorders>
            <w:shd w:val="clear" w:color="auto" w:fill="auto"/>
            <w:vAlign w:val="center"/>
            <w:hideMark/>
          </w:tcPr>
          <w:p w14:paraId="6EE829F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Heart revascularization (bypass, angioplasty, coronary atherectomy)</w:t>
            </w:r>
          </w:p>
        </w:tc>
        <w:tc>
          <w:tcPr>
            <w:tcW w:w="1856" w:type="dxa"/>
            <w:tcBorders>
              <w:top w:val="nil"/>
              <w:left w:val="nil"/>
              <w:bottom w:val="single" w:sz="4" w:space="0" w:color="auto"/>
              <w:right w:val="single" w:sz="4" w:space="0" w:color="auto"/>
            </w:tcBorders>
            <w:shd w:val="clear" w:color="auto" w:fill="auto"/>
            <w:vAlign w:val="center"/>
            <w:hideMark/>
          </w:tcPr>
          <w:p w14:paraId="5B9E2AD7"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Heart revascularization (bypass, angioplasty, coronary atherectomy)</w:t>
            </w:r>
          </w:p>
        </w:tc>
        <w:tc>
          <w:tcPr>
            <w:tcW w:w="2135" w:type="dxa"/>
            <w:tcBorders>
              <w:top w:val="nil"/>
              <w:left w:val="nil"/>
              <w:bottom w:val="single" w:sz="4" w:space="0" w:color="auto"/>
              <w:right w:val="single" w:sz="4" w:space="0" w:color="auto"/>
            </w:tcBorders>
            <w:vAlign w:val="center"/>
          </w:tcPr>
          <w:p w14:paraId="5EC620B7" w14:textId="5BA9EF18" w:rsidR="00AA5293" w:rsidRPr="00B66654" w:rsidRDefault="00AA5293" w:rsidP="00AA5293">
            <w:pPr>
              <w:jc w:val="center"/>
              <w:rPr>
                <w:rFonts w:asciiTheme="majorBidi" w:hAnsiTheme="majorBidi" w:cstheme="majorBidi"/>
                <w:color w:val="262626"/>
              </w:rPr>
            </w:pPr>
            <w:r w:rsidRPr="00B66654">
              <w:rPr>
                <w:color w:val="262626"/>
                <w:lang w:val="en-US"/>
              </w:rPr>
              <w:t>None</w:t>
            </w:r>
          </w:p>
        </w:tc>
      </w:tr>
      <w:tr w:rsidR="00AA5293" w:rsidRPr="00B66654" w14:paraId="3E2BD88F" w14:textId="71E1E352" w:rsidTr="00AA5293">
        <w:trPr>
          <w:trHeight w:val="1540"/>
        </w:trPr>
        <w:tc>
          <w:tcPr>
            <w:tcW w:w="2336" w:type="dxa"/>
            <w:tcBorders>
              <w:top w:val="nil"/>
              <w:left w:val="single" w:sz="4" w:space="0" w:color="auto"/>
              <w:bottom w:val="single" w:sz="4" w:space="0" w:color="auto"/>
              <w:right w:val="single" w:sz="4" w:space="0" w:color="auto"/>
            </w:tcBorders>
            <w:shd w:val="clear" w:color="000000" w:fill="D0CECE"/>
            <w:vAlign w:val="center"/>
            <w:hideMark/>
          </w:tcPr>
          <w:p w14:paraId="35193EA8"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lastRenderedPageBreak/>
              <w:t>Parental history of CAD</w:t>
            </w:r>
          </w:p>
        </w:tc>
        <w:tc>
          <w:tcPr>
            <w:tcW w:w="1856" w:type="dxa"/>
            <w:tcBorders>
              <w:top w:val="nil"/>
              <w:left w:val="nil"/>
              <w:bottom w:val="single" w:sz="4" w:space="0" w:color="auto"/>
              <w:right w:val="single" w:sz="4" w:space="0" w:color="auto"/>
            </w:tcBorders>
            <w:shd w:val="clear" w:color="000000" w:fill="D0CECE"/>
            <w:vAlign w:val="center"/>
            <w:hideMark/>
          </w:tcPr>
          <w:p w14:paraId="248581A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Mother suffers/suffered from heart diseases</w:t>
            </w:r>
          </w:p>
        </w:tc>
        <w:tc>
          <w:tcPr>
            <w:tcW w:w="1722" w:type="dxa"/>
            <w:tcBorders>
              <w:top w:val="nil"/>
              <w:left w:val="nil"/>
              <w:bottom w:val="single" w:sz="4" w:space="0" w:color="auto"/>
              <w:right w:val="single" w:sz="4" w:space="0" w:color="auto"/>
            </w:tcBorders>
            <w:shd w:val="clear" w:color="000000" w:fill="D0CECE"/>
            <w:vAlign w:val="center"/>
            <w:hideMark/>
          </w:tcPr>
          <w:p w14:paraId="30CAEC15"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Mother suffers/suffered from heart diseases</w:t>
            </w:r>
          </w:p>
        </w:tc>
        <w:tc>
          <w:tcPr>
            <w:tcW w:w="1856" w:type="dxa"/>
            <w:tcBorders>
              <w:top w:val="nil"/>
              <w:left w:val="nil"/>
              <w:bottom w:val="single" w:sz="4" w:space="0" w:color="auto"/>
              <w:right w:val="single" w:sz="4" w:space="0" w:color="auto"/>
            </w:tcBorders>
            <w:shd w:val="clear" w:color="000000" w:fill="D0CECE"/>
            <w:vAlign w:val="center"/>
            <w:hideMark/>
          </w:tcPr>
          <w:p w14:paraId="73CFBF5D"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None</w:t>
            </w:r>
          </w:p>
        </w:tc>
        <w:tc>
          <w:tcPr>
            <w:tcW w:w="1856" w:type="dxa"/>
            <w:tcBorders>
              <w:top w:val="nil"/>
              <w:left w:val="nil"/>
              <w:bottom w:val="single" w:sz="4" w:space="0" w:color="auto"/>
              <w:right w:val="single" w:sz="4" w:space="0" w:color="auto"/>
            </w:tcBorders>
            <w:shd w:val="clear" w:color="000000" w:fill="D0CECE"/>
            <w:vAlign w:val="center"/>
            <w:hideMark/>
          </w:tcPr>
          <w:p w14:paraId="03ED358B" w14:textId="77777777" w:rsidR="00AA5293" w:rsidRPr="00B66654" w:rsidRDefault="00AA5293" w:rsidP="00AA5293">
            <w:pPr>
              <w:jc w:val="center"/>
              <w:rPr>
                <w:rFonts w:asciiTheme="majorBidi" w:hAnsiTheme="majorBidi" w:cstheme="majorBidi"/>
                <w:color w:val="262626"/>
              </w:rPr>
            </w:pPr>
            <w:r w:rsidRPr="00B66654">
              <w:rPr>
                <w:rFonts w:asciiTheme="majorBidi" w:hAnsiTheme="majorBidi" w:cstheme="majorBidi"/>
                <w:color w:val="262626"/>
              </w:rPr>
              <w:t>None</w:t>
            </w:r>
          </w:p>
        </w:tc>
        <w:tc>
          <w:tcPr>
            <w:tcW w:w="2135" w:type="dxa"/>
            <w:tcBorders>
              <w:top w:val="nil"/>
              <w:left w:val="nil"/>
              <w:bottom w:val="single" w:sz="4" w:space="0" w:color="auto"/>
              <w:right w:val="single" w:sz="4" w:space="0" w:color="auto"/>
            </w:tcBorders>
            <w:shd w:val="clear" w:color="000000" w:fill="D0CECE"/>
            <w:vAlign w:val="center"/>
          </w:tcPr>
          <w:p w14:paraId="01DAAEA3" w14:textId="21464FAD" w:rsidR="00AA5293" w:rsidRPr="00B66654" w:rsidRDefault="00AA5293" w:rsidP="00AA5293">
            <w:pPr>
              <w:jc w:val="center"/>
              <w:rPr>
                <w:rFonts w:asciiTheme="majorBidi" w:hAnsiTheme="majorBidi" w:cstheme="majorBidi"/>
                <w:color w:val="262626"/>
              </w:rPr>
            </w:pPr>
            <w:r w:rsidRPr="00B66654">
              <w:rPr>
                <w:color w:val="262626"/>
                <w:lang w:val="en-US"/>
              </w:rPr>
              <w:t>Father died of heart attack</w:t>
            </w:r>
          </w:p>
        </w:tc>
      </w:tr>
      <w:tr w:rsidR="00AA5293" w:rsidRPr="00B66654" w14:paraId="279D18B1" w14:textId="3D6A61C8" w:rsidTr="00AA5293">
        <w:trPr>
          <w:trHeight w:val="320"/>
        </w:trPr>
        <w:tc>
          <w:tcPr>
            <w:tcW w:w="2336" w:type="dxa"/>
            <w:tcBorders>
              <w:top w:val="nil"/>
              <w:left w:val="single" w:sz="4" w:space="0" w:color="auto"/>
              <w:bottom w:val="single" w:sz="4" w:space="0" w:color="auto"/>
              <w:right w:val="single" w:sz="4" w:space="0" w:color="auto"/>
            </w:tcBorders>
            <w:shd w:val="clear" w:color="auto" w:fill="auto"/>
            <w:noWrap/>
            <w:vAlign w:val="center"/>
            <w:hideMark/>
          </w:tcPr>
          <w:p w14:paraId="331FAF3B"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Body mass index</w:t>
            </w:r>
          </w:p>
        </w:tc>
        <w:tc>
          <w:tcPr>
            <w:tcW w:w="1856" w:type="dxa"/>
            <w:tcBorders>
              <w:top w:val="nil"/>
              <w:left w:val="nil"/>
              <w:bottom w:val="single" w:sz="4" w:space="0" w:color="auto"/>
              <w:right w:val="single" w:sz="4" w:space="0" w:color="auto"/>
            </w:tcBorders>
            <w:shd w:val="clear" w:color="auto" w:fill="auto"/>
            <w:noWrap/>
            <w:vAlign w:val="center"/>
            <w:hideMark/>
          </w:tcPr>
          <w:p w14:paraId="619236A2"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37.4</w:t>
            </w:r>
          </w:p>
        </w:tc>
        <w:tc>
          <w:tcPr>
            <w:tcW w:w="1722" w:type="dxa"/>
            <w:tcBorders>
              <w:top w:val="nil"/>
              <w:left w:val="nil"/>
              <w:bottom w:val="single" w:sz="4" w:space="0" w:color="auto"/>
              <w:right w:val="single" w:sz="4" w:space="0" w:color="auto"/>
            </w:tcBorders>
            <w:shd w:val="clear" w:color="auto" w:fill="auto"/>
            <w:noWrap/>
            <w:vAlign w:val="center"/>
            <w:hideMark/>
          </w:tcPr>
          <w:p w14:paraId="4146DAA4"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23.7</w:t>
            </w:r>
          </w:p>
        </w:tc>
        <w:tc>
          <w:tcPr>
            <w:tcW w:w="1856" w:type="dxa"/>
            <w:tcBorders>
              <w:top w:val="nil"/>
              <w:left w:val="nil"/>
              <w:bottom w:val="single" w:sz="4" w:space="0" w:color="auto"/>
              <w:right w:val="single" w:sz="4" w:space="0" w:color="auto"/>
            </w:tcBorders>
            <w:shd w:val="clear" w:color="auto" w:fill="auto"/>
            <w:noWrap/>
            <w:vAlign w:val="center"/>
            <w:hideMark/>
          </w:tcPr>
          <w:p w14:paraId="563E8DBC"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34.1</w:t>
            </w:r>
          </w:p>
        </w:tc>
        <w:tc>
          <w:tcPr>
            <w:tcW w:w="1856" w:type="dxa"/>
            <w:tcBorders>
              <w:top w:val="nil"/>
              <w:left w:val="nil"/>
              <w:bottom w:val="single" w:sz="4" w:space="0" w:color="auto"/>
              <w:right w:val="single" w:sz="4" w:space="0" w:color="auto"/>
            </w:tcBorders>
            <w:shd w:val="clear" w:color="auto" w:fill="auto"/>
            <w:noWrap/>
            <w:vAlign w:val="center"/>
            <w:hideMark/>
          </w:tcPr>
          <w:p w14:paraId="38D03C11"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22.2</w:t>
            </w:r>
          </w:p>
        </w:tc>
        <w:tc>
          <w:tcPr>
            <w:tcW w:w="2135" w:type="dxa"/>
            <w:tcBorders>
              <w:top w:val="nil"/>
              <w:left w:val="nil"/>
              <w:bottom w:val="single" w:sz="4" w:space="0" w:color="auto"/>
              <w:right w:val="single" w:sz="4" w:space="0" w:color="auto"/>
            </w:tcBorders>
            <w:vAlign w:val="center"/>
          </w:tcPr>
          <w:p w14:paraId="353602D6" w14:textId="216B5F2A" w:rsidR="00AA5293" w:rsidRPr="00B66654" w:rsidRDefault="00AA5293" w:rsidP="00AA5293">
            <w:pPr>
              <w:jc w:val="center"/>
              <w:rPr>
                <w:rFonts w:asciiTheme="majorBidi" w:hAnsiTheme="majorBidi" w:cstheme="majorBidi"/>
                <w:color w:val="000000"/>
              </w:rPr>
            </w:pPr>
            <w:r w:rsidRPr="00B66654">
              <w:rPr>
                <w:color w:val="000000"/>
                <w:lang w:val="en-US"/>
              </w:rPr>
              <w:t>25.9</w:t>
            </w:r>
          </w:p>
        </w:tc>
      </w:tr>
      <w:tr w:rsidR="00AA5293" w:rsidRPr="00B66654" w14:paraId="6D81564C" w14:textId="741799AA" w:rsidTr="00AA5293">
        <w:trPr>
          <w:trHeight w:val="320"/>
        </w:trPr>
        <w:tc>
          <w:tcPr>
            <w:tcW w:w="2336" w:type="dxa"/>
            <w:tcBorders>
              <w:top w:val="nil"/>
              <w:left w:val="single" w:sz="4" w:space="0" w:color="auto"/>
              <w:bottom w:val="single" w:sz="4" w:space="0" w:color="auto"/>
              <w:right w:val="single" w:sz="4" w:space="0" w:color="auto"/>
            </w:tcBorders>
            <w:shd w:val="clear" w:color="000000" w:fill="D0CECE"/>
            <w:noWrap/>
            <w:vAlign w:val="center"/>
            <w:hideMark/>
          </w:tcPr>
          <w:p w14:paraId="50C900D6"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Obesity</w:t>
            </w:r>
          </w:p>
        </w:tc>
        <w:tc>
          <w:tcPr>
            <w:tcW w:w="1856" w:type="dxa"/>
            <w:tcBorders>
              <w:top w:val="nil"/>
              <w:left w:val="nil"/>
              <w:bottom w:val="single" w:sz="4" w:space="0" w:color="auto"/>
              <w:right w:val="single" w:sz="4" w:space="0" w:color="auto"/>
            </w:tcBorders>
            <w:shd w:val="clear" w:color="000000" w:fill="D0CECE"/>
            <w:noWrap/>
            <w:vAlign w:val="center"/>
            <w:hideMark/>
          </w:tcPr>
          <w:p w14:paraId="4A31F6F8"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722" w:type="dxa"/>
            <w:tcBorders>
              <w:top w:val="nil"/>
              <w:left w:val="nil"/>
              <w:bottom w:val="single" w:sz="4" w:space="0" w:color="auto"/>
              <w:right w:val="single" w:sz="4" w:space="0" w:color="auto"/>
            </w:tcBorders>
            <w:shd w:val="clear" w:color="000000" w:fill="D0CECE"/>
            <w:noWrap/>
            <w:vAlign w:val="center"/>
            <w:hideMark/>
          </w:tcPr>
          <w:p w14:paraId="79DC7124"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000000" w:fill="D0CECE"/>
            <w:noWrap/>
            <w:vAlign w:val="center"/>
            <w:hideMark/>
          </w:tcPr>
          <w:p w14:paraId="18ED653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856" w:type="dxa"/>
            <w:tcBorders>
              <w:top w:val="nil"/>
              <w:left w:val="nil"/>
              <w:bottom w:val="single" w:sz="4" w:space="0" w:color="auto"/>
              <w:right w:val="single" w:sz="4" w:space="0" w:color="auto"/>
            </w:tcBorders>
            <w:shd w:val="clear" w:color="000000" w:fill="D0CECE"/>
            <w:noWrap/>
            <w:vAlign w:val="center"/>
            <w:hideMark/>
          </w:tcPr>
          <w:p w14:paraId="6651DC67"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2135" w:type="dxa"/>
            <w:tcBorders>
              <w:top w:val="nil"/>
              <w:left w:val="nil"/>
              <w:bottom w:val="single" w:sz="4" w:space="0" w:color="auto"/>
              <w:right w:val="single" w:sz="4" w:space="0" w:color="auto"/>
            </w:tcBorders>
            <w:shd w:val="clear" w:color="000000" w:fill="D0CECE"/>
            <w:vAlign w:val="center"/>
          </w:tcPr>
          <w:p w14:paraId="486F0B5D" w14:textId="2F2E9464" w:rsidR="00AA5293" w:rsidRPr="00B66654" w:rsidRDefault="00AA5293" w:rsidP="00AA5293">
            <w:pPr>
              <w:jc w:val="center"/>
              <w:rPr>
                <w:rFonts w:asciiTheme="majorBidi" w:hAnsiTheme="majorBidi" w:cstheme="majorBidi"/>
                <w:color w:val="000000"/>
              </w:rPr>
            </w:pPr>
            <w:r w:rsidRPr="00B66654">
              <w:rPr>
                <w:color w:val="000000"/>
                <w:lang w:val="en-US"/>
              </w:rPr>
              <w:t>Yes</w:t>
            </w:r>
          </w:p>
        </w:tc>
      </w:tr>
      <w:tr w:rsidR="00AA5293" w:rsidRPr="00B66654" w14:paraId="2960B72D" w14:textId="6713CB52" w:rsidTr="00AA5293">
        <w:trPr>
          <w:trHeight w:val="320"/>
        </w:trPr>
        <w:tc>
          <w:tcPr>
            <w:tcW w:w="2336" w:type="dxa"/>
            <w:tcBorders>
              <w:top w:val="nil"/>
              <w:left w:val="single" w:sz="4" w:space="0" w:color="auto"/>
              <w:bottom w:val="single" w:sz="4" w:space="0" w:color="auto"/>
              <w:right w:val="single" w:sz="4" w:space="0" w:color="auto"/>
            </w:tcBorders>
            <w:shd w:val="clear" w:color="auto" w:fill="auto"/>
            <w:noWrap/>
            <w:vAlign w:val="center"/>
            <w:hideMark/>
          </w:tcPr>
          <w:p w14:paraId="15D89D9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Diabetes mellitus</w:t>
            </w:r>
          </w:p>
        </w:tc>
        <w:tc>
          <w:tcPr>
            <w:tcW w:w="1856" w:type="dxa"/>
            <w:tcBorders>
              <w:top w:val="nil"/>
              <w:left w:val="nil"/>
              <w:bottom w:val="single" w:sz="4" w:space="0" w:color="auto"/>
              <w:right w:val="single" w:sz="4" w:space="0" w:color="auto"/>
            </w:tcBorders>
            <w:shd w:val="clear" w:color="auto" w:fill="auto"/>
            <w:noWrap/>
            <w:vAlign w:val="center"/>
            <w:hideMark/>
          </w:tcPr>
          <w:p w14:paraId="3223818D"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722" w:type="dxa"/>
            <w:tcBorders>
              <w:top w:val="nil"/>
              <w:left w:val="nil"/>
              <w:bottom w:val="single" w:sz="4" w:space="0" w:color="auto"/>
              <w:right w:val="single" w:sz="4" w:space="0" w:color="auto"/>
            </w:tcBorders>
            <w:shd w:val="clear" w:color="auto" w:fill="auto"/>
            <w:noWrap/>
            <w:vAlign w:val="center"/>
            <w:hideMark/>
          </w:tcPr>
          <w:p w14:paraId="172DDF2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auto" w:fill="auto"/>
            <w:noWrap/>
            <w:vAlign w:val="center"/>
            <w:hideMark/>
          </w:tcPr>
          <w:p w14:paraId="55D7C333"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auto" w:fill="auto"/>
            <w:noWrap/>
            <w:vAlign w:val="center"/>
            <w:hideMark/>
          </w:tcPr>
          <w:p w14:paraId="51684D0C"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2135" w:type="dxa"/>
            <w:tcBorders>
              <w:top w:val="nil"/>
              <w:left w:val="nil"/>
              <w:bottom w:val="single" w:sz="4" w:space="0" w:color="auto"/>
              <w:right w:val="single" w:sz="4" w:space="0" w:color="auto"/>
            </w:tcBorders>
            <w:vAlign w:val="center"/>
          </w:tcPr>
          <w:p w14:paraId="7D6BEF23" w14:textId="28FF9AC5" w:rsidR="00AA5293" w:rsidRPr="00B66654" w:rsidRDefault="00AA5293" w:rsidP="00AA5293">
            <w:pPr>
              <w:jc w:val="center"/>
              <w:rPr>
                <w:rFonts w:asciiTheme="majorBidi" w:hAnsiTheme="majorBidi" w:cstheme="majorBidi"/>
                <w:color w:val="000000"/>
              </w:rPr>
            </w:pPr>
            <w:r w:rsidRPr="00B66654">
              <w:rPr>
                <w:color w:val="000000"/>
                <w:lang w:val="en-US"/>
              </w:rPr>
              <w:t>No</w:t>
            </w:r>
          </w:p>
        </w:tc>
      </w:tr>
      <w:tr w:rsidR="00AA5293" w:rsidRPr="00B66654" w14:paraId="6E5785DA" w14:textId="30C21690" w:rsidTr="00AA5293">
        <w:trPr>
          <w:trHeight w:val="320"/>
        </w:trPr>
        <w:tc>
          <w:tcPr>
            <w:tcW w:w="2336" w:type="dxa"/>
            <w:tcBorders>
              <w:top w:val="nil"/>
              <w:left w:val="single" w:sz="4" w:space="0" w:color="auto"/>
              <w:bottom w:val="single" w:sz="4" w:space="0" w:color="auto"/>
              <w:right w:val="single" w:sz="4" w:space="0" w:color="auto"/>
            </w:tcBorders>
            <w:shd w:val="clear" w:color="000000" w:fill="D0CECE"/>
            <w:noWrap/>
            <w:vAlign w:val="center"/>
            <w:hideMark/>
          </w:tcPr>
          <w:p w14:paraId="7E600FD0"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Hypertension</w:t>
            </w:r>
          </w:p>
        </w:tc>
        <w:tc>
          <w:tcPr>
            <w:tcW w:w="1856" w:type="dxa"/>
            <w:tcBorders>
              <w:top w:val="nil"/>
              <w:left w:val="nil"/>
              <w:bottom w:val="single" w:sz="4" w:space="0" w:color="auto"/>
              <w:right w:val="single" w:sz="4" w:space="0" w:color="auto"/>
            </w:tcBorders>
            <w:shd w:val="clear" w:color="000000" w:fill="D0CECE"/>
            <w:noWrap/>
            <w:vAlign w:val="center"/>
            <w:hideMark/>
          </w:tcPr>
          <w:p w14:paraId="464B8FE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722" w:type="dxa"/>
            <w:tcBorders>
              <w:top w:val="nil"/>
              <w:left w:val="nil"/>
              <w:bottom w:val="single" w:sz="4" w:space="0" w:color="auto"/>
              <w:right w:val="single" w:sz="4" w:space="0" w:color="auto"/>
            </w:tcBorders>
            <w:shd w:val="clear" w:color="000000" w:fill="D0CECE"/>
            <w:noWrap/>
            <w:vAlign w:val="center"/>
            <w:hideMark/>
          </w:tcPr>
          <w:p w14:paraId="5BDD708E"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000000" w:fill="D0CECE"/>
            <w:noWrap/>
            <w:vAlign w:val="center"/>
            <w:hideMark/>
          </w:tcPr>
          <w:p w14:paraId="5933E248"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000000" w:fill="D0CECE"/>
            <w:noWrap/>
            <w:vAlign w:val="center"/>
            <w:hideMark/>
          </w:tcPr>
          <w:p w14:paraId="367CD72C"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2135" w:type="dxa"/>
            <w:tcBorders>
              <w:top w:val="nil"/>
              <w:left w:val="nil"/>
              <w:bottom w:val="single" w:sz="4" w:space="0" w:color="auto"/>
              <w:right w:val="single" w:sz="4" w:space="0" w:color="auto"/>
            </w:tcBorders>
            <w:shd w:val="clear" w:color="000000" w:fill="D0CECE"/>
            <w:vAlign w:val="center"/>
          </w:tcPr>
          <w:p w14:paraId="20E86E1A" w14:textId="70E13441" w:rsidR="00AA5293" w:rsidRPr="00B66654" w:rsidRDefault="00AA5293" w:rsidP="00AA5293">
            <w:pPr>
              <w:jc w:val="center"/>
              <w:rPr>
                <w:rFonts w:asciiTheme="majorBidi" w:hAnsiTheme="majorBidi" w:cstheme="majorBidi"/>
                <w:color w:val="000000"/>
              </w:rPr>
            </w:pPr>
            <w:r w:rsidRPr="00B66654">
              <w:rPr>
                <w:color w:val="000000"/>
                <w:lang w:val="en-US"/>
              </w:rPr>
              <w:t>No</w:t>
            </w:r>
          </w:p>
        </w:tc>
      </w:tr>
      <w:tr w:rsidR="00AA5293" w:rsidRPr="00C22C4B" w14:paraId="328141DB" w14:textId="0FD4A27B" w:rsidTr="00AA5293">
        <w:trPr>
          <w:trHeight w:val="320"/>
        </w:trPr>
        <w:tc>
          <w:tcPr>
            <w:tcW w:w="2336" w:type="dxa"/>
            <w:tcBorders>
              <w:top w:val="nil"/>
              <w:left w:val="single" w:sz="4" w:space="0" w:color="auto"/>
              <w:bottom w:val="single" w:sz="4" w:space="0" w:color="auto"/>
              <w:right w:val="single" w:sz="4" w:space="0" w:color="auto"/>
            </w:tcBorders>
            <w:shd w:val="clear" w:color="auto" w:fill="auto"/>
            <w:noWrap/>
            <w:vAlign w:val="center"/>
            <w:hideMark/>
          </w:tcPr>
          <w:p w14:paraId="2EB6F85A"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Metabolic syndrome</w:t>
            </w:r>
          </w:p>
        </w:tc>
        <w:tc>
          <w:tcPr>
            <w:tcW w:w="1856" w:type="dxa"/>
            <w:tcBorders>
              <w:top w:val="nil"/>
              <w:left w:val="nil"/>
              <w:bottom w:val="single" w:sz="4" w:space="0" w:color="auto"/>
              <w:right w:val="single" w:sz="4" w:space="0" w:color="auto"/>
            </w:tcBorders>
            <w:shd w:val="clear" w:color="auto" w:fill="auto"/>
            <w:noWrap/>
            <w:vAlign w:val="center"/>
            <w:hideMark/>
          </w:tcPr>
          <w:p w14:paraId="3C626DC9"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722" w:type="dxa"/>
            <w:tcBorders>
              <w:top w:val="nil"/>
              <w:left w:val="nil"/>
              <w:bottom w:val="single" w:sz="4" w:space="0" w:color="auto"/>
              <w:right w:val="single" w:sz="4" w:space="0" w:color="auto"/>
            </w:tcBorders>
            <w:shd w:val="clear" w:color="auto" w:fill="auto"/>
            <w:noWrap/>
            <w:vAlign w:val="center"/>
            <w:hideMark/>
          </w:tcPr>
          <w:p w14:paraId="271A90BD"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1856" w:type="dxa"/>
            <w:tcBorders>
              <w:top w:val="nil"/>
              <w:left w:val="nil"/>
              <w:bottom w:val="single" w:sz="4" w:space="0" w:color="auto"/>
              <w:right w:val="single" w:sz="4" w:space="0" w:color="auto"/>
            </w:tcBorders>
            <w:shd w:val="clear" w:color="auto" w:fill="auto"/>
            <w:noWrap/>
            <w:vAlign w:val="center"/>
            <w:hideMark/>
          </w:tcPr>
          <w:p w14:paraId="412F5889"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Yes</w:t>
            </w:r>
          </w:p>
        </w:tc>
        <w:tc>
          <w:tcPr>
            <w:tcW w:w="1856" w:type="dxa"/>
            <w:tcBorders>
              <w:top w:val="nil"/>
              <w:left w:val="nil"/>
              <w:bottom w:val="single" w:sz="4" w:space="0" w:color="auto"/>
              <w:right w:val="single" w:sz="4" w:space="0" w:color="auto"/>
            </w:tcBorders>
            <w:shd w:val="clear" w:color="auto" w:fill="auto"/>
            <w:noWrap/>
            <w:vAlign w:val="center"/>
            <w:hideMark/>
          </w:tcPr>
          <w:p w14:paraId="50644A3F" w14:textId="77777777" w:rsidR="00AA5293" w:rsidRPr="00B66654" w:rsidRDefault="00AA5293" w:rsidP="00AA5293">
            <w:pPr>
              <w:jc w:val="center"/>
              <w:rPr>
                <w:rFonts w:asciiTheme="majorBidi" w:hAnsiTheme="majorBidi" w:cstheme="majorBidi"/>
                <w:color w:val="000000"/>
              </w:rPr>
            </w:pPr>
            <w:r w:rsidRPr="00B66654">
              <w:rPr>
                <w:rFonts w:asciiTheme="majorBidi" w:hAnsiTheme="majorBidi" w:cstheme="majorBidi"/>
                <w:color w:val="000000"/>
              </w:rPr>
              <w:t>No</w:t>
            </w:r>
          </w:p>
        </w:tc>
        <w:tc>
          <w:tcPr>
            <w:tcW w:w="2135" w:type="dxa"/>
            <w:tcBorders>
              <w:top w:val="nil"/>
              <w:left w:val="nil"/>
              <w:bottom w:val="single" w:sz="4" w:space="0" w:color="auto"/>
              <w:right w:val="single" w:sz="4" w:space="0" w:color="auto"/>
            </w:tcBorders>
            <w:vAlign w:val="center"/>
          </w:tcPr>
          <w:p w14:paraId="6B6A03A6" w14:textId="0A9EA6C4" w:rsidR="00AA5293" w:rsidRPr="00C22C4B" w:rsidRDefault="00AA5293" w:rsidP="00AA5293">
            <w:pPr>
              <w:jc w:val="center"/>
              <w:rPr>
                <w:rFonts w:asciiTheme="majorBidi" w:hAnsiTheme="majorBidi" w:cstheme="majorBidi"/>
                <w:color w:val="000000"/>
              </w:rPr>
            </w:pPr>
            <w:r w:rsidRPr="00B66654">
              <w:rPr>
                <w:color w:val="000000"/>
                <w:lang w:val="en-US"/>
              </w:rPr>
              <w:t>No</w:t>
            </w:r>
          </w:p>
        </w:tc>
      </w:tr>
    </w:tbl>
    <w:p w14:paraId="19E68C60" w14:textId="3CA3F952" w:rsidR="00FF4748" w:rsidRDefault="00FF4748" w:rsidP="009B06D4">
      <w:pPr>
        <w:jc w:val="both"/>
        <w:rPr>
          <w:rFonts w:asciiTheme="majorBidi" w:hAnsiTheme="majorBidi" w:cstheme="majorBidi"/>
          <w:noProof/>
        </w:rPr>
      </w:pPr>
    </w:p>
    <w:p w14:paraId="79A08C56" w14:textId="1F34BF5F" w:rsidR="00FF4748" w:rsidRDefault="00FF4748" w:rsidP="009B06D4">
      <w:pPr>
        <w:jc w:val="both"/>
        <w:rPr>
          <w:rFonts w:asciiTheme="majorBidi" w:hAnsiTheme="majorBidi" w:cstheme="majorBidi"/>
          <w:noProof/>
        </w:rPr>
      </w:pPr>
    </w:p>
    <w:p w14:paraId="459E6A5D" w14:textId="69635D3B" w:rsidR="00FF4748" w:rsidRPr="009D1065" w:rsidRDefault="00FF4748" w:rsidP="009D1065">
      <w:pPr>
        <w:jc w:val="both"/>
        <w:rPr>
          <w:rFonts w:asciiTheme="majorBidi" w:hAnsiTheme="majorBidi" w:cstheme="majorBidi"/>
          <w:b/>
          <w:bCs/>
          <w:noProof/>
        </w:rPr>
      </w:pPr>
    </w:p>
    <w:p w14:paraId="02D29619" w14:textId="77777777" w:rsidR="00E3563B" w:rsidRDefault="00E3563B" w:rsidP="009D1065">
      <w:pPr>
        <w:ind w:left="-630" w:right="180" w:firstLine="630"/>
        <w:jc w:val="both"/>
        <w:rPr>
          <w:rFonts w:asciiTheme="majorBidi" w:hAnsiTheme="majorBidi" w:cstheme="majorBidi"/>
          <w:b/>
          <w:bCs/>
          <w:noProof/>
          <w:lang w:val="en-US"/>
        </w:rPr>
      </w:pPr>
    </w:p>
    <w:p w14:paraId="7B0F1044" w14:textId="77777777" w:rsidR="00E3563B" w:rsidRDefault="00E3563B" w:rsidP="009D1065">
      <w:pPr>
        <w:ind w:left="-630" w:right="180" w:firstLine="630"/>
        <w:jc w:val="both"/>
        <w:rPr>
          <w:rFonts w:asciiTheme="majorBidi" w:hAnsiTheme="majorBidi" w:cstheme="majorBidi"/>
          <w:b/>
          <w:bCs/>
          <w:noProof/>
          <w:lang w:val="en-US"/>
        </w:rPr>
      </w:pPr>
    </w:p>
    <w:p w14:paraId="12178DC1" w14:textId="77777777" w:rsidR="00E3563B" w:rsidRDefault="00E3563B" w:rsidP="009D1065">
      <w:pPr>
        <w:ind w:left="-630" w:right="180" w:firstLine="630"/>
        <w:jc w:val="both"/>
        <w:rPr>
          <w:rFonts w:asciiTheme="majorBidi" w:hAnsiTheme="majorBidi" w:cstheme="majorBidi"/>
          <w:b/>
          <w:bCs/>
          <w:noProof/>
          <w:lang w:val="en-US"/>
        </w:rPr>
      </w:pPr>
    </w:p>
    <w:p w14:paraId="338F44C6" w14:textId="77777777" w:rsidR="00E26750" w:rsidRDefault="00E26750" w:rsidP="009D1065">
      <w:pPr>
        <w:ind w:left="-630" w:right="180" w:firstLine="630"/>
        <w:jc w:val="both"/>
        <w:rPr>
          <w:rFonts w:asciiTheme="majorBidi" w:hAnsiTheme="majorBidi" w:cstheme="majorBidi"/>
          <w:b/>
          <w:bCs/>
          <w:noProof/>
          <w:lang w:val="en-US"/>
        </w:rPr>
      </w:pPr>
    </w:p>
    <w:p w14:paraId="43AC9307" w14:textId="77777777" w:rsidR="00E26750" w:rsidRDefault="00E26750" w:rsidP="009D1065">
      <w:pPr>
        <w:ind w:left="-630" w:right="180" w:firstLine="630"/>
        <w:jc w:val="both"/>
        <w:rPr>
          <w:rFonts w:asciiTheme="majorBidi" w:hAnsiTheme="majorBidi" w:cstheme="majorBidi"/>
          <w:b/>
          <w:bCs/>
          <w:noProof/>
          <w:lang w:val="en-US"/>
        </w:rPr>
      </w:pPr>
    </w:p>
    <w:p w14:paraId="3787A7D8" w14:textId="77777777" w:rsidR="00E26750" w:rsidRDefault="00E26750" w:rsidP="009D1065">
      <w:pPr>
        <w:ind w:left="-630" w:right="180" w:firstLine="630"/>
        <w:jc w:val="both"/>
        <w:rPr>
          <w:rFonts w:asciiTheme="majorBidi" w:hAnsiTheme="majorBidi" w:cstheme="majorBidi"/>
          <w:b/>
          <w:bCs/>
          <w:noProof/>
          <w:lang w:val="en-US"/>
        </w:rPr>
      </w:pPr>
    </w:p>
    <w:p w14:paraId="091EE553" w14:textId="77777777" w:rsidR="00E26750" w:rsidRDefault="00E26750" w:rsidP="009D1065">
      <w:pPr>
        <w:ind w:left="-630" w:right="180" w:firstLine="630"/>
        <w:jc w:val="both"/>
        <w:rPr>
          <w:rFonts w:asciiTheme="majorBidi" w:hAnsiTheme="majorBidi" w:cstheme="majorBidi"/>
          <w:b/>
          <w:bCs/>
          <w:noProof/>
          <w:lang w:val="en-US"/>
        </w:rPr>
      </w:pPr>
    </w:p>
    <w:p w14:paraId="0163FAD2" w14:textId="77777777" w:rsidR="00E26750" w:rsidRDefault="00E26750" w:rsidP="009D1065">
      <w:pPr>
        <w:ind w:left="-630" w:right="180" w:firstLine="630"/>
        <w:jc w:val="both"/>
        <w:rPr>
          <w:rFonts w:asciiTheme="majorBidi" w:hAnsiTheme="majorBidi" w:cstheme="majorBidi"/>
          <w:b/>
          <w:bCs/>
          <w:noProof/>
          <w:lang w:val="en-US"/>
        </w:rPr>
      </w:pPr>
    </w:p>
    <w:p w14:paraId="74D46EF1" w14:textId="77777777" w:rsidR="00E26750" w:rsidRDefault="00E26750" w:rsidP="009D1065">
      <w:pPr>
        <w:ind w:left="-630" w:right="180" w:firstLine="630"/>
        <w:jc w:val="both"/>
        <w:rPr>
          <w:rFonts w:asciiTheme="majorBidi" w:hAnsiTheme="majorBidi" w:cstheme="majorBidi"/>
          <w:b/>
          <w:bCs/>
          <w:noProof/>
          <w:lang w:val="en-US"/>
        </w:rPr>
      </w:pPr>
    </w:p>
    <w:p w14:paraId="66B77739" w14:textId="77777777" w:rsidR="00E26750" w:rsidRDefault="00E26750" w:rsidP="009D1065">
      <w:pPr>
        <w:ind w:left="-630" w:right="180" w:firstLine="630"/>
        <w:jc w:val="both"/>
        <w:rPr>
          <w:rFonts w:asciiTheme="majorBidi" w:hAnsiTheme="majorBidi" w:cstheme="majorBidi"/>
          <w:b/>
          <w:bCs/>
          <w:noProof/>
          <w:lang w:val="en-US"/>
        </w:rPr>
      </w:pPr>
    </w:p>
    <w:p w14:paraId="03165379" w14:textId="77777777" w:rsidR="00E26750" w:rsidRDefault="00E26750" w:rsidP="009D1065">
      <w:pPr>
        <w:ind w:left="-630" w:right="180" w:firstLine="630"/>
        <w:jc w:val="both"/>
        <w:rPr>
          <w:rFonts w:asciiTheme="majorBidi" w:hAnsiTheme="majorBidi" w:cstheme="majorBidi"/>
          <w:b/>
          <w:bCs/>
          <w:noProof/>
          <w:lang w:val="en-US"/>
        </w:rPr>
      </w:pPr>
    </w:p>
    <w:p w14:paraId="5231F4C1" w14:textId="77777777" w:rsidR="00B66654" w:rsidRDefault="00B66654" w:rsidP="009D1065">
      <w:pPr>
        <w:ind w:left="-630" w:right="180" w:firstLine="630"/>
        <w:jc w:val="both"/>
        <w:rPr>
          <w:rFonts w:asciiTheme="majorBidi" w:hAnsiTheme="majorBidi" w:cstheme="majorBidi"/>
          <w:b/>
          <w:bCs/>
          <w:noProof/>
          <w:lang w:val="en-US"/>
        </w:rPr>
      </w:pPr>
    </w:p>
    <w:p w14:paraId="243798F6" w14:textId="77777777" w:rsidR="00B66654" w:rsidRDefault="00B66654" w:rsidP="009D1065">
      <w:pPr>
        <w:ind w:left="-630" w:right="180" w:firstLine="630"/>
        <w:jc w:val="both"/>
        <w:rPr>
          <w:rFonts w:asciiTheme="majorBidi" w:hAnsiTheme="majorBidi" w:cstheme="majorBidi"/>
          <w:b/>
          <w:bCs/>
          <w:noProof/>
          <w:lang w:val="en-US"/>
        </w:rPr>
      </w:pPr>
    </w:p>
    <w:p w14:paraId="3ACBB3E0" w14:textId="77777777" w:rsidR="00B66654" w:rsidRDefault="00B66654" w:rsidP="009D1065">
      <w:pPr>
        <w:ind w:left="-630" w:right="180" w:firstLine="630"/>
        <w:jc w:val="both"/>
        <w:rPr>
          <w:rFonts w:asciiTheme="majorBidi" w:hAnsiTheme="majorBidi" w:cstheme="majorBidi"/>
          <w:b/>
          <w:bCs/>
          <w:noProof/>
          <w:lang w:val="en-US"/>
        </w:rPr>
      </w:pPr>
    </w:p>
    <w:p w14:paraId="75B73E82" w14:textId="77777777" w:rsidR="00B66654" w:rsidRDefault="00B66654" w:rsidP="009D1065">
      <w:pPr>
        <w:ind w:left="-630" w:right="180" w:firstLine="630"/>
        <w:jc w:val="both"/>
        <w:rPr>
          <w:rFonts w:asciiTheme="majorBidi" w:hAnsiTheme="majorBidi" w:cstheme="majorBidi"/>
          <w:b/>
          <w:bCs/>
          <w:noProof/>
          <w:lang w:val="en-US"/>
        </w:rPr>
      </w:pPr>
    </w:p>
    <w:p w14:paraId="3D8A24E3" w14:textId="77777777" w:rsidR="00B66654" w:rsidRDefault="00B66654" w:rsidP="009D1065">
      <w:pPr>
        <w:ind w:left="-630" w:right="180" w:firstLine="630"/>
        <w:jc w:val="both"/>
        <w:rPr>
          <w:rFonts w:asciiTheme="majorBidi" w:hAnsiTheme="majorBidi" w:cstheme="majorBidi"/>
          <w:b/>
          <w:bCs/>
          <w:noProof/>
          <w:lang w:val="en-US"/>
        </w:rPr>
      </w:pPr>
    </w:p>
    <w:p w14:paraId="18EF9997" w14:textId="77777777" w:rsidR="00B66654" w:rsidRDefault="00B66654" w:rsidP="009D1065">
      <w:pPr>
        <w:ind w:left="-630" w:right="180" w:firstLine="630"/>
        <w:jc w:val="both"/>
        <w:rPr>
          <w:rFonts w:asciiTheme="majorBidi" w:hAnsiTheme="majorBidi" w:cstheme="majorBidi"/>
          <w:b/>
          <w:bCs/>
          <w:noProof/>
          <w:lang w:val="en-US"/>
        </w:rPr>
      </w:pPr>
    </w:p>
    <w:p w14:paraId="5607E1B4" w14:textId="77777777" w:rsidR="00B66654" w:rsidRDefault="00B66654" w:rsidP="009D1065">
      <w:pPr>
        <w:ind w:left="-630" w:right="180" w:firstLine="630"/>
        <w:jc w:val="both"/>
        <w:rPr>
          <w:rFonts w:asciiTheme="majorBidi" w:hAnsiTheme="majorBidi" w:cstheme="majorBidi"/>
          <w:b/>
          <w:bCs/>
          <w:noProof/>
          <w:lang w:val="en-US"/>
        </w:rPr>
      </w:pPr>
    </w:p>
    <w:p w14:paraId="1F1D6E3F" w14:textId="77777777" w:rsidR="00B66654" w:rsidRDefault="00B66654" w:rsidP="009D1065">
      <w:pPr>
        <w:ind w:left="-630" w:right="180" w:firstLine="630"/>
        <w:jc w:val="both"/>
        <w:rPr>
          <w:rFonts w:asciiTheme="majorBidi" w:hAnsiTheme="majorBidi" w:cstheme="majorBidi"/>
          <w:b/>
          <w:bCs/>
          <w:noProof/>
          <w:lang w:val="en-US"/>
        </w:rPr>
      </w:pPr>
    </w:p>
    <w:p w14:paraId="025A3D3C" w14:textId="2063A2AF" w:rsidR="009D1065" w:rsidRPr="009D1065" w:rsidRDefault="00ED2F3E" w:rsidP="009D1065">
      <w:pPr>
        <w:ind w:left="-630" w:right="180" w:firstLine="630"/>
        <w:jc w:val="both"/>
        <w:rPr>
          <w:b/>
          <w:bCs/>
          <w:sz w:val="22"/>
          <w:szCs w:val="22"/>
          <w:lang w:val="en-US"/>
        </w:rPr>
      </w:pPr>
      <w:r w:rsidRPr="009D1065">
        <w:rPr>
          <w:rFonts w:asciiTheme="majorBidi" w:hAnsiTheme="majorBidi" w:cstheme="majorBidi"/>
          <w:b/>
          <w:bCs/>
          <w:noProof/>
          <w:lang w:val="en-US"/>
        </w:rPr>
        <w:lastRenderedPageBreak/>
        <w:t xml:space="preserve">Supplementary Table </w:t>
      </w:r>
      <w:r w:rsidR="00B3288B">
        <w:rPr>
          <w:rFonts w:asciiTheme="majorBidi" w:hAnsiTheme="majorBidi" w:cstheme="majorBidi"/>
          <w:b/>
          <w:bCs/>
          <w:noProof/>
          <w:lang w:val="en-US"/>
        </w:rPr>
        <w:t>5</w:t>
      </w:r>
      <w:r w:rsidRPr="009D1065">
        <w:rPr>
          <w:rFonts w:asciiTheme="majorBidi" w:hAnsiTheme="majorBidi" w:cstheme="majorBidi"/>
          <w:b/>
          <w:bCs/>
          <w:noProof/>
          <w:lang w:val="en-US"/>
        </w:rPr>
        <w:t>:</w:t>
      </w:r>
      <w:r w:rsidR="009D1065" w:rsidRPr="009D1065">
        <w:rPr>
          <w:b/>
          <w:bCs/>
          <w:sz w:val="22"/>
          <w:szCs w:val="22"/>
        </w:rPr>
        <w:t xml:space="preserve"> The odds ratio of having a low</w:t>
      </w:r>
      <w:r w:rsidR="009D1065" w:rsidRPr="009D1065">
        <w:rPr>
          <w:b/>
          <w:bCs/>
          <w:sz w:val="22"/>
          <w:szCs w:val="22"/>
          <w:lang w:val="en-US"/>
        </w:rPr>
        <w:t>-</w:t>
      </w:r>
      <w:r w:rsidR="009D1065" w:rsidRPr="009D1065">
        <w:rPr>
          <w:b/>
          <w:bCs/>
          <w:sz w:val="22"/>
          <w:szCs w:val="22"/>
        </w:rPr>
        <w:t xml:space="preserve">density lipoprotein receptor gene variant in the </w:t>
      </w:r>
      <w:r w:rsidR="00B64BB8" w:rsidRPr="009D1065">
        <w:rPr>
          <w:b/>
          <w:bCs/>
          <w:sz w:val="22"/>
          <w:szCs w:val="22"/>
        </w:rPr>
        <w:t xml:space="preserve">QBB </w:t>
      </w:r>
      <w:r w:rsidR="00B64BB8" w:rsidRPr="009D1065">
        <w:rPr>
          <w:b/>
          <w:bCs/>
          <w:sz w:val="22"/>
          <w:szCs w:val="22"/>
          <w:lang w:val="en-US"/>
        </w:rPr>
        <w:t>participants</w:t>
      </w:r>
      <w:r w:rsidR="009D1065" w:rsidRPr="009D1065">
        <w:rPr>
          <w:b/>
          <w:bCs/>
          <w:sz w:val="22"/>
          <w:szCs w:val="22"/>
        </w:rPr>
        <w:t xml:space="preserve"> </w:t>
      </w:r>
      <w:r w:rsidR="009D1065" w:rsidRPr="009D1065">
        <w:rPr>
          <w:b/>
          <w:bCs/>
          <w:sz w:val="22"/>
          <w:szCs w:val="22"/>
          <w:lang w:val="en-US"/>
        </w:rPr>
        <w:t xml:space="preserve"> </w:t>
      </w:r>
    </w:p>
    <w:p w14:paraId="744C0742" w14:textId="0D8354D6" w:rsidR="009D1065" w:rsidRPr="009D1065" w:rsidRDefault="009D1065" w:rsidP="009D1065">
      <w:pPr>
        <w:ind w:right="180"/>
        <w:jc w:val="both"/>
        <w:rPr>
          <w:b/>
          <w:bCs/>
          <w:sz w:val="22"/>
          <w:szCs w:val="22"/>
        </w:rPr>
      </w:pPr>
      <w:r w:rsidRPr="009D1065">
        <w:rPr>
          <w:b/>
          <w:bCs/>
          <w:sz w:val="22"/>
          <w:szCs w:val="22"/>
        </w:rPr>
        <w:t>classified according to Dutch Lipid Clinic Network criteria</w:t>
      </w:r>
      <w:r w:rsidRPr="009D1065">
        <w:rPr>
          <w:b/>
          <w:bCs/>
          <w:sz w:val="22"/>
          <w:szCs w:val="22"/>
          <w:lang w:val="en-US"/>
        </w:rPr>
        <w:t>.</w:t>
      </w:r>
    </w:p>
    <w:p w14:paraId="23FC8C68" w14:textId="23BF5721" w:rsidR="00FF4748" w:rsidRPr="00ED2F3E" w:rsidRDefault="00FF4748" w:rsidP="009B06D4">
      <w:pPr>
        <w:jc w:val="both"/>
        <w:rPr>
          <w:rFonts w:asciiTheme="majorBidi" w:hAnsiTheme="majorBidi" w:cstheme="majorBidi"/>
          <w:noProof/>
          <w:lang w:val="en-US"/>
        </w:rPr>
      </w:pPr>
    </w:p>
    <w:p w14:paraId="54205560" w14:textId="77782009" w:rsidR="00FF4748" w:rsidRDefault="00FF4748" w:rsidP="009B06D4">
      <w:pPr>
        <w:jc w:val="both"/>
        <w:rPr>
          <w:rFonts w:asciiTheme="majorBidi" w:hAnsiTheme="majorBidi" w:cstheme="majorBidi"/>
          <w:noProof/>
        </w:rPr>
      </w:pPr>
    </w:p>
    <w:tbl>
      <w:tblPr>
        <w:tblStyle w:val="GridTable6Colorful"/>
        <w:tblW w:w="11838" w:type="dxa"/>
        <w:tblLook w:val="04A0" w:firstRow="1" w:lastRow="0" w:firstColumn="1" w:lastColumn="0" w:noHBand="0" w:noVBand="1"/>
      </w:tblPr>
      <w:tblGrid>
        <w:gridCol w:w="3449"/>
        <w:gridCol w:w="3125"/>
        <w:gridCol w:w="1974"/>
        <w:gridCol w:w="1974"/>
        <w:gridCol w:w="1316"/>
      </w:tblGrid>
      <w:tr w:rsidR="00ED2F3E" w:rsidRPr="00540DC8" w14:paraId="2EB86C82" w14:textId="77777777" w:rsidTr="00ED2F3E">
        <w:trPr>
          <w:cnfStyle w:val="100000000000" w:firstRow="1" w:lastRow="0" w:firstColumn="0" w:lastColumn="0" w:oddVBand="0" w:evenVBand="0" w:oddHBand="0" w:evenHBand="0" w:firstRowFirstColumn="0" w:firstRowLastColumn="0" w:lastRowFirstColumn="0" w:lastRowLastColumn="0"/>
          <w:trHeight w:val="647"/>
        </w:trPr>
        <w:tc>
          <w:tcPr>
            <w:cnfStyle w:val="001000000000" w:firstRow="0" w:lastRow="0" w:firstColumn="1" w:lastColumn="0" w:oddVBand="0" w:evenVBand="0" w:oddHBand="0" w:evenHBand="0" w:firstRowFirstColumn="0" w:firstRowLastColumn="0" w:lastRowFirstColumn="0" w:lastRowLastColumn="0"/>
            <w:tcW w:w="3449" w:type="dxa"/>
            <w:noWrap/>
            <w:hideMark/>
          </w:tcPr>
          <w:p w14:paraId="7C0C785D" w14:textId="77777777" w:rsidR="00ED2F3E" w:rsidRPr="00540DC8" w:rsidRDefault="00ED2F3E" w:rsidP="00D63196">
            <w:pPr>
              <w:jc w:val="center"/>
              <w:rPr>
                <w:rFonts w:asciiTheme="majorBidi" w:hAnsiTheme="majorBidi" w:cstheme="majorBidi"/>
                <w:color w:val="000000"/>
              </w:rPr>
            </w:pPr>
            <w:r w:rsidRPr="00540DC8">
              <w:rPr>
                <w:rFonts w:asciiTheme="majorBidi" w:hAnsiTheme="majorBidi" w:cstheme="majorBidi"/>
                <w:color w:val="000000"/>
              </w:rPr>
              <w:t>D</w:t>
            </w:r>
            <w:r>
              <w:rPr>
                <w:rFonts w:asciiTheme="majorBidi" w:hAnsiTheme="majorBidi" w:cstheme="majorBidi"/>
                <w:color w:val="000000"/>
              </w:rPr>
              <w:t xml:space="preserve">utch </w:t>
            </w:r>
            <w:r w:rsidRPr="00540DC8">
              <w:rPr>
                <w:rFonts w:asciiTheme="majorBidi" w:hAnsiTheme="majorBidi" w:cstheme="majorBidi"/>
                <w:color w:val="000000"/>
              </w:rPr>
              <w:t>L</w:t>
            </w:r>
            <w:r>
              <w:rPr>
                <w:rFonts w:asciiTheme="majorBidi" w:hAnsiTheme="majorBidi" w:cstheme="majorBidi"/>
                <w:color w:val="000000"/>
              </w:rPr>
              <w:t xml:space="preserve">ipid </w:t>
            </w:r>
            <w:r w:rsidRPr="00540DC8">
              <w:rPr>
                <w:rFonts w:asciiTheme="majorBidi" w:hAnsiTheme="majorBidi" w:cstheme="majorBidi"/>
                <w:color w:val="000000"/>
              </w:rPr>
              <w:t>C</w:t>
            </w:r>
            <w:r>
              <w:rPr>
                <w:rFonts w:asciiTheme="majorBidi" w:hAnsiTheme="majorBidi" w:cstheme="majorBidi"/>
                <w:color w:val="000000"/>
              </w:rPr>
              <w:t xml:space="preserve">linic </w:t>
            </w:r>
            <w:r w:rsidRPr="00540DC8">
              <w:rPr>
                <w:rFonts w:asciiTheme="majorBidi" w:hAnsiTheme="majorBidi" w:cstheme="majorBidi"/>
                <w:color w:val="000000"/>
              </w:rPr>
              <w:t>N</w:t>
            </w:r>
            <w:r>
              <w:rPr>
                <w:rFonts w:asciiTheme="majorBidi" w:hAnsiTheme="majorBidi" w:cstheme="majorBidi"/>
                <w:color w:val="000000"/>
              </w:rPr>
              <w:t>etwork</w:t>
            </w:r>
            <w:r w:rsidRPr="00540DC8">
              <w:rPr>
                <w:rFonts w:asciiTheme="majorBidi" w:hAnsiTheme="majorBidi" w:cstheme="majorBidi"/>
                <w:color w:val="000000"/>
              </w:rPr>
              <w:t xml:space="preserve"> criteria</w:t>
            </w:r>
          </w:p>
        </w:tc>
        <w:tc>
          <w:tcPr>
            <w:tcW w:w="3125" w:type="dxa"/>
          </w:tcPr>
          <w:p w14:paraId="05727DA7" w14:textId="77777777" w:rsidR="00ED2F3E" w:rsidRDefault="00ED2F3E" w:rsidP="00D63196">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b w:val="0"/>
                <w:bCs w:val="0"/>
                <w:color w:val="000000"/>
              </w:rPr>
            </w:pPr>
            <w:r w:rsidRPr="00540DC8">
              <w:rPr>
                <w:rFonts w:asciiTheme="majorBidi" w:hAnsiTheme="majorBidi" w:cstheme="majorBidi"/>
                <w:color w:val="000000"/>
              </w:rPr>
              <w:t>No.</w:t>
            </w:r>
            <w:r>
              <w:rPr>
                <w:rFonts w:asciiTheme="majorBidi" w:hAnsiTheme="majorBidi" w:cstheme="majorBidi"/>
                <w:color w:val="000000"/>
              </w:rPr>
              <w:t xml:space="preserve"> </w:t>
            </w:r>
            <w:r w:rsidRPr="00540DC8">
              <w:rPr>
                <w:rFonts w:asciiTheme="majorBidi" w:hAnsiTheme="majorBidi" w:cstheme="majorBidi"/>
                <w:color w:val="000000"/>
              </w:rPr>
              <w:t xml:space="preserve">of </w:t>
            </w:r>
            <w:r>
              <w:rPr>
                <w:rFonts w:asciiTheme="majorBidi" w:hAnsiTheme="majorBidi" w:cstheme="majorBidi"/>
                <w:color w:val="000000"/>
              </w:rPr>
              <w:t xml:space="preserve">QBB </w:t>
            </w:r>
            <w:r w:rsidRPr="00540DC8">
              <w:rPr>
                <w:rFonts w:asciiTheme="majorBidi" w:hAnsiTheme="majorBidi" w:cstheme="majorBidi"/>
                <w:color w:val="000000"/>
              </w:rPr>
              <w:t>participants</w:t>
            </w:r>
          </w:p>
          <w:p w14:paraId="144B1882" w14:textId="77777777" w:rsidR="00ED2F3E" w:rsidRPr="00540DC8" w:rsidRDefault="00ED2F3E" w:rsidP="00D63196">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(n=6140)</w:t>
            </w:r>
          </w:p>
        </w:tc>
        <w:tc>
          <w:tcPr>
            <w:tcW w:w="1974" w:type="dxa"/>
            <w:hideMark/>
          </w:tcPr>
          <w:p w14:paraId="1FF7E67B" w14:textId="77777777" w:rsidR="00ED2F3E" w:rsidRPr="00540DC8" w:rsidRDefault="00ED2F3E" w:rsidP="00D63196">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D12868">
              <w:rPr>
                <w:rFonts w:asciiTheme="majorBidi" w:hAnsiTheme="majorBidi" w:cstheme="majorBidi"/>
                <w:i/>
                <w:iCs/>
                <w:color w:val="000000"/>
              </w:rPr>
              <w:t>LDLR</w:t>
            </w:r>
            <w:r w:rsidRPr="00540DC8">
              <w:rPr>
                <w:rFonts w:asciiTheme="majorBidi" w:hAnsiTheme="majorBidi" w:cstheme="majorBidi"/>
                <w:color w:val="000000"/>
              </w:rPr>
              <w:t xml:space="preserve"> carriers (n=1</w:t>
            </w:r>
            <w:r>
              <w:rPr>
                <w:rFonts w:asciiTheme="majorBidi" w:hAnsiTheme="majorBidi" w:cstheme="majorBidi"/>
                <w:color w:val="000000"/>
              </w:rPr>
              <w:t>1</w:t>
            </w:r>
            <w:r w:rsidRPr="00540DC8">
              <w:rPr>
                <w:rFonts w:asciiTheme="majorBidi" w:hAnsiTheme="majorBidi" w:cstheme="majorBidi"/>
                <w:color w:val="000000"/>
              </w:rPr>
              <w:t>)</w:t>
            </w:r>
          </w:p>
        </w:tc>
        <w:tc>
          <w:tcPr>
            <w:tcW w:w="1974" w:type="dxa"/>
            <w:noWrap/>
            <w:hideMark/>
          </w:tcPr>
          <w:p w14:paraId="0451B974" w14:textId="77777777" w:rsidR="00ED2F3E" w:rsidRPr="00540DC8" w:rsidRDefault="00ED2F3E" w:rsidP="00D63196">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OR (95% CI)</w:t>
            </w:r>
          </w:p>
        </w:tc>
        <w:tc>
          <w:tcPr>
            <w:tcW w:w="1316" w:type="dxa"/>
            <w:noWrap/>
            <w:hideMark/>
          </w:tcPr>
          <w:p w14:paraId="4E445688" w14:textId="77777777" w:rsidR="00ED2F3E" w:rsidRPr="00540DC8" w:rsidRDefault="00ED2F3E" w:rsidP="00D63196">
            <w:pPr>
              <w:jc w:val="center"/>
              <w:cnfStyle w:val="100000000000" w:firstRow="1" w:lastRow="0" w:firstColumn="0" w:lastColumn="0" w:oddVBand="0" w:evenVBand="0" w:oddHBand="0" w:evenHBand="0" w:firstRowFirstColumn="0" w:firstRowLastColumn="0" w:lastRowFirstColumn="0" w:lastRowLastColumn="0"/>
              <w:rPr>
                <w:rFonts w:asciiTheme="majorBidi" w:hAnsiTheme="majorBidi" w:cstheme="majorBidi"/>
                <w:i/>
                <w:iCs/>
                <w:color w:val="000000"/>
              </w:rPr>
            </w:pPr>
            <w:r w:rsidRPr="00540DC8">
              <w:rPr>
                <w:rFonts w:asciiTheme="majorBidi" w:hAnsiTheme="majorBidi" w:cstheme="majorBidi"/>
                <w:i/>
                <w:iCs/>
                <w:color w:val="000000"/>
              </w:rPr>
              <w:t>P</w:t>
            </w:r>
            <w:r w:rsidRPr="00540DC8">
              <w:rPr>
                <w:rFonts w:asciiTheme="majorBidi" w:hAnsiTheme="majorBidi" w:cstheme="majorBidi"/>
                <w:color w:val="000000"/>
              </w:rPr>
              <w:t>-value</w:t>
            </w:r>
          </w:p>
        </w:tc>
      </w:tr>
      <w:tr w:rsidR="00ED2F3E" w:rsidRPr="00540DC8" w14:paraId="1799C559" w14:textId="77777777" w:rsidTr="00ED2F3E">
        <w:trPr>
          <w:cnfStyle w:val="000000100000" w:firstRow="0" w:lastRow="0" w:firstColumn="0" w:lastColumn="0" w:oddVBand="0" w:evenVBand="0" w:oddHBand="1" w:evenHBand="0" w:firstRowFirstColumn="0" w:firstRowLastColumn="0" w:lastRowFirstColumn="0" w:lastRowLastColumn="0"/>
          <w:trHeight w:val="155"/>
        </w:trPr>
        <w:tc>
          <w:tcPr>
            <w:cnfStyle w:val="001000000000" w:firstRow="0" w:lastRow="0" w:firstColumn="1" w:lastColumn="0" w:oddVBand="0" w:evenVBand="0" w:oddHBand="0" w:evenHBand="0" w:firstRowFirstColumn="0" w:firstRowLastColumn="0" w:lastRowFirstColumn="0" w:lastRowLastColumn="0"/>
            <w:tcW w:w="3449" w:type="dxa"/>
            <w:noWrap/>
            <w:hideMark/>
          </w:tcPr>
          <w:p w14:paraId="74278D8B" w14:textId="77777777" w:rsidR="00ED2F3E" w:rsidRPr="008022EA" w:rsidRDefault="00ED2F3E" w:rsidP="00D63196">
            <w:pPr>
              <w:jc w:val="center"/>
              <w:rPr>
                <w:rFonts w:asciiTheme="majorBidi" w:hAnsiTheme="majorBidi" w:cstheme="majorBidi"/>
                <w:b w:val="0"/>
                <w:bCs w:val="0"/>
                <w:color w:val="000000"/>
              </w:rPr>
            </w:pPr>
            <w:r w:rsidRPr="008022EA">
              <w:rPr>
                <w:rFonts w:asciiTheme="majorBidi" w:hAnsiTheme="majorBidi" w:cstheme="majorBidi"/>
                <w:b w:val="0"/>
                <w:bCs w:val="0"/>
                <w:color w:val="000000"/>
              </w:rPr>
              <w:t>Definite or Probable FH</w:t>
            </w:r>
          </w:p>
        </w:tc>
        <w:tc>
          <w:tcPr>
            <w:tcW w:w="3125" w:type="dxa"/>
          </w:tcPr>
          <w:p w14:paraId="2C6DF0ED"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49</w:t>
            </w:r>
          </w:p>
        </w:tc>
        <w:tc>
          <w:tcPr>
            <w:tcW w:w="1974" w:type="dxa"/>
            <w:noWrap/>
            <w:hideMark/>
          </w:tcPr>
          <w:p w14:paraId="10C08F70" w14:textId="77777777" w:rsidR="00ED2F3E" w:rsidRPr="009B3C04"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lang w:val="en-US"/>
              </w:rPr>
            </w:pPr>
            <w:r>
              <w:rPr>
                <w:rFonts w:asciiTheme="majorBidi" w:hAnsiTheme="majorBidi" w:cstheme="majorBidi"/>
                <w:color w:val="000000"/>
              </w:rPr>
              <w:t>6</w:t>
            </w:r>
          </w:p>
        </w:tc>
        <w:tc>
          <w:tcPr>
            <w:tcW w:w="1974" w:type="dxa"/>
            <w:noWrap/>
            <w:hideMark/>
          </w:tcPr>
          <w:p w14:paraId="464B7F46"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2</w:t>
            </w:r>
            <w:r>
              <w:rPr>
                <w:rFonts w:asciiTheme="majorBidi" w:hAnsiTheme="majorBidi" w:cstheme="majorBidi"/>
                <w:color w:val="000000"/>
              </w:rPr>
              <w:t>01</w:t>
            </w:r>
            <w:r w:rsidRPr="00540DC8">
              <w:rPr>
                <w:rFonts w:asciiTheme="majorBidi" w:hAnsiTheme="majorBidi" w:cstheme="majorBidi"/>
                <w:color w:val="000000"/>
              </w:rPr>
              <w:t xml:space="preserve"> (</w:t>
            </w:r>
            <w:r>
              <w:rPr>
                <w:rFonts w:asciiTheme="majorBidi" w:hAnsiTheme="majorBidi" w:cstheme="majorBidi"/>
                <w:color w:val="000000"/>
              </w:rPr>
              <w:t>55-736</w:t>
            </w:r>
            <w:r w:rsidRPr="00540DC8">
              <w:rPr>
                <w:rFonts w:asciiTheme="majorBidi" w:hAnsiTheme="majorBidi" w:cstheme="majorBidi"/>
                <w:color w:val="000000"/>
              </w:rPr>
              <w:t>)</w:t>
            </w:r>
          </w:p>
        </w:tc>
        <w:tc>
          <w:tcPr>
            <w:tcW w:w="1316" w:type="dxa"/>
            <w:noWrap/>
            <w:hideMark/>
          </w:tcPr>
          <w:p w14:paraId="595E7420"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 xml:space="preserve"> &lt; 0.0001</w:t>
            </w:r>
          </w:p>
        </w:tc>
      </w:tr>
      <w:tr w:rsidR="00ED2F3E" w:rsidRPr="00540DC8" w14:paraId="62FB65A4" w14:textId="77777777" w:rsidTr="00ED2F3E">
        <w:trPr>
          <w:trHeight w:val="321"/>
        </w:trPr>
        <w:tc>
          <w:tcPr>
            <w:cnfStyle w:val="001000000000" w:firstRow="0" w:lastRow="0" w:firstColumn="1" w:lastColumn="0" w:oddVBand="0" w:evenVBand="0" w:oddHBand="0" w:evenHBand="0" w:firstRowFirstColumn="0" w:firstRowLastColumn="0" w:lastRowFirstColumn="0" w:lastRowLastColumn="0"/>
            <w:tcW w:w="3449" w:type="dxa"/>
            <w:noWrap/>
            <w:hideMark/>
          </w:tcPr>
          <w:p w14:paraId="01349305" w14:textId="77777777" w:rsidR="00ED2F3E" w:rsidRPr="008022EA" w:rsidRDefault="00ED2F3E" w:rsidP="00D63196">
            <w:pPr>
              <w:jc w:val="center"/>
              <w:rPr>
                <w:rFonts w:asciiTheme="majorBidi" w:hAnsiTheme="majorBidi" w:cstheme="majorBidi"/>
                <w:b w:val="0"/>
                <w:bCs w:val="0"/>
                <w:color w:val="000000"/>
              </w:rPr>
            </w:pPr>
            <w:r w:rsidRPr="008022EA">
              <w:rPr>
                <w:rFonts w:asciiTheme="majorBidi" w:hAnsiTheme="majorBidi" w:cstheme="majorBidi"/>
                <w:b w:val="0"/>
                <w:bCs w:val="0"/>
                <w:color w:val="000000"/>
              </w:rPr>
              <w:t>Possible FH</w:t>
            </w:r>
          </w:p>
        </w:tc>
        <w:tc>
          <w:tcPr>
            <w:tcW w:w="3125" w:type="dxa"/>
          </w:tcPr>
          <w:p w14:paraId="58F8D652" w14:textId="77777777" w:rsidR="00ED2F3E" w:rsidRPr="00540DC8" w:rsidRDefault="00ED2F3E" w:rsidP="00D631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334</w:t>
            </w:r>
          </w:p>
        </w:tc>
        <w:tc>
          <w:tcPr>
            <w:tcW w:w="1974" w:type="dxa"/>
            <w:noWrap/>
            <w:hideMark/>
          </w:tcPr>
          <w:p w14:paraId="5D42E7C6" w14:textId="77777777" w:rsidR="00ED2F3E" w:rsidRPr="00540DC8" w:rsidRDefault="00ED2F3E" w:rsidP="00D631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rPr>
            </w:pPr>
            <w:r>
              <w:rPr>
                <w:rFonts w:asciiTheme="majorBidi" w:hAnsiTheme="majorBidi" w:cstheme="majorBidi"/>
                <w:color w:val="000000"/>
              </w:rPr>
              <w:t>2</w:t>
            </w:r>
          </w:p>
        </w:tc>
        <w:tc>
          <w:tcPr>
            <w:tcW w:w="1974" w:type="dxa"/>
            <w:noWrap/>
            <w:hideMark/>
          </w:tcPr>
          <w:p w14:paraId="6AC27004" w14:textId="77777777" w:rsidR="00ED2F3E" w:rsidRPr="00540DC8" w:rsidRDefault="00ED2F3E" w:rsidP="00D631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7 (</w:t>
            </w:r>
            <w:r>
              <w:rPr>
                <w:rFonts w:asciiTheme="majorBidi" w:hAnsiTheme="majorBidi" w:cstheme="majorBidi"/>
                <w:color w:val="000000"/>
              </w:rPr>
              <w:t>1-47</w:t>
            </w:r>
            <w:r w:rsidRPr="00540DC8">
              <w:rPr>
                <w:rFonts w:asciiTheme="majorBidi" w:hAnsiTheme="majorBidi" w:cstheme="majorBidi"/>
                <w:color w:val="000000"/>
              </w:rPr>
              <w:t>)</w:t>
            </w:r>
          </w:p>
        </w:tc>
        <w:tc>
          <w:tcPr>
            <w:tcW w:w="1316" w:type="dxa"/>
            <w:noWrap/>
            <w:hideMark/>
          </w:tcPr>
          <w:p w14:paraId="40504888" w14:textId="77777777" w:rsidR="00ED2F3E" w:rsidRPr="00540DC8" w:rsidRDefault="00ED2F3E" w:rsidP="00D63196">
            <w:pPr>
              <w:jc w:val="center"/>
              <w:cnfStyle w:val="000000000000" w:firstRow="0" w:lastRow="0" w:firstColumn="0" w:lastColumn="0" w:oddVBand="0" w:evenVBand="0" w:oddHBand="0"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 xml:space="preserve"> </w:t>
            </w:r>
            <w:r>
              <w:rPr>
                <w:rFonts w:asciiTheme="majorBidi" w:hAnsiTheme="majorBidi" w:cstheme="majorBidi"/>
                <w:color w:val="000000"/>
              </w:rPr>
              <w:t>0.01</w:t>
            </w:r>
          </w:p>
        </w:tc>
      </w:tr>
      <w:tr w:rsidR="00ED2F3E" w:rsidRPr="00540DC8" w14:paraId="3D55EE57" w14:textId="77777777" w:rsidTr="00ED2F3E">
        <w:trPr>
          <w:cnfStyle w:val="000000100000" w:firstRow="0" w:lastRow="0" w:firstColumn="0" w:lastColumn="0" w:oddVBand="0" w:evenVBand="0" w:oddHBand="1" w:evenHBand="0" w:firstRowFirstColumn="0" w:firstRowLastColumn="0" w:lastRowFirstColumn="0" w:lastRowLastColumn="0"/>
          <w:trHeight w:val="245"/>
        </w:trPr>
        <w:tc>
          <w:tcPr>
            <w:cnfStyle w:val="001000000000" w:firstRow="0" w:lastRow="0" w:firstColumn="1" w:lastColumn="0" w:oddVBand="0" w:evenVBand="0" w:oddHBand="0" w:evenHBand="0" w:firstRowFirstColumn="0" w:firstRowLastColumn="0" w:lastRowFirstColumn="0" w:lastRowLastColumn="0"/>
            <w:tcW w:w="3449" w:type="dxa"/>
            <w:noWrap/>
            <w:hideMark/>
          </w:tcPr>
          <w:p w14:paraId="6177356B" w14:textId="77777777" w:rsidR="00ED2F3E" w:rsidRPr="008022EA" w:rsidRDefault="00ED2F3E" w:rsidP="00D63196">
            <w:pPr>
              <w:jc w:val="center"/>
              <w:rPr>
                <w:rFonts w:asciiTheme="majorBidi" w:hAnsiTheme="majorBidi" w:cstheme="majorBidi"/>
                <w:b w:val="0"/>
                <w:bCs w:val="0"/>
                <w:color w:val="000000"/>
              </w:rPr>
            </w:pPr>
            <w:r w:rsidRPr="008022EA">
              <w:rPr>
                <w:rFonts w:asciiTheme="majorBidi" w:hAnsiTheme="majorBidi" w:cstheme="majorBidi"/>
                <w:b w:val="0"/>
                <w:bCs w:val="0"/>
                <w:color w:val="000000"/>
              </w:rPr>
              <w:t>Unlikely FH</w:t>
            </w:r>
          </w:p>
        </w:tc>
        <w:tc>
          <w:tcPr>
            <w:tcW w:w="3125" w:type="dxa"/>
          </w:tcPr>
          <w:p w14:paraId="354938D7"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5757</w:t>
            </w:r>
          </w:p>
        </w:tc>
        <w:tc>
          <w:tcPr>
            <w:tcW w:w="1974" w:type="dxa"/>
            <w:noWrap/>
            <w:hideMark/>
          </w:tcPr>
          <w:p w14:paraId="55166A51"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4</w:t>
            </w:r>
          </w:p>
        </w:tc>
        <w:tc>
          <w:tcPr>
            <w:tcW w:w="1974" w:type="dxa"/>
            <w:noWrap/>
            <w:hideMark/>
          </w:tcPr>
          <w:p w14:paraId="57F999F0"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1</w:t>
            </w:r>
          </w:p>
        </w:tc>
        <w:tc>
          <w:tcPr>
            <w:tcW w:w="1316" w:type="dxa"/>
            <w:noWrap/>
            <w:hideMark/>
          </w:tcPr>
          <w:p w14:paraId="1D937756" w14:textId="77777777" w:rsidR="00ED2F3E" w:rsidRPr="00540DC8" w:rsidRDefault="00ED2F3E" w:rsidP="00D63196">
            <w:pPr>
              <w:jc w:val="center"/>
              <w:cnfStyle w:val="000000100000" w:firstRow="0" w:lastRow="0" w:firstColumn="0" w:lastColumn="0" w:oddVBand="0" w:evenVBand="0" w:oddHBand="1" w:evenHBand="0" w:firstRowFirstColumn="0" w:firstRowLastColumn="0" w:lastRowFirstColumn="0" w:lastRowLastColumn="0"/>
              <w:rPr>
                <w:rFonts w:asciiTheme="majorBidi" w:hAnsiTheme="majorBidi" w:cstheme="majorBidi"/>
                <w:color w:val="000000"/>
              </w:rPr>
            </w:pPr>
            <w:r w:rsidRPr="00540DC8">
              <w:rPr>
                <w:rFonts w:asciiTheme="majorBidi" w:hAnsiTheme="majorBidi" w:cstheme="majorBidi"/>
                <w:color w:val="000000"/>
              </w:rPr>
              <w:t>.</w:t>
            </w:r>
          </w:p>
        </w:tc>
      </w:tr>
    </w:tbl>
    <w:p w14:paraId="5909EF80" w14:textId="74B9E089" w:rsidR="00324111" w:rsidRDefault="00324111" w:rsidP="0005491D">
      <w:pPr>
        <w:rPr>
          <w:rFonts w:asciiTheme="majorBidi" w:hAnsiTheme="majorBidi" w:cstheme="majorBidi"/>
          <w:noProof/>
        </w:rPr>
      </w:pPr>
    </w:p>
    <w:p w14:paraId="14487ED7" w14:textId="77777777" w:rsidR="00BD74E2" w:rsidRDefault="00911DED" w:rsidP="00911DED">
      <w:r>
        <w:t xml:space="preserve">        </w:t>
      </w:r>
    </w:p>
    <w:p w14:paraId="238C3357" w14:textId="5D321A4F" w:rsidR="009D1065" w:rsidRDefault="009D1065" w:rsidP="009D1065">
      <w:pPr>
        <w:spacing w:line="480" w:lineRule="auto"/>
        <w:ind w:left="-630" w:right="180" w:firstLine="630"/>
        <w:jc w:val="both"/>
        <w:rPr>
          <w:sz w:val="22"/>
          <w:szCs w:val="22"/>
        </w:rPr>
      </w:pPr>
      <w:r w:rsidRPr="00537008">
        <w:rPr>
          <w:sz w:val="22"/>
          <w:szCs w:val="22"/>
        </w:rPr>
        <w:t>OR - Odds Ratio; CI – Confidence Interval.</w:t>
      </w:r>
    </w:p>
    <w:p w14:paraId="6628436E" w14:textId="31AFC108" w:rsidR="00AC7B88" w:rsidRDefault="00AC7B88" w:rsidP="009D1065">
      <w:pPr>
        <w:spacing w:line="480" w:lineRule="auto"/>
        <w:ind w:left="-630" w:right="180" w:firstLine="630"/>
        <w:jc w:val="both"/>
        <w:rPr>
          <w:sz w:val="22"/>
          <w:szCs w:val="22"/>
        </w:rPr>
      </w:pPr>
    </w:p>
    <w:p w14:paraId="3E8D233A" w14:textId="15D19CF0" w:rsidR="00AC7B88" w:rsidRDefault="00AC7B88" w:rsidP="009D1065">
      <w:pPr>
        <w:spacing w:line="480" w:lineRule="auto"/>
        <w:ind w:left="-630" w:right="180" w:firstLine="630"/>
        <w:jc w:val="both"/>
        <w:rPr>
          <w:sz w:val="22"/>
          <w:szCs w:val="22"/>
        </w:rPr>
      </w:pPr>
      <w:r w:rsidRPr="00D074A9">
        <w:rPr>
          <w:noProof/>
        </w:rPr>
        <w:lastRenderedPageBreak/>
        <w:drawing>
          <wp:anchor distT="0" distB="0" distL="114300" distR="114300" simplePos="0" relativeHeight="251658240" behindDoc="0" locked="0" layoutInCell="1" allowOverlap="1" wp14:anchorId="3C160B88" wp14:editId="0211D083">
            <wp:simplePos x="0" y="0"/>
            <wp:positionH relativeFrom="column">
              <wp:posOffset>115758</wp:posOffset>
            </wp:positionH>
            <wp:positionV relativeFrom="paragraph">
              <wp:posOffset>134</wp:posOffset>
            </wp:positionV>
            <wp:extent cx="7289165" cy="4568190"/>
            <wp:effectExtent l="0" t="0" r="635" b="3810"/>
            <wp:wrapSquare wrapText="bothSides"/>
            <wp:docPr id="1" name="Picture 1"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Chart, bar chart&#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89165" cy="45681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10F5A5B" w14:textId="2F6D7942" w:rsidR="00AC7B88" w:rsidRPr="00537008" w:rsidRDefault="00AC7B88" w:rsidP="009D1065">
      <w:pPr>
        <w:spacing w:line="480" w:lineRule="auto"/>
        <w:ind w:left="-630" w:right="180" w:firstLine="630"/>
        <w:jc w:val="both"/>
        <w:rPr>
          <w:sz w:val="22"/>
          <w:szCs w:val="22"/>
        </w:rPr>
      </w:pPr>
    </w:p>
    <w:p w14:paraId="372CA38B" w14:textId="77777777" w:rsidR="001827FF" w:rsidRDefault="00AC7B88" w:rsidP="00AC7B88">
      <w:pPr>
        <w:rPr>
          <w:b/>
          <w:bCs/>
          <w:sz w:val="20"/>
          <w:szCs w:val="20"/>
          <w:lang w:val="en-US"/>
        </w:rPr>
      </w:pPr>
      <w:r>
        <w:rPr>
          <w:b/>
          <w:bCs/>
          <w:sz w:val="20"/>
          <w:szCs w:val="20"/>
          <w:lang w:val="en-US"/>
        </w:rPr>
        <w:t xml:space="preserve"> </w:t>
      </w:r>
    </w:p>
    <w:p w14:paraId="58421B51" w14:textId="77777777" w:rsidR="001827FF" w:rsidRDefault="001827FF" w:rsidP="00AC7B88">
      <w:pPr>
        <w:rPr>
          <w:b/>
          <w:bCs/>
          <w:sz w:val="20"/>
          <w:szCs w:val="20"/>
          <w:lang w:val="en-US"/>
        </w:rPr>
      </w:pPr>
    </w:p>
    <w:p w14:paraId="67B19CD2" w14:textId="77777777" w:rsidR="001827FF" w:rsidRDefault="001827FF" w:rsidP="00AC7B88">
      <w:pPr>
        <w:rPr>
          <w:b/>
          <w:bCs/>
          <w:sz w:val="20"/>
          <w:szCs w:val="20"/>
          <w:lang w:val="en-US"/>
        </w:rPr>
      </w:pPr>
    </w:p>
    <w:p w14:paraId="0101DB1B" w14:textId="3F3F5A6C" w:rsidR="001827FF" w:rsidRDefault="001827FF" w:rsidP="00AC7B88">
      <w:pPr>
        <w:rPr>
          <w:b/>
          <w:bCs/>
          <w:sz w:val="20"/>
          <w:szCs w:val="20"/>
          <w:lang w:val="en-US"/>
        </w:rPr>
      </w:pPr>
    </w:p>
    <w:p w14:paraId="7C7CC33D" w14:textId="595AF6F1" w:rsidR="001827FF" w:rsidRDefault="001827FF" w:rsidP="00AC7B88">
      <w:pPr>
        <w:rPr>
          <w:b/>
          <w:bCs/>
          <w:sz w:val="20"/>
          <w:szCs w:val="20"/>
          <w:lang w:val="en-US"/>
        </w:rPr>
      </w:pPr>
    </w:p>
    <w:p w14:paraId="11C05817" w14:textId="77777777" w:rsidR="001827FF" w:rsidRDefault="001827FF" w:rsidP="00AC7B88">
      <w:pPr>
        <w:rPr>
          <w:b/>
          <w:bCs/>
          <w:sz w:val="20"/>
          <w:szCs w:val="20"/>
          <w:lang w:val="en-US"/>
        </w:rPr>
      </w:pPr>
    </w:p>
    <w:p w14:paraId="0230867A" w14:textId="23DA191B" w:rsidR="00AC7B88" w:rsidRPr="003348AE" w:rsidRDefault="00AC7B88" w:rsidP="00AC7B88">
      <w:pPr>
        <w:rPr>
          <w:b/>
          <w:bCs/>
          <w:sz w:val="20"/>
          <w:szCs w:val="20"/>
        </w:rPr>
      </w:pPr>
      <w:r w:rsidRPr="003348AE">
        <w:rPr>
          <w:b/>
          <w:bCs/>
          <w:sz w:val="20"/>
          <w:szCs w:val="20"/>
        </w:rPr>
        <w:t xml:space="preserve">Supplementary Figure </w:t>
      </w:r>
      <w:r>
        <w:rPr>
          <w:b/>
          <w:bCs/>
          <w:sz w:val="20"/>
          <w:szCs w:val="20"/>
          <w:lang w:val="en-US"/>
        </w:rPr>
        <w:t>1</w:t>
      </w:r>
      <w:r w:rsidRPr="003348AE">
        <w:rPr>
          <w:b/>
          <w:bCs/>
          <w:sz w:val="20"/>
          <w:szCs w:val="20"/>
        </w:rPr>
        <w:t xml:space="preserve">.  Visualization of two novel </w:t>
      </w:r>
      <w:r w:rsidRPr="00375E9D">
        <w:rPr>
          <w:b/>
          <w:bCs/>
          <w:i/>
          <w:iCs/>
          <w:sz w:val="20"/>
          <w:szCs w:val="20"/>
        </w:rPr>
        <w:t>PCSK9</w:t>
      </w:r>
      <w:r w:rsidRPr="003348AE">
        <w:rPr>
          <w:b/>
          <w:bCs/>
          <w:sz w:val="20"/>
          <w:szCs w:val="20"/>
        </w:rPr>
        <w:t xml:space="preserve"> mutations (c.175G&gt;C and c.203C&gt;A) by Integrative Genomics Viewer (IGV). </w:t>
      </w:r>
    </w:p>
    <w:p w14:paraId="38E30D46" w14:textId="3696DEBF" w:rsidR="00296876" w:rsidRPr="00E3563B" w:rsidRDefault="00296876" w:rsidP="00E3563B">
      <w:pPr>
        <w:rPr>
          <w:sz w:val="20"/>
          <w:szCs w:val="20"/>
        </w:rPr>
      </w:pPr>
    </w:p>
    <w:sectPr w:rsidR="00296876" w:rsidRPr="00E3563B" w:rsidSect="00737B20">
      <w:footerReference w:type="default" r:id="rId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D2E13B" w14:textId="77777777" w:rsidR="00E34824" w:rsidRDefault="00E34824" w:rsidP="00E12BFA">
      <w:r>
        <w:separator/>
      </w:r>
    </w:p>
  </w:endnote>
  <w:endnote w:type="continuationSeparator" w:id="0">
    <w:p w14:paraId="4137FCC1" w14:textId="77777777" w:rsidR="00E34824" w:rsidRDefault="00E34824" w:rsidP="00E12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1DEC6" w14:textId="77777777" w:rsidR="003A50A9" w:rsidRDefault="003A50A9">
    <w:pPr>
      <w:pStyle w:val="Footer"/>
    </w:pPr>
  </w:p>
  <w:p w14:paraId="541C161D" w14:textId="139E47B9" w:rsidR="003A50A9" w:rsidRDefault="003A50A9">
    <w:pPr>
      <w:pStyle w:val="Footer"/>
    </w:pPr>
  </w:p>
  <w:p w14:paraId="36A36764" w14:textId="77777777" w:rsidR="009749AE" w:rsidRDefault="009749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2867AC" w14:textId="77777777" w:rsidR="00E34824" w:rsidRDefault="00E34824" w:rsidP="00E12BFA">
      <w:r>
        <w:separator/>
      </w:r>
    </w:p>
  </w:footnote>
  <w:footnote w:type="continuationSeparator" w:id="0">
    <w:p w14:paraId="5043DC3E" w14:textId="77777777" w:rsidR="00E34824" w:rsidRDefault="00E34824" w:rsidP="00E12B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D0C1407"/>
    <w:multiLevelType w:val="hybridMultilevel"/>
    <w:tmpl w:val="72964ECA"/>
    <w:lvl w:ilvl="0" w:tplc="C0D66516">
      <w:numFmt w:val="bullet"/>
      <w:lvlText w:val=""/>
      <w:lvlJc w:val="left"/>
      <w:pPr>
        <w:ind w:left="720" w:hanging="360"/>
      </w:pPr>
      <w:rPr>
        <w:rFonts w:ascii="Symbol" w:eastAsia="Times New Roman" w:hAnsi="Symbol" w:cs="Times New Roman" w:hint="default"/>
        <w:b/>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741458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Circulation- Genomic and Precision Medicin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1&lt;/EnableBibliographyCategories&gt;&lt;/ENLayout&gt;"/>
    <w:docVar w:name="EN.Libraries" w:val="&lt;Libraries&gt;&lt;item db-id=&quot;svat2vpz4x2v0ge0206vr9smfxpas5vzpa9x&quot;&gt;circulation&lt;record-ids&gt;&lt;item&gt;60&lt;/item&gt;&lt;/record-ids&gt;&lt;/item&gt;&lt;/Libraries&gt;"/>
    <w:docVar w:name="EN.ReferenceGroups" w:val="&lt;reference-groups&gt;&lt;reference-group&gt;&lt;kind&gt;1&lt;/kind&gt;&lt;heading&gt;Primary Sources&lt;/heading&gt;&lt;alignment&gt;-1&lt;/alignment&gt;&lt;records&gt;&lt;/records&gt;&lt;/reference-group&gt;&lt;reference-group&gt;&lt;kind&gt;1&lt;/kind&gt;&lt;heading&gt;Secondary Sources&lt;/heading&gt;&lt;alignment&gt;-1&lt;/alignment&gt;&lt;records&gt;&lt;/records&gt;&lt;/reference-group&gt;&lt;/reference-groups&gt;"/>
  </w:docVars>
  <w:rsids>
    <w:rsidRoot w:val="00441E52"/>
    <w:rsid w:val="00001FB7"/>
    <w:rsid w:val="000042EC"/>
    <w:rsid w:val="00013465"/>
    <w:rsid w:val="000144C5"/>
    <w:rsid w:val="000147D0"/>
    <w:rsid w:val="00014C99"/>
    <w:rsid w:val="00030451"/>
    <w:rsid w:val="00031135"/>
    <w:rsid w:val="00043969"/>
    <w:rsid w:val="00047DEF"/>
    <w:rsid w:val="0005491D"/>
    <w:rsid w:val="00066F26"/>
    <w:rsid w:val="000738CE"/>
    <w:rsid w:val="00076E02"/>
    <w:rsid w:val="00082A84"/>
    <w:rsid w:val="000A4AF1"/>
    <w:rsid w:val="000C09A8"/>
    <w:rsid w:val="000D1737"/>
    <w:rsid w:val="000D6139"/>
    <w:rsid w:val="00113471"/>
    <w:rsid w:val="00124DCE"/>
    <w:rsid w:val="001268BD"/>
    <w:rsid w:val="00130DD5"/>
    <w:rsid w:val="0013656A"/>
    <w:rsid w:val="00141158"/>
    <w:rsid w:val="00146242"/>
    <w:rsid w:val="00146686"/>
    <w:rsid w:val="00147326"/>
    <w:rsid w:val="00150AB5"/>
    <w:rsid w:val="00157C99"/>
    <w:rsid w:val="00173B0D"/>
    <w:rsid w:val="00176735"/>
    <w:rsid w:val="001827FF"/>
    <w:rsid w:val="00192C4E"/>
    <w:rsid w:val="001B2321"/>
    <w:rsid w:val="001B440B"/>
    <w:rsid w:val="001C3F49"/>
    <w:rsid w:val="001D218E"/>
    <w:rsid w:val="001E6485"/>
    <w:rsid w:val="001F198B"/>
    <w:rsid w:val="002044A6"/>
    <w:rsid w:val="00205945"/>
    <w:rsid w:val="002111AB"/>
    <w:rsid w:val="00225422"/>
    <w:rsid w:val="00231F71"/>
    <w:rsid w:val="002426AA"/>
    <w:rsid w:val="00244A4E"/>
    <w:rsid w:val="00253D1E"/>
    <w:rsid w:val="00254234"/>
    <w:rsid w:val="0025464F"/>
    <w:rsid w:val="002556D5"/>
    <w:rsid w:val="002604ED"/>
    <w:rsid w:val="0026162F"/>
    <w:rsid w:val="00263E63"/>
    <w:rsid w:val="00294A1D"/>
    <w:rsid w:val="0029530C"/>
    <w:rsid w:val="00296820"/>
    <w:rsid w:val="00296876"/>
    <w:rsid w:val="002C09F0"/>
    <w:rsid w:val="002C414C"/>
    <w:rsid w:val="002D6755"/>
    <w:rsid w:val="002F0D67"/>
    <w:rsid w:val="002F16E7"/>
    <w:rsid w:val="00304535"/>
    <w:rsid w:val="0031404A"/>
    <w:rsid w:val="00317CB2"/>
    <w:rsid w:val="003222E6"/>
    <w:rsid w:val="00324111"/>
    <w:rsid w:val="003348AE"/>
    <w:rsid w:val="00336AB7"/>
    <w:rsid w:val="003424C9"/>
    <w:rsid w:val="003465C1"/>
    <w:rsid w:val="00350C5F"/>
    <w:rsid w:val="00353E18"/>
    <w:rsid w:val="0035522D"/>
    <w:rsid w:val="00362937"/>
    <w:rsid w:val="00364B78"/>
    <w:rsid w:val="0036663B"/>
    <w:rsid w:val="00375E9D"/>
    <w:rsid w:val="00376C45"/>
    <w:rsid w:val="00380787"/>
    <w:rsid w:val="003826AD"/>
    <w:rsid w:val="00385954"/>
    <w:rsid w:val="0039580E"/>
    <w:rsid w:val="003A242D"/>
    <w:rsid w:val="003A3054"/>
    <w:rsid w:val="003A50A9"/>
    <w:rsid w:val="003B6BB6"/>
    <w:rsid w:val="003C1BD1"/>
    <w:rsid w:val="003C556D"/>
    <w:rsid w:val="003C7B72"/>
    <w:rsid w:val="003D1F58"/>
    <w:rsid w:val="003D3161"/>
    <w:rsid w:val="003E01E5"/>
    <w:rsid w:val="003F0C35"/>
    <w:rsid w:val="003F6BC3"/>
    <w:rsid w:val="00407089"/>
    <w:rsid w:val="004249DF"/>
    <w:rsid w:val="00424D7B"/>
    <w:rsid w:val="00425772"/>
    <w:rsid w:val="00441E52"/>
    <w:rsid w:val="004532F8"/>
    <w:rsid w:val="004619F8"/>
    <w:rsid w:val="00474689"/>
    <w:rsid w:val="00475EEC"/>
    <w:rsid w:val="004773AC"/>
    <w:rsid w:val="004902E4"/>
    <w:rsid w:val="00492DC2"/>
    <w:rsid w:val="004A0CD8"/>
    <w:rsid w:val="004B28FE"/>
    <w:rsid w:val="004B36ED"/>
    <w:rsid w:val="004B5EEB"/>
    <w:rsid w:val="004B68C1"/>
    <w:rsid w:val="004C20A0"/>
    <w:rsid w:val="004D5D0A"/>
    <w:rsid w:val="004E34AD"/>
    <w:rsid w:val="004F492B"/>
    <w:rsid w:val="004F66BE"/>
    <w:rsid w:val="004F72DE"/>
    <w:rsid w:val="00501DB8"/>
    <w:rsid w:val="005057F8"/>
    <w:rsid w:val="00514326"/>
    <w:rsid w:val="005149CB"/>
    <w:rsid w:val="005177F2"/>
    <w:rsid w:val="005214A0"/>
    <w:rsid w:val="005307E4"/>
    <w:rsid w:val="00534278"/>
    <w:rsid w:val="005426D0"/>
    <w:rsid w:val="005539B5"/>
    <w:rsid w:val="0055485E"/>
    <w:rsid w:val="005556D2"/>
    <w:rsid w:val="00557F47"/>
    <w:rsid w:val="00571CAD"/>
    <w:rsid w:val="005750C6"/>
    <w:rsid w:val="00577DF8"/>
    <w:rsid w:val="00591036"/>
    <w:rsid w:val="00595172"/>
    <w:rsid w:val="005964BA"/>
    <w:rsid w:val="005A1C96"/>
    <w:rsid w:val="005A4C53"/>
    <w:rsid w:val="005B7B38"/>
    <w:rsid w:val="005C48C6"/>
    <w:rsid w:val="005C775D"/>
    <w:rsid w:val="005D0419"/>
    <w:rsid w:val="005D4C2D"/>
    <w:rsid w:val="005E0464"/>
    <w:rsid w:val="005E3F98"/>
    <w:rsid w:val="005E5AE1"/>
    <w:rsid w:val="005E5F3F"/>
    <w:rsid w:val="005F6071"/>
    <w:rsid w:val="0060214B"/>
    <w:rsid w:val="0061274B"/>
    <w:rsid w:val="0061682D"/>
    <w:rsid w:val="006210FB"/>
    <w:rsid w:val="0063287C"/>
    <w:rsid w:val="006331C3"/>
    <w:rsid w:val="00634A2F"/>
    <w:rsid w:val="00647057"/>
    <w:rsid w:val="0065591F"/>
    <w:rsid w:val="00661DBC"/>
    <w:rsid w:val="00676C0C"/>
    <w:rsid w:val="00685495"/>
    <w:rsid w:val="006961A2"/>
    <w:rsid w:val="006A1AD4"/>
    <w:rsid w:val="006A5BA0"/>
    <w:rsid w:val="006B05A4"/>
    <w:rsid w:val="006B3C83"/>
    <w:rsid w:val="006B4009"/>
    <w:rsid w:val="006C411E"/>
    <w:rsid w:val="006E38D1"/>
    <w:rsid w:val="00701B0B"/>
    <w:rsid w:val="007063C0"/>
    <w:rsid w:val="00713CA5"/>
    <w:rsid w:val="007249CA"/>
    <w:rsid w:val="0072656C"/>
    <w:rsid w:val="00727970"/>
    <w:rsid w:val="0073499E"/>
    <w:rsid w:val="00734CCD"/>
    <w:rsid w:val="00735242"/>
    <w:rsid w:val="00737B20"/>
    <w:rsid w:val="00740C50"/>
    <w:rsid w:val="007424F6"/>
    <w:rsid w:val="00756D11"/>
    <w:rsid w:val="0075710F"/>
    <w:rsid w:val="00760B33"/>
    <w:rsid w:val="00775D45"/>
    <w:rsid w:val="007800DE"/>
    <w:rsid w:val="007807B5"/>
    <w:rsid w:val="00786A15"/>
    <w:rsid w:val="00793019"/>
    <w:rsid w:val="007A015C"/>
    <w:rsid w:val="007A4A26"/>
    <w:rsid w:val="007B2982"/>
    <w:rsid w:val="007C204B"/>
    <w:rsid w:val="007D68AC"/>
    <w:rsid w:val="007F089F"/>
    <w:rsid w:val="007F12F7"/>
    <w:rsid w:val="007F7C69"/>
    <w:rsid w:val="00802117"/>
    <w:rsid w:val="00802BD4"/>
    <w:rsid w:val="00823725"/>
    <w:rsid w:val="0082659A"/>
    <w:rsid w:val="00834CE4"/>
    <w:rsid w:val="008408B4"/>
    <w:rsid w:val="00847018"/>
    <w:rsid w:val="00856319"/>
    <w:rsid w:val="00865CC2"/>
    <w:rsid w:val="0087390C"/>
    <w:rsid w:val="00873EE1"/>
    <w:rsid w:val="00875C67"/>
    <w:rsid w:val="008978B8"/>
    <w:rsid w:val="008A3792"/>
    <w:rsid w:val="008C51C3"/>
    <w:rsid w:val="008C6372"/>
    <w:rsid w:val="008E05C7"/>
    <w:rsid w:val="008E5081"/>
    <w:rsid w:val="008F5043"/>
    <w:rsid w:val="00911DED"/>
    <w:rsid w:val="00927F13"/>
    <w:rsid w:val="009323DC"/>
    <w:rsid w:val="0093518F"/>
    <w:rsid w:val="00944115"/>
    <w:rsid w:val="009451BB"/>
    <w:rsid w:val="00960402"/>
    <w:rsid w:val="00966CE1"/>
    <w:rsid w:val="009749AE"/>
    <w:rsid w:val="009831A8"/>
    <w:rsid w:val="00987583"/>
    <w:rsid w:val="009977BC"/>
    <w:rsid w:val="009A4A73"/>
    <w:rsid w:val="009A5C6D"/>
    <w:rsid w:val="009A5D76"/>
    <w:rsid w:val="009A68ED"/>
    <w:rsid w:val="009B06D4"/>
    <w:rsid w:val="009C1645"/>
    <w:rsid w:val="009C2F45"/>
    <w:rsid w:val="009D1065"/>
    <w:rsid w:val="009D222A"/>
    <w:rsid w:val="009F2B7E"/>
    <w:rsid w:val="009F416B"/>
    <w:rsid w:val="00A02B97"/>
    <w:rsid w:val="00A13744"/>
    <w:rsid w:val="00A33F4A"/>
    <w:rsid w:val="00A40767"/>
    <w:rsid w:val="00A43FF2"/>
    <w:rsid w:val="00A44A5B"/>
    <w:rsid w:val="00A602F5"/>
    <w:rsid w:val="00A615E5"/>
    <w:rsid w:val="00A72343"/>
    <w:rsid w:val="00A7277A"/>
    <w:rsid w:val="00A752FC"/>
    <w:rsid w:val="00A75332"/>
    <w:rsid w:val="00A80205"/>
    <w:rsid w:val="00A852CD"/>
    <w:rsid w:val="00A863D0"/>
    <w:rsid w:val="00A87444"/>
    <w:rsid w:val="00AA0834"/>
    <w:rsid w:val="00AA0B0E"/>
    <w:rsid w:val="00AA5293"/>
    <w:rsid w:val="00AB3155"/>
    <w:rsid w:val="00AC06CD"/>
    <w:rsid w:val="00AC310B"/>
    <w:rsid w:val="00AC7B88"/>
    <w:rsid w:val="00AE37ED"/>
    <w:rsid w:val="00AF3BCA"/>
    <w:rsid w:val="00AF6D11"/>
    <w:rsid w:val="00B1704E"/>
    <w:rsid w:val="00B26219"/>
    <w:rsid w:val="00B31C72"/>
    <w:rsid w:val="00B3288B"/>
    <w:rsid w:val="00B3383D"/>
    <w:rsid w:val="00B357B3"/>
    <w:rsid w:val="00B514C6"/>
    <w:rsid w:val="00B56210"/>
    <w:rsid w:val="00B63BBF"/>
    <w:rsid w:val="00B64BB8"/>
    <w:rsid w:val="00B66654"/>
    <w:rsid w:val="00B67B82"/>
    <w:rsid w:val="00B73A54"/>
    <w:rsid w:val="00B803FE"/>
    <w:rsid w:val="00B8119D"/>
    <w:rsid w:val="00B91331"/>
    <w:rsid w:val="00B94D23"/>
    <w:rsid w:val="00BA4B3C"/>
    <w:rsid w:val="00BB33F5"/>
    <w:rsid w:val="00BB5906"/>
    <w:rsid w:val="00BD74E2"/>
    <w:rsid w:val="00BD755D"/>
    <w:rsid w:val="00BF3FAD"/>
    <w:rsid w:val="00BF62C3"/>
    <w:rsid w:val="00C01CA9"/>
    <w:rsid w:val="00C02EB7"/>
    <w:rsid w:val="00C16CC3"/>
    <w:rsid w:val="00C229FF"/>
    <w:rsid w:val="00C22C4B"/>
    <w:rsid w:val="00C22EA5"/>
    <w:rsid w:val="00C25315"/>
    <w:rsid w:val="00C32FC3"/>
    <w:rsid w:val="00C425A6"/>
    <w:rsid w:val="00C44CBE"/>
    <w:rsid w:val="00C4578C"/>
    <w:rsid w:val="00C47DEC"/>
    <w:rsid w:val="00C50B37"/>
    <w:rsid w:val="00C52AA8"/>
    <w:rsid w:val="00C57205"/>
    <w:rsid w:val="00C63A65"/>
    <w:rsid w:val="00C73050"/>
    <w:rsid w:val="00C7600E"/>
    <w:rsid w:val="00C95115"/>
    <w:rsid w:val="00CA0FBF"/>
    <w:rsid w:val="00CA1E42"/>
    <w:rsid w:val="00CA6D49"/>
    <w:rsid w:val="00CA7D10"/>
    <w:rsid w:val="00CB1B8F"/>
    <w:rsid w:val="00CB6219"/>
    <w:rsid w:val="00CC2416"/>
    <w:rsid w:val="00CF00B4"/>
    <w:rsid w:val="00CF2C25"/>
    <w:rsid w:val="00CF53B5"/>
    <w:rsid w:val="00D074A9"/>
    <w:rsid w:val="00D07C77"/>
    <w:rsid w:val="00D13EBC"/>
    <w:rsid w:val="00D140EB"/>
    <w:rsid w:val="00D20588"/>
    <w:rsid w:val="00D218AC"/>
    <w:rsid w:val="00D26086"/>
    <w:rsid w:val="00D37331"/>
    <w:rsid w:val="00D477A8"/>
    <w:rsid w:val="00D47A5E"/>
    <w:rsid w:val="00D542E5"/>
    <w:rsid w:val="00D6101D"/>
    <w:rsid w:val="00D61B14"/>
    <w:rsid w:val="00D644EE"/>
    <w:rsid w:val="00D71AC4"/>
    <w:rsid w:val="00D7443F"/>
    <w:rsid w:val="00D7521B"/>
    <w:rsid w:val="00D764C9"/>
    <w:rsid w:val="00D774D0"/>
    <w:rsid w:val="00D9066A"/>
    <w:rsid w:val="00D90E13"/>
    <w:rsid w:val="00D939E9"/>
    <w:rsid w:val="00DA1A46"/>
    <w:rsid w:val="00DA2B9D"/>
    <w:rsid w:val="00DC2161"/>
    <w:rsid w:val="00DC244D"/>
    <w:rsid w:val="00DC3B48"/>
    <w:rsid w:val="00DD1DE5"/>
    <w:rsid w:val="00DD2516"/>
    <w:rsid w:val="00DD4BBD"/>
    <w:rsid w:val="00DD6926"/>
    <w:rsid w:val="00DF1412"/>
    <w:rsid w:val="00E00742"/>
    <w:rsid w:val="00E07B43"/>
    <w:rsid w:val="00E12BFA"/>
    <w:rsid w:val="00E26750"/>
    <w:rsid w:val="00E34824"/>
    <w:rsid w:val="00E3563B"/>
    <w:rsid w:val="00E45722"/>
    <w:rsid w:val="00E616B2"/>
    <w:rsid w:val="00E70C49"/>
    <w:rsid w:val="00E7280A"/>
    <w:rsid w:val="00E763A9"/>
    <w:rsid w:val="00E820F4"/>
    <w:rsid w:val="00E84C9D"/>
    <w:rsid w:val="00E851A5"/>
    <w:rsid w:val="00EA04C5"/>
    <w:rsid w:val="00EA52E0"/>
    <w:rsid w:val="00EC2F99"/>
    <w:rsid w:val="00ED2F3E"/>
    <w:rsid w:val="00EE0AB1"/>
    <w:rsid w:val="00EF3277"/>
    <w:rsid w:val="00EF359E"/>
    <w:rsid w:val="00F0300E"/>
    <w:rsid w:val="00F04A19"/>
    <w:rsid w:val="00F103D4"/>
    <w:rsid w:val="00F109C5"/>
    <w:rsid w:val="00F24157"/>
    <w:rsid w:val="00F27741"/>
    <w:rsid w:val="00F320DF"/>
    <w:rsid w:val="00F33290"/>
    <w:rsid w:val="00F63B46"/>
    <w:rsid w:val="00F63EEA"/>
    <w:rsid w:val="00F7085C"/>
    <w:rsid w:val="00F8597A"/>
    <w:rsid w:val="00F85C46"/>
    <w:rsid w:val="00F85C7E"/>
    <w:rsid w:val="00F85E74"/>
    <w:rsid w:val="00F96284"/>
    <w:rsid w:val="00FA248E"/>
    <w:rsid w:val="00FB1C71"/>
    <w:rsid w:val="00FC36FD"/>
    <w:rsid w:val="00FC450B"/>
    <w:rsid w:val="00FE0729"/>
    <w:rsid w:val="00FE6562"/>
    <w:rsid w:val="00FF4748"/>
    <w:rsid w:val="00FF4CF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3D7F1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293"/>
    <w:pPr>
      <w:spacing w:after="0" w:line="240" w:lineRule="auto"/>
    </w:pPr>
    <w:rPr>
      <w:rFonts w:ascii="Times New Roman" w:eastAsia="Times New Roman" w:hAnsi="Times New Roman" w:cs="Times New Roman"/>
      <w:sz w:val="24"/>
      <w:szCs w:val="24"/>
      <w:lang w:val="en-QA"/>
    </w:rPr>
  </w:style>
  <w:style w:type="paragraph" w:styleId="Heading1">
    <w:name w:val="heading 1"/>
    <w:basedOn w:val="Normal"/>
    <w:link w:val="Heading1Char"/>
    <w:uiPriority w:val="9"/>
    <w:qFormat/>
    <w:rsid w:val="009A5D76"/>
    <w:pPr>
      <w:spacing w:before="100" w:beforeAutospacing="1" w:after="100" w:afterAutospacing="1"/>
      <w:outlineLvl w:val="0"/>
    </w:pPr>
    <w:rPr>
      <w:b/>
      <w:bCs/>
      <w:kern w:val="36"/>
      <w:sz w:val="48"/>
      <w:szCs w:val="4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41E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E12BFA"/>
    <w:pPr>
      <w:tabs>
        <w:tab w:val="center" w:pos="4680"/>
        <w:tab w:val="right" w:pos="9360"/>
      </w:tabs>
    </w:pPr>
    <w:rPr>
      <w:rFonts w:asciiTheme="minorHAnsi" w:eastAsiaTheme="minorHAnsi" w:hAnsiTheme="minorHAnsi" w:cstheme="minorBidi"/>
      <w:sz w:val="22"/>
      <w:szCs w:val="22"/>
      <w:lang w:val="en-US"/>
    </w:rPr>
  </w:style>
  <w:style w:type="character" w:customStyle="1" w:styleId="HeaderChar">
    <w:name w:val="Header Char"/>
    <w:basedOn w:val="DefaultParagraphFont"/>
    <w:link w:val="Header"/>
    <w:uiPriority w:val="99"/>
    <w:rsid w:val="00E12BFA"/>
  </w:style>
  <w:style w:type="paragraph" w:styleId="Footer">
    <w:name w:val="footer"/>
    <w:basedOn w:val="Normal"/>
    <w:link w:val="FooterChar"/>
    <w:uiPriority w:val="99"/>
    <w:unhideWhenUsed/>
    <w:rsid w:val="00E12BFA"/>
    <w:pPr>
      <w:tabs>
        <w:tab w:val="center" w:pos="4680"/>
        <w:tab w:val="right" w:pos="9360"/>
      </w:tabs>
    </w:pPr>
    <w:rPr>
      <w:rFonts w:asciiTheme="minorHAnsi" w:eastAsiaTheme="minorHAnsi" w:hAnsiTheme="minorHAnsi" w:cstheme="minorBidi"/>
      <w:sz w:val="22"/>
      <w:szCs w:val="22"/>
      <w:lang w:val="en-US"/>
    </w:rPr>
  </w:style>
  <w:style w:type="character" w:customStyle="1" w:styleId="FooterChar">
    <w:name w:val="Footer Char"/>
    <w:basedOn w:val="DefaultParagraphFont"/>
    <w:link w:val="Footer"/>
    <w:uiPriority w:val="99"/>
    <w:rsid w:val="00E12BFA"/>
  </w:style>
  <w:style w:type="paragraph" w:styleId="NormalWeb">
    <w:name w:val="Normal (Web)"/>
    <w:basedOn w:val="Normal"/>
    <w:uiPriority w:val="99"/>
    <w:unhideWhenUsed/>
    <w:rsid w:val="004902E4"/>
    <w:pPr>
      <w:spacing w:before="100" w:beforeAutospacing="1" w:after="100" w:afterAutospacing="1"/>
    </w:pPr>
    <w:rPr>
      <w:rFonts w:eastAsiaTheme="minorEastAsia"/>
      <w:lang w:val="en-US"/>
    </w:rPr>
  </w:style>
  <w:style w:type="character" w:customStyle="1" w:styleId="Heading1Char">
    <w:name w:val="Heading 1 Char"/>
    <w:basedOn w:val="DefaultParagraphFont"/>
    <w:link w:val="Heading1"/>
    <w:uiPriority w:val="9"/>
    <w:rsid w:val="009A5D76"/>
    <w:rPr>
      <w:rFonts w:ascii="Times New Roman" w:eastAsia="Times New Roman" w:hAnsi="Times New Roman" w:cs="Times New Roman"/>
      <w:b/>
      <w:bCs/>
      <w:kern w:val="36"/>
      <w:sz w:val="48"/>
      <w:szCs w:val="48"/>
    </w:rPr>
  </w:style>
  <w:style w:type="character" w:styleId="CommentReference">
    <w:name w:val="annotation reference"/>
    <w:basedOn w:val="DefaultParagraphFont"/>
    <w:uiPriority w:val="99"/>
    <w:semiHidden/>
    <w:unhideWhenUsed/>
    <w:rsid w:val="00076E02"/>
    <w:rPr>
      <w:sz w:val="16"/>
      <w:szCs w:val="16"/>
    </w:rPr>
  </w:style>
  <w:style w:type="paragraph" w:styleId="CommentText">
    <w:name w:val="annotation text"/>
    <w:basedOn w:val="Normal"/>
    <w:link w:val="CommentTextChar"/>
    <w:uiPriority w:val="99"/>
    <w:semiHidden/>
    <w:unhideWhenUsed/>
    <w:rsid w:val="00076E02"/>
    <w:pPr>
      <w:spacing w:after="160"/>
    </w:pPr>
    <w:rPr>
      <w:rFonts w:asciiTheme="minorHAnsi" w:eastAsiaTheme="minorHAnsi" w:hAnsiTheme="minorHAnsi" w:cstheme="minorBidi"/>
      <w:sz w:val="20"/>
      <w:szCs w:val="20"/>
      <w:lang w:val="en-US"/>
    </w:rPr>
  </w:style>
  <w:style w:type="character" w:customStyle="1" w:styleId="CommentTextChar">
    <w:name w:val="Comment Text Char"/>
    <w:basedOn w:val="DefaultParagraphFont"/>
    <w:link w:val="CommentText"/>
    <w:uiPriority w:val="99"/>
    <w:semiHidden/>
    <w:rsid w:val="00076E02"/>
    <w:rPr>
      <w:sz w:val="20"/>
      <w:szCs w:val="20"/>
    </w:rPr>
  </w:style>
  <w:style w:type="paragraph" w:styleId="CommentSubject">
    <w:name w:val="annotation subject"/>
    <w:basedOn w:val="CommentText"/>
    <w:next w:val="CommentText"/>
    <w:link w:val="CommentSubjectChar"/>
    <w:uiPriority w:val="99"/>
    <w:semiHidden/>
    <w:unhideWhenUsed/>
    <w:rsid w:val="00076E02"/>
    <w:rPr>
      <w:b/>
      <w:bCs/>
    </w:rPr>
  </w:style>
  <w:style w:type="character" w:customStyle="1" w:styleId="CommentSubjectChar">
    <w:name w:val="Comment Subject Char"/>
    <w:basedOn w:val="CommentTextChar"/>
    <w:link w:val="CommentSubject"/>
    <w:uiPriority w:val="99"/>
    <w:semiHidden/>
    <w:rsid w:val="00076E02"/>
    <w:rPr>
      <w:b/>
      <w:bCs/>
      <w:sz w:val="20"/>
      <w:szCs w:val="20"/>
    </w:rPr>
  </w:style>
  <w:style w:type="paragraph" w:styleId="Revision">
    <w:name w:val="Revision"/>
    <w:hidden/>
    <w:uiPriority w:val="99"/>
    <w:semiHidden/>
    <w:rsid w:val="00534278"/>
    <w:pPr>
      <w:spacing w:after="0" w:line="240" w:lineRule="auto"/>
    </w:pPr>
  </w:style>
  <w:style w:type="paragraph" w:customStyle="1" w:styleId="EndNoteBibliographyTitle">
    <w:name w:val="EndNote Bibliography Title"/>
    <w:basedOn w:val="Normal"/>
    <w:link w:val="EndNoteBibliographyTitleChar"/>
    <w:rsid w:val="00150AB5"/>
    <w:pPr>
      <w:spacing w:line="259" w:lineRule="auto"/>
      <w:jc w:val="center"/>
    </w:pPr>
    <w:rPr>
      <w:rFonts w:ascii="Calibri" w:eastAsiaTheme="minorHAnsi" w:hAnsi="Calibri" w:cs="Calibri"/>
      <w:sz w:val="22"/>
      <w:szCs w:val="22"/>
      <w:lang w:val="en-US"/>
    </w:rPr>
  </w:style>
  <w:style w:type="character" w:customStyle="1" w:styleId="EndNoteBibliographyTitleChar">
    <w:name w:val="EndNote Bibliography Title Char"/>
    <w:basedOn w:val="DefaultParagraphFont"/>
    <w:link w:val="EndNoteBibliographyTitle"/>
    <w:rsid w:val="00150AB5"/>
    <w:rPr>
      <w:rFonts w:ascii="Calibri" w:hAnsi="Calibri" w:cs="Calibri"/>
    </w:rPr>
  </w:style>
  <w:style w:type="paragraph" w:customStyle="1" w:styleId="EndNoteBibliography">
    <w:name w:val="EndNote Bibliography"/>
    <w:basedOn w:val="Normal"/>
    <w:link w:val="EndNoteBibliographyChar"/>
    <w:rsid w:val="00150AB5"/>
    <w:pPr>
      <w:spacing w:after="160"/>
    </w:pPr>
    <w:rPr>
      <w:rFonts w:ascii="Calibri" w:eastAsiaTheme="minorHAnsi" w:hAnsi="Calibri" w:cs="Calibri"/>
      <w:sz w:val="22"/>
      <w:szCs w:val="22"/>
      <w:lang w:val="en-US"/>
    </w:rPr>
  </w:style>
  <w:style w:type="character" w:customStyle="1" w:styleId="EndNoteBibliographyChar">
    <w:name w:val="EndNote Bibliography Char"/>
    <w:basedOn w:val="DefaultParagraphFont"/>
    <w:link w:val="EndNoteBibliography"/>
    <w:rsid w:val="00150AB5"/>
    <w:rPr>
      <w:rFonts w:ascii="Calibri" w:hAnsi="Calibri" w:cs="Calibri"/>
    </w:rPr>
  </w:style>
  <w:style w:type="paragraph" w:customStyle="1" w:styleId="EndNoteCategoryHeading">
    <w:name w:val="EndNote Category Heading"/>
    <w:basedOn w:val="Normal"/>
    <w:link w:val="EndNoteCategoryHeadingChar"/>
    <w:rsid w:val="0055485E"/>
    <w:pPr>
      <w:spacing w:before="120" w:after="120" w:line="259" w:lineRule="auto"/>
    </w:pPr>
    <w:rPr>
      <w:rFonts w:asciiTheme="minorHAnsi" w:eastAsiaTheme="minorHAnsi" w:hAnsiTheme="minorHAnsi" w:cstheme="minorBidi"/>
      <w:b/>
      <w:sz w:val="22"/>
      <w:szCs w:val="22"/>
      <w:lang w:val="en-US"/>
    </w:rPr>
  </w:style>
  <w:style w:type="character" w:customStyle="1" w:styleId="EndNoteCategoryHeadingChar">
    <w:name w:val="EndNote Category Heading Char"/>
    <w:basedOn w:val="DefaultParagraphFont"/>
    <w:link w:val="EndNoteCategoryHeading"/>
    <w:rsid w:val="0055485E"/>
    <w:rPr>
      <w:b/>
    </w:rPr>
  </w:style>
  <w:style w:type="character" w:styleId="PageNumber">
    <w:name w:val="page number"/>
    <w:basedOn w:val="DefaultParagraphFont"/>
    <w:uiPriority w:val="99"/>
    <w:semiHidden/>
    <w:unhideWhenUsed/>
    <w:rsid w:val="005D4C2D"/>
  </w:style>
  <w:style w:type="table" w:styleId="ListTable2">
    <w:name w:val="List Table 2"/>
    <w:basedOn w:val="TableNormal"/>
    <w:uiPriority w:val="47"/>
    <w:rsid w:val="003A3054"/>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1">
    <w:name w:val="Grid Table 6 Colorful Accent 1"/>
    <w:basedOn w:val="TableNormal"/>
    <w:uiPriority w:val="51"/>
    <w:rsid w:val="009749AE"/>
    <w:pPr>
      <w:spacing w:after="0" w:line="240" w:lineRule="auto"/>
    </w:pPr>
    <w:rPr>
      <w:color w:val="2E74B5" w:themeColor="accent1" w:themeShade="BF"/>
      <w:sz w:val="24"/>
      <w:szCs w:val="24"/>
      <w:lang w:val="en-QA"/>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6Colorful-Accent3">
    <w:name w:val="Grid Table 6 Colorful Accent 3"/>
    <w:basedOn w:val="TableNormal"/>
    <w:uiPriority w:val="51"/>
    <w:rsid w:val="00157C99"/>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6Colorful">
    <w:name w:val="Grid Table 6 Colorful"/>
    <w:basedOn w:val="TableNormal"/>
    <w:uiPriority w:val="51"/>
    <w:rsid w:val="00ED2F3E"/>
    <w:pPr>
      <w:spacing w:after="0" w:line="240" w:lineRule="auto"/>
    </w:pPr>
    <w:rPr>
      <w:color w:val="000000" w:themeColor="text1"/>
      <w:sz w:val="24"/>
      <w:szCs w:val="24"/>
      <w:lang w:val="en-QA"/>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ListParagraph">
    <w:name w:val="List Paragraph"/>
    <w:basedOn w:val="Normal"/>
    <w:uiPriority w:val="34"/>
    <w:qFormat/>
    <w:rsid w:val="00DD1DE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669624">
      <w:bodyDiv w:val="1"/>
      <w:marLeft w:val="0"/>
      <w:marRight w:val="0"/>
      <w:marTop w:val="0"/>
      <w:marBottom w:val="0"/>
      <w:divBdr>
        <w:top w:val="none" w:sz="0" w:space="0" w:color="auto"/>
        <w:left w:val="none" w:sz="0" w:space="0" w:color="auto"/>
        <w:bottom w:val="none" w:sz="0" w:space="0" w:color="auto"/>
        <w:right w:val="none" w:sz="0" w:space="0" w:color="auto"/>
      </w:divBdr>
    </w:div>
    <w:div w:id="71855477">
      <w:bodyDiv w:val="1"/>
      <w:marLeft w:val="0"/>
      <w:marRight w:val="0"/>
      <w:marTop w:val="0"/>
      <w:marBottom w:val="0"/>
      <w:divBdr>
        <w:top w:val="none" w:sz="0" w:space="0" w:color="auto"/>
        <w:left w:val="none" w:sz="0" w:space="0" w:color="auto"/>
        <w:bottom w:val="none" w:sz="0" w:space="0" w:color="auto"/>
        <w:right w:val="none" w:sz="0" w:space="0" w:color="auto"/>
      </w:divBdr>
    </w:div>
    <w:div w:id="218443541">
      <w:bodyDiv w:val="1"/>
      <w:marLeft w:val="0"/>
      <w:marRight w:val="0"/>
      <w:marTop w:val="0"/>
      <w:marBottom w:val="0"/>
      <w:divBdr>
        <w:top w:val="none" w:sz="0" w:space="0" w:color="auto"/>
        <w:left w:val="none" w:sz="0" w:space="0" w:color="auto"/>
        <w:bottom w:val="none" w:sz="0" w:space="0" w:color="auto"/>
        <w:right w:val="none" w:sz="0" w:space="0" w:color="auto"/>
      </w:divBdr>
    </w:div>
    <w:div w:id="220408626">
      <w:bodyDiv w:val="1"/>
      <w:marLeft w:val="0"/>
      <w:marRight w:val="0"/>
      <w:marTop w:val="0"/>
      <w:marBottom w:val="0"/>
      <w:divBdr>
        <w:top w:val="none" w:sz="0" w:space="0" w:color="auto"/>
        <w:left w:val="none" w:sz="0" w:space="0" w:color="auto"/>
        <w:bottom w:val="none" w:sz="0" w:space="0" w:color="auto"/>
        <w:right w:val="none" w:sz="0" w:space="0" w:color="auto"/>
      </w:divBdr>
    </w:div>
    <w:div w:id="240994426">
      <w:bodyDiv w:val="1"/>
      <w:marLeft w:val="0"/>
      <w:marRight w:val="0"/>
      <w:marTop w:val="0"/>
      <w:marBottom w:val="0"/>
      <w:divBdr>
        <w:top w:val="none" w:sz="0" w:space="0" w:color="auto"/>
        <w:left w:val="none" w:sz="0" w:space="0" w:color="auto"/>
        <w:bottom w:val="none" w:sz="0" w:space="0" w:color="auto"/>
        <w:right w:val="none" w:sz="0" w:space="0" w:color="auto"/>
      </w:divBdr>
    </w:div>
    <w:div w:id="253980119">
      <w:bodyDiv w:val="1"/>
      <w:marLeft w:val="0"/>
      <w:marRight w:val="0"/>
      <w:marTop w:val="0"/>
      <w:marBottom w:val="0"/>
      <w:divBdr>
        <w:top w:val="none" w:sz="0" w:space="0" w:color="auto"/>
        <w:left w:val="none" w:sz="0" w:space="0" w:color="auto"/>
        <w:bottom w:val="none" w:sz="0" w:space="0" w:color="auto"/>
        <w:right w:val="none" w:sz="0" w:space="0" w:color="auto"/>
      </w:divBdr>
    </w:div>
    <w:div w:id="265120557">
      <w:bodyDiv w:val="1"/>
      <w:marLeft w:val="0"/>
      <w:marRight w:val="0"/>
      <w:marTop w:val="0"/>
      <w:marBottom w:val="0"/>
      <w:divBdr>
        <w:top w:val="none" w:sz="0" w:space="0" w:color="auto"/>
        <w:left w:val="none" w:sz="0" w:space="0" w:color="auto"/>
        <w:bottom w:val="none" w:sz="0" w:space="0" w:color="auto"/>
        <w:right w:val="none" w:sz="0" w:space="0" w:color="auto"/>
      </w:divBdr>
    </w:div>
    <w:div w:id="558783356">
      <w:bodyDiv w:val="1"/>
      <w:marLeft w:val="0"/>
      <w:marRight w:val="0"/>
      <w:marTop w:val="0"/>
      <w:marBottom w:val="0"/>
      <w:divBdr>
        <w:top w:val="none" w:sz="0" w:space="0" w:color="auto"/>
        <w:left w:val="none" w:sz="0" w:space="0" w:color="auto"/>
        <w:bottom w:val="none" w:sz="0" w:space="0" w:color="auto"/>
        <w:right w:val="none" w:sz="0" w:space="0" w:color="auto"/>
      </w:divBdr>
    </w:div>
    <w:div w:id="583685158">
      <w:bodyDiv w:val="1"/>
      <w:marLeft w:val="0"/>
      <w:marRight w:val="0"/>
      <w:marTop w:val="0"/>
      <w:marBottom w:val="0"/>
      <w:divBdr>
        <w:top w:val="none" w:sz="0" w:space="0" w:color="auto"/>
        <w:left w:val="none" w:sz="0" w:space="0" w:color="auto"/>
        <w:bottom w:val="none" w:sz="0" w:space="0" w:color="auto"/>
        <w:right w:val="none" w:sz="0" w:space="0" w:color="auto"/>
      </w:divBdr>
    </w:div>
    <w:div w:id="605115052">
      <w:bodyDiv w:val="1"/>
      <w:marLeft w:val="0"/>
      <w:marRight w:val="0"/>
      <w:marTop w:val="0"/>
      <w:marBottom w:val="0"/>
      <w:divBdr>
        <w:top w:val="none" w:sz="0" w:space="0" w:color="auto"/>
        <w:left w:val="none" w:sz="0" w:space="0" w:color="auto"/>
        <w:bottom w:val="none" w:sz="0" w:space="0" w:color="auto"/>
        <w:right w:val="none" w:sz="0" w:space="0" w:color="auto"/>
      </w:divBdr>
    </w:div>
    <w:div w:id="774329871">
      <w:bodyDiv w:val="1"/>
      <w:marLeft w:val="0"/>
      <w:marRight w:val="0"/>
      <w:marTop w:val="0"/>
      <w:marBottom w:val="0"/>
      <w:divBdr>
        <w:top w:val="none" w:sz="0" w:space="0" w:color="auto"/>
        <w:left w:val="none" w:sz="0" w:space="0" w:color="auto"/>
        <w:bottom w:val="none" w:sz="0" w:space="0" w:color="auto"/>
        <w:right w:val="none" w:sz="0" w:space="0" w:color="auto"/>
      </w:divBdr>
    </w:div>
    <w:div w:id="975182111">
      <w:bodyDiv w:val="1"/>
      <w:marLeft w:val="0"/>
      <w:marRight w:val="0"/>
      <w:marTop w:val="0"/>
      <w:marBottom w:val="0"/>
      <w:divBdr>
        <w:top w:val="none" w:sz="0" w:space="0" w:color="auto"/>
        <w:left w:val="none" w:sz="0" w:space="0" w:color="auto"/>
        <w:bottom w:val="none" w:sz="0" w:space="0" w:color="auto"/>
        <w:right w:val="none" w:sz="0" w:space="0" w:color="auto"/>
      </w:divBdr>
    </w:div>
    <w:div w:id="1228691347">
      <w:bodyDiv w:val="1"/>
      <w:marLeft w:val="0"/>
      <w:marRight w:val="0"/>
      <w:marTop w:val="0"/>
      <w:marBottom w:val="0"/>
      <w:divBdr>
        <w:top w:val="none" w:sz="0" w:space="0" w:color="auto"/>
        <w:left w:val="none" w:sz="0" w:space="0" w:color="auto"/>
        <w:bottom w:val="none" w:sz="0" w:space="0" w:color="auto"/>
        <w:right w:val="none" w:sz="0" w:space="0" w:color="auto"/>
      </w:divBdr>
    </w:div>
    <w:div w:id="1325009572">
      <w:bodyDiv w:val="1"/>
      <w:marLeft w:val="0"/>
      <w:marRight w:val="0"/>
      <w:marTop w:val="0"/>
      <w:marBottom w:val="0"/>
      <w:divBdr>
        <w:top w:val="none" w:sz="0" w:space="0" w:color="auto"/>
        <w:left w:val="none" w:sz="0" w:space="0" w:color="auto"/>
        <w:bottom w:val="none" w:sz="0" w:space="0" w:color="auto"/>
        <w:right w:val="none" w:sz="0" w:space="0" w:color="auto"/>
      </w:divBdr>
    </w:div>
    <w:div w:id="1448499196">
      <w:bodyDiv w:val="1"/>
      <w:marLeft w:val="0"/>
      <w:marRight w:val="0"/>
      <w:marTop w:val="0"/>
      <w:marBottom w:val="0"/>
      <w:divBdr>
        <w:top w:val="none" w:sz="0" w:space="0" w:color="auto"/>
        <w:left w:val="none" w:sz="0" w:space="0" w:color="auto"/>
        <w:bottom w:val="none" w:sz="0" w:space="0" w:color="auto"/>
        <w:right w:val="none" w:sz="0" w:space="0" w:color="auto"/>
      </w:divBdr>
    </w:div>
    <w:div w:id="1461999555">
      <w:bodyDiv w:val="1"/>
      <w:marLeft w:val="0"/>
      <w:marRight w:val="0"/>
      <w:marTop w:val="0"/>
      <w:marBottom w:val="0"/>
      <w:divBdr>
        <w:top w:val="none" w:sz="0" w:space="0" w:color="auto"/>
        <w:left w:val="none" w:sz="0" w:space="0" w:color="auto"/>
        <w:bottom w:val="none" w:sz="0" w:space="0" w:color="auto"/>
        <w:right w:val="none" w:sz="0" w:space="0" w:color="auto"/>
      </w:divBdr>
    </w:div>
    <w:div w:id="1464230069">
      <w:bodyDiv w:val="1"/>
      <w:marLeft w:val="0"/>
      <w:marRight w:val="0"/>
      <w:marTop w:val="0"/>
      <w:marBottom w:val="0"/>
      <w:divBdr>
        <w:top w:val="none" w:sz="0" w:space="0" w:color="auto"/>
        <w:left w:val="none" w:sz="0" w:space="0" w:color="auto"/>
        <w:bottom w:val="none" w:sz="0" w:space="0" w:color="auto"/>
        <w:right w:val="none" w:sz="0" w:space="0" w:color="auto"/>
      </w:divBdr>
    </w:div>
    <w:div w:id="1571692460">
      <w:bodyDiv w:val="1"/>
      <w:marLeft w:val="0"/>
      <w:marRight w:val="0"/>
      <w:marTop w:val="0"/>
      <w:marBottom w:val="0"/>
      <w:divBdr>
        <w:top w:val="none" w:sz="0" w:space="0" w:color="auto"/>
        <w:left w:val="none" w:sz="0" w:space="0" w:color="auto"/>
        <w:bottom w:val="none" w:sz="0" w:space="0" w:color="auto"/>
        <w:right w:val="none" w:sz="0" w:space="0" w:color="auto"/>
      </w:divBdr>
    </w:div>
    <w:div w:id="1637681694">
      <w:bodyDiv w:val="1"/>
      <w:marLeft w:val="0"/>
      <w:marRight w:val="0"/>
      <w:marTop w:val="0"/>
      <w:marBottom w:val="0"/>
      <w:divBdr>
        <w:top w:val="none" w:sz="0" w:space="0" w:color="auto"/>
        <w:left w:val="none" w:sz="0" w:space="0" w:color="auto"/>
        <w:bottom w:val="none" w:sz="0" w:space="0" w:color="auto"/>
        <w:right w:val="none" w:sz="0" w:space="0" w:color="auto"/>
      </w:divBdr>
    </w:div>
    <w:div w:id="1646546682">
      <w:bodyDiv w:val="1"/>
      <w:marLeft w:val="0"/>
      <w:marRight w:val="0"/>
      <w:marTop w:val="0"/>
      <w:marBottom w:val="0"/>
      <w:divBdr>
        <w:top w:val="none" w:sz="0" w:space="0" w:color="auto"/>
        <w:left w:val="none" w:sz="0" w:space="0" w:color="auto"/>
        <w:bottom w:val="none" w:sz="0" w:space="0" w:color="auto"/>
        <w:right w:val="none" w:sz="0" w:space="0" w:color="auto"/>
      </w:divBdr>
    </w:div>
    <w:div w:id="1715353015">
      <w:bodyDiv w:val="1"/>
      <w:marLeft w:val="0"/>
      <w:marRight w:val="0"/>
      <w:marTop w:val="0"/>
      <w:marBottom w:val="0"/>
      <w:divBdr>
        <w:top w:val="none" w:sz="0" w:space="0" w:color="auto"/>
        <w:left w:val="none" w:sz="0" w:space="0" w:color="auto"/>
        <w:bottom w:val="none" w:sz="0" w:space="0" w:color="auto"/>
        <w:right w:val="none" w:sz="0" w:space="0" w:color="auto"/>
      </w:divBdr>
    </w:div>
    <w:div w:id="1731801815">
      <w:bodyDiv w:val="1"/>
      <w:marLeft w:val="0"/>
      <w:marRight w:val="0"/>
      <w:marTop w:val="0"/>
      <w:marBottom w:val="0"/>
      <w:divBdr>
        <w:top w:val="none" w:sz="0" w:space="0" w:color="auto"/>
        <w:left w:val="none" w:sz="0" w:space="0" w:color="auto"/>
        <w:bottom w:val="none" w:sz="0" w:space="0" w:color="auto"/>
        <w:right w:val="none" w:sz="0" w:space="0" w:color="auto"/>
      </w:divBdr>
    </w:div>
    <w:div w:id="1773208259">
      <w:bodyDiv w:val="1"/>
      <w:marLeft w:val="0"/>
      <w:marRight w:val="0"/>
      <w:marTop w:val="0"/>
      <w:marBottom w:val="0"/>
      <w:divBdr>
        <w:top w:val="none" w:sz="0" w:space="0" w:color="auto"/>
        <w:left w:val="none" w:sz="0" w:space="0" w:color="auto"/>
        <w:bottom w:val="none" w:sz="0" w:space="0" w:color="auto"/>
        <w:right w:val="none" w:sz="0" w:space="0" w:color="auto"/>
      </w:divBdr>
    </w:div>
    <w:div w:id="1814525377">
      <w:bodyDiv w:val="1"/>
      <w:marLeft w:val="0"/>
      <w:marRight w:val="0"/>
      <w:marTop w:val="0"/>
      <w:marBottom w:val="0"/>
      <w:divBdr>
        <w:top w:val="none" w:sz="0" w:space="0" w:color="auto"/>
        <w:left w:val="none" w:sz="0" w:space="0" w:color="auto"/>
        <w:bottom w:val="none" w:sz="0" w:space="0" w:color="auto"/>
        <w:right w:val="none" w:sz="0" w:space="0" w:color="auto"/>
      </w:divBdr>
    </w:div>
    <w:div w:id="2081511601">
      <w:bodyDiv w:val="1"/>
      <w:marLeft w:val="0"/>
      <w:marRight w:val="0"/>
      <w:marTop w:val="0"/>
      <w:marBottom w:val="0"/>
      <w:divBdr>
        <w:top w:val="none" w:sz="0" w:space="0" w:color="auto"/>
        <w:left w:val="none" w:sz="0" w:space="0" w:color="auto"/>
        <w:bottom w:val="none" w:sz="0" w:space="0" w:color="auto"/>
        <w:right w:val="none" w:sz="0" w:space="0" w:color="auto"/>
      </w:divBdr>
    </w:div>
    <w:div w:id="2125339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458A0-C4BC-4547-874C-BA7152326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1179</Words>
  <Characters>6725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2022-05-09T19:29:00Z</dcterms:created>
  <dcterms:modified xsi:type="dcterms:W3CDTF">2022-09-05T11:22:00Z</dcterms:modified>
</cp:coreProperties>
</file>