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560" w:right="-600" w:firstLine="0"/>
        <w:jc w:val="left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Supplementary Material</w:t>
      </w:r>
    </w:p>
    <w:p w:rsidR="00000000" w:rsidDel="00000000" w:rsidP="00000000" w:rsidRDefault="00000000" w:rsidRPr="00000000" w14:paraId="0000000A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-850.3937007874016" w:right="-891.2598425196836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Efficacy and Safety of Lotilaner Ophthalmic Solution (0.25%) for the Treatment of Demodex Blepharitis: A GRADE Assessed Systematic Review and Meta-Analysis of Observational &amp; Experimental Studies </w:t>
      </w:r>
    </w:p>
    <w:p w:rsidR="00000000" w:rsidDel="00000000" w:rsidP="00000000" w:rsidRDefault="00000000" w:rsidRPr="00000000" w14:paraId="00000013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-560" w:right="-600" w:firstLine="0"/>
        <w:jc w:val="left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-560" w:right="-60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before="240" w:line="48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supplemental material has been provided by the authors to give readers additional information about their work.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before="240" w:line="480" w:lineRule="auto"/>
        <w:ind w:left="-708.6614173228347" w:firstLine="0"/>
        <w:rPr>
          <w:color w:val="212121"/>
          <w:sz w:val="24"/>
          <w:szCs w:val="24"/>
          <w:shd w:fill="f6f6f6" w:val="clear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Supplementary Table S1: </w:t>
      </w:r>
      <w:r w:rsidDel="00000000" w:rsidR="00000000" w:rsidRPr="00000000">
        <w:rPr>
          <w:sz w:val="24"/>
          <w:szCs w:val="24"/>
          <w:rtl w:val="0"/>
        </w:rPr>
        <w:t xml:space="preserve">Detailed Search Strategy of each Database</w:t>
      </w:r>
      <w:r w:rsidDel="00000000" w:rsidR="00000000" w:rsidRPr="00000000">
        <w:rPr>
          <w:rtl w:val="0"/>
        </w:rPr>
      </w:r>
    </w:p>
    <w:tbl>
      <w:tblPr>
        <w:tblStyle w:val="Table1"/>
        <w:tblW w:w="10230.000000000002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43.333333333334"/>
        <w:gridCol w:w="7086.666666666668"/>
        <w:tblGridChange w:id="0">
          <w:tblGrid>
            <w:gridCol w:w="3143.333333333334"/>
            <w:gridCol w:w="7086.66666666666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right="0.47244094488348765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Database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right="0.47244094488348765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Search String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right="0.472440944883487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PubMed MEDLINE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right="0.472440944883487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 Results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160" w:line="259" w:lineRule="auto"/>
              <w:ind w:right="0.4724409448834876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("blepharitis"[MeSH Terms] OR "blepharitis"[All Fields] OR "blepharitides"[All Fields] OR "demodex blepharitis"[All Fields] OR ("blepharitis"[MeSH Terms] OR "blepharitis"[All Fields] OR "blepharitides"[All Fields])) AND ("lotilaner"[Supplementary Concept] OR "lotilaner"[All Fields] OR "lotilaner s"[All Fields] OR "TP-03"[All Fields] OR ("lotilaner"[Supplementary Concept] OR "lotilaner"[All Fields] OR "credelio"[All Fields] OR "lotilaner s"[All Fields]))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3.0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ind w:right="0.472440944883487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Google Scholar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right="0.472440944883487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108 Results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160" w:line="259" w:lineRule="auto"/>
              <w:ind w:right="0.4724409448834876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(((blepharitis) OR ("demodex blepharitis")) OR (Blepharitides)) AND (((lotilaner) OR (TP-03)) OR (credelio))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right="0.472440944883487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Cochrane Library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ind w:right="0.472440944883487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 Results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160" w:line="259" w:lineRule="auto"/>
              <w:ind w:right="0.4724409448834876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(((blepharitis) OR ("demodex blepharitis")) OR (Blepharitides)) AND (((lotilaner) OR (TP-03)) OR (credelio))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ind w:right="0.472440944883487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Scopus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right="0.472440944883487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 Results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160" w:line="259" w:lineRule="auto"/>
              <w:ind w:right="0.4724409448834876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(blepharitis OR demodex blepharitis OR Blepharitides) AND (lotilaner OR TP-03 OR credelio)</w:t>
            </w:r>
          </w:p>
        </w:tc>
      </w:tr>
    </w:tbl>
    <w:p w:rsidR="00000000" w:rsidDel="00000000" w:rsidP="00000000" w:rsidRDefault="00000000" w:rsidRPr="00000000" w14:paraId="0000002D">
      <w:pPr>
        <w:ind w:left="-900" w:right="0.47244094488348765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-900" w:right="0.47244094488348765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