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AACB9" w14:textId="19BD8364" w:rsidR="00CA34DB" w:rsidRPr="0064091D" w:rsidRDefault="00CA34DB" w:rsidP="0064091D">
      <w:pPr>
        <w:jc w:val="center"/>
        <w:rPr>
          <w:rFonts w:asciiTheme="majorBidi" w:hAnsiTheme="majorBidi" w:cstheme="majorBidi"/>
          <w:b/>
          <w:bCs/>
          <w:sz w:val="34"/>
          <w:szCs w:val="34"/>
          <w:lang w:val="en-US"/>
        </w:rPr>
      </w:pPr>
      <w:r w:rsidRPr="0064091D">
        <w:rPr>
          <w:rFonts w:asciiTheme="majorBidi" w:hAnsiTheme="majorBidi" w:cstheme="majorBidi"/>
          <w:b/>
          <w:bCs/>
          <w:sz w:val="34"/>
          <w:szCs w:val="34"/>
          <w:lang w:val="en-US"/>
        </w:rPr>
        <w:t>Supplementary material</w:t>
      </w:r>
    </w:p>
    <w:p w14:paraId="34E10A07" w14:textId="77777777" w:rsidR="00CA34DB" w:rsidRDefault="00CA34DB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51777A4C" w14:textId="2A0FA37F" w:rsidR="004A4E29" w:rsidRPr="004A4E29" w:rsidRDefault="004A4E29" w:rsidP="004A4E29">
      <w:pPr>
        <w:jc w:val="both"/>
        <w:rPr>
          <w:rFonts w:asciiTheme="majorBidi" w:hAnsiTheme="majorBidi" w:cstheme="majorBidi"/>
          <w:b/>
          <w:bCs/>
          <w:kern w:val="0"/>
          <w:sz w:val="28"/>
          <w:szCs w:val="28"/>
          <w:lang w:val="en-US"/>
          <w14:ligatures w14:val="none"/>
        </w:rPr>
      </w:pPr>
      <w:r w:rsidRPr="004A4E29">
        <w:rPr>
          <w:rFonts w:asciiTheme="majorBidi" w:hAnsiTheme="majorBidi" w:cstheme="majorBidi"/>
          <w:b/>
          <w:bCs/>
          <w:kern w:val="0"/>
          <w:sz w:val="28"/>
          <w:szCs w:val="28"/>
          <w:lang w:val="en-US"/>
          <w14:ligatures w14:val="none"/>
        </w:rPr>
        <w:t>Identifying suitable zones for integrated aquifer recharge and flood control in arid Qatar using GIS-based multi-criteria decision-making</w:t>
      </w:r>
    </w:p>
    <w:p w14:paraId="3D73851B" w14:textId="77777777" w:rsidR="004A4E29" w:rsidRDefault="004A4E29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7476D352" w14:textId="77777777" w:rsidR="000A4A2A" w:rsidRPr="000A4A2A" w:rsidRDefault="000A4A2A" w:rsidP="000A4A2A">
      <w:pPr>
        <w:spacing w:line="480" w:lineRule="auto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Sarra Aloui </w:t>
      </w:r>
      <w:r w:rsidRPr="000A4A2A">
        <w:rPr>
          <w:rFonts w:asciiTheme="majorBidi" w:hAnsiTheme="majorBidi" w:cstheme="majorBidi"/>
          <w:kern w:val="0"/>
          <w:sz w:val="24"/>
          <w:szCs w:val="24"/>
          <w:vertAlign w:val="superscript"/>
          <w:lang w:val="en-US"/>
          <w14:ligatures w14:val="none"/>
        </w:rPr>
        <w:t>a,b</w:t>
      </w:r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, Adel Zghibi </w:t>
      </w:r>
      <w:r w:rsidRPr="000A4A2A">
        <w:rPr>
          <w:rFonts w:asciiTheme="majorBidi" w:hAnsiTheme="majorBidi" w:cstheme="majorBidi"/>
          <w:kern w:val="0"/>
          <w:sz w:val="24"/>
          <w:szCs w:val="24"/>
          <w:vertAlign w:val="superscript"/>
          <w:lang w:val="en-US"/>
          <w14:ligatures w14:val="none"/>
        </w:rPr>
        <w:t>a,b,*</w:t>
      </w:r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, Annamaria Mazzoni </w:t>
      </w:r>
      <w:r w:rsidRPr="000A4A2A">
        <w:rPr>
          <w:rFonts w:asciiTheme="majorBidi" w:hAnsiTheme="majorBidi" w:cstheme="majorBidi"/>
          <w:kern w:val="0"/>
          <w:sz w:val="24"/>
          <w:szCs w:val="24"/>
          <w:vertAlign w:val="superscript"/>
          <w:lang w:val="en-US"/>
          <w14:ligatures w14:val="none"/>
        </w:rPr>
        <w:t>c</w:t>
      </w:r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, </w:t>
      </w:r>
      <w:bookmarkStart w:id="0" w:name="_Hlk147139845"/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Adel Elomri </w:t>
      </w:r>
      <w:r w:rsidRPr="000A4A2A">
        <w:rPr>
          <w:rFonts w:asciiTheme="majorBidi" w:hAnsiTheme="majorBidi" w:cstheme="majorBidi"/>
          <w:kern w:val="0"/>
          <w:sz w:val="24"/>
          <w:szCs w:val="24"/>
          <w:vertAlign w:val="superscript"/>
          <w:lang w:val="en-US"/>
          <w14:ligatures w14:val="none"/>
        </w:rPr>
        <w:t>a</w:t>
      </w:r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,</w:t>
      </w:r>
      <w:bookmarkEnd w:id="0"/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Tareq Al-Ansari </w:t>
      </w:r>
      <w:r w:rsidRPr="000A4A2A">
        <w:rPr>
          <w:rFonts w:asciiTheme="majorBidi" w:hAnsiTheme="majorBidi" w:cstheme="majorBidi"/>
          <w:kern w:val="0"/>
          <w:sz w:val="24"/>
          <w:szCs w:val="24"/>
          <w:vertAlign w:val="superscript"/>
          <w:lang w:val="en-US"/>
          <w14:ligatures w14:val="none"/>
        </w:rPr>
        <w:t>a</w:t>
      </w:r>
    </w:p>
    <w:p w14:paraId="0D95E62B" w14:textId="77777777" w:rsidR="000A4A2A" w:rsidRPr="000A4A2A" w:rsidRDefault="000A4A2A" w:rsidP="00C834DE">
      <w:pPr>
        <w:spacing w:line="360" w:lineRule="auto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0A4A2A">
        <w:rPr>
          <w:rFonts w:asciiTheme="majorBidi" w:hAnsiTheme="majorBidi" w:cstheme="majorBidi"/>
          <w:kern w:val="0"/>
          <w:sz w:val="24"/>
          <w:szCs w:val="24"/>
          <w:vertAlign w:val="superscript"/>
          <w:lang w:val="en-US"/>
          <w14:ligatures w14:val="none"/>
        </w:rPr>
        <w:t>a</w:t>
      </w:r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College of Science and Engineering, Hamad Bin Khalifa University, Qatar Foundation, Doha, Qatar</w:t>
      </w:r>
    </w:p>
    <w:p w14:paraId="4AABB4BF" w14:textId="77777777" w:rsidR="000A4A2A" w:rsidRPr="000A4A2A" w:rsidRDefault="000A4A2A" w:rsidP="00C834DE">
      <w:pPr>
        <w:spacing w:line="360" w:lineRule="auto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0A4A2A">
        <w:rPr>
          <w:rFonts w:asciiTheme="majorBidi" w:hAnsiTheme="majorBidi" w:cstheme="majorBidi"/>
          <w:kern w:val="0"/>
          <w:sz w:val="24"/>
          <w:szCs w:val="24"/>
          <w:vertAlign w:val="superscript"/>
          <w:lang w:val="en-US"/>
          <w14:ligatures w14:val="none"/>
        </w:rPr>
        <w:t>b</w:t>
      </w:r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LR01ES06 Laboratory of Geological Resources and Environment, Department of Geology, Faculty of Sciences of Tunis, University of Tunis El Manar, Tunis, Tunisia</w:t>
      </w:r>
    </w:p>
    <w:p w14:paraId="3841D4E9" w14:textId="77777777" w:rsidR="000A4A2A" w:rsidRPr="000A4A2A" w:rsidRDefault="000A4A2A" w:rsidP="00C834DE">
      <w:pPr>
        <w:spacing w:line="360" w:lineRule="auto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0A4A2A">
        <w:rPr>
          <w:rFonts w:asciiTheme="majorBidi" w:hAnsiTheme="majorBidi" w:cstheme="majorBidi"/>
          <w:kern w:val="0"/>
          <w:sz w:val="24"/>
          <w:szCs w:val="24"/>
          <w:vertAlign w:val="superscript"/>
          <w:lang w:val="en-US"/>
          <w14:ligatures w14:val="none"/>
        </w:rPr>
        <w:t>c</w:t>
      </w:r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Qatar Environment and Energy Research Institute, Hamad Bin Khalifa University, Qatar Foundation, Doha, Qatar</w:t>
      </w:r>
    </w:p>
    <w:p w14:paraId="5091BA19" w14:textId="77777777" w:rsidR="000A4A2A" w:rsidRPr="000A4A2A" w:rsidRDefault="000A4A2A" w:rsidP="000A4A2A">
      <w:pPr>
        <w:spacing w:line="480" w:lineRule="auto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019D278E" w14:textId="77777777" w:rsidR="000A4A2A" w:rsidRPr="000A4A2A" w:rsidRDefault="000A4A2A" w:rsidP="00C834DE">
      <w:pPr>
        <w:spacing w:line="360" w:lineRule="auto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* Corresponding author; e-mail address: </w:t>
      </w:r>
      <w:hyperlink r:id="rId6" w:history="1">
        <w:r w:rsidRPr="000A4A2A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azghibi@hbku.edu.qa</w:t>
        </w:r>
      </w:hyperlink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; </w:t>
      </w:r>
      <w:hyperlink r:id="rId7" w:history="1">
        <w:r w:rsidRPr="000A4A2A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adel.zghibi@fst.utm.tn</w:t>
        </w:r>
      </w:hyperlink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(A. Zghibi); Phone Number: </w:t>
      </w:r>
      <w:bookmarkStart w:id="1" w:name="_Hlk147227529"/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+974 7065 1948</w:t>
      </w:r>
      <w:bookmarkEnd w:id="1"/>
      <w:r w:rsidRPr="000A4A2A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; address: Hamad Bin Khalifa University (HBKU), Qatar Foundation, Education City P. O. Box 34110, Doha, Qatar</w:t>
      </w:r>
    </w:p>
    <w:p w14:paraId="01D4811E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0D8F6210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78DC7FF1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3585859F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61E164BB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3A16BC37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6CCAE1B3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0AB0275C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2E0C65F7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4D1660DD" w14:textId="77777777" w:rsidR="000A4A2A" w:rsidRDefault="000A4A2A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112EED7F" w14:textId="77777777" w:rsidR="00C834DE" w:rsidRDefault="00C834DE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24017CE5" w14:textId="77777777" w:rsidR="00C834DE" w:rsidRDefault="00C834DE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58DA0193" w14:textId="77777777" w:rsidR="00C834DE" w:rsidRPr="00CA34DB" w:rsidRDefault="00C834DE" w:rsidP="00CA34DB">
      <w:pPr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</w:p>
    <w:p w14:paraId="384A79B2" w14:textId="77777777" w:rsidR="00CA34DB" w:rsidRPr="00CA34DB" w:rsidRDefault="00CA34DB" w:rsidP="00CA34DB">
      <w:pPr>
        <w:spacing w:after="0" w:line="480" w:lineRule="auto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bookmarkStart w:id="2" w:name="_Hlk145581637"/>
      <w:r w:rsidRPr="00CA34DB">
        <w:rPr>
          <w:rFonts w:asciiTheme="majorBidi" w:hAnsiTheme="majorBidi" w:cstheme="majorBidi"/>
          <w:b/>
          <w:bCs/>
          <w:kern w:val="0"/>
          <w:sz w:val="24"/>
          <w:szCs w:val="24"/>
          <w:lang w:val="en-US"/>
          <w14:ligatures w14:val="none"/>
        </w:rPr>
        <w:lastRenderedPageBreak/>
        <w:t>Table A1.</w:t>
      </w:r>
      <w:r w:rsidRPr="00CA34DB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Examples of studies using GIS-based AHP for flood susceptibility mapping.</w:t>
      </w:r>
    </w:p>
    <w:tbl>
      <w:tblPr>
        <w:tblStyle w:val="TableGrid"/>
        <w:tblW w:w="900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1"/>
        <w:gridCol w:w="1984"/>
        <w:gridCol w:w="3398"/>
        <w:gridCol w:w="2337"/>
      </w:tblGrid>
      <w:tr w:rsidR="00CA34DB" w:rsidRPr="00CA34DB" w14:paraId="5CD4F611" w14:textId="77777777" w:rsidTr="00C2681C">
        <w:tc>
          <w:tcPr>
            <w:tcW w:w="1281" w:type="dxa"/>
            <w:vAlign w:val="center"/>
          </w:tcPr>
          <w:bookmarkEnd w:id="2"/>
          <w:p w14:paraId="1C2B82A0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Study</w:t>
            </w:r>
          </w:p>
        </w:tc>
        <w:tc>
          <w:tcPr>
            <w:tcW w:w="1984" w:type="dxa"/>
            <w:vAlign w:val="center"/>
          </w:tcPr>
          <w:p w14:paraId="4C3EE940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Study area (Climate)</w:t>
            </w:r>
          </w:p>
        </w:tc>
        <w:tc>
          <w:tcPr>
            <w:tcW w:w="3398" w:type="dxa"/>
            <w:vAlign w:val="center"/>
          </w:tcPr>
          <w:p w14:paraId="24870DC6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Selected criteria</w:t>
            </w:r>
          </w:p>
        </w:tc>
        <w:tc>
          <w:tcPr>
            <w:tcW w:w="2337" w:type="dxa"/>
            <w:vAlign w:val="center"/>
          </w:tcPr>
          <w:p w14:paraId="6C283061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Accuracy results</w:t>
            </w:r>
          </w:p>
        </w:tc>
      </w:tr>
      <w:tr w:rsidR="00CA34DB" w:rsidRPr="00CA34DB" w14:paraId="21589E59" w14:textId="77777777" w:rsidTr="00C2681C">
        <w:tc>
          <w:tcPr>
            <w:tcW w:w="1281" w:type="dxa"/>
          </w:tcPr>
          <w:p w14:paraId="70F0DBB1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bookmarkStart w:id="3" w:name="_Hlk158510877"/>
            <w:r w:rsidRPr="00CA34DB">
              <w:rPr>
                <w:rFonts w:asciiTheme="majorBidi" w:hAnsiTheme="majorBidi" w:cstheme="majorBidi"/>
                <w:lang w:val="en-US"/>
              </w:rPr>
              <w:t>Mahmoud and Gan (2018)</w:t>
            </w:r>
          </w:p>
        </w:tc>
        <w:tc>
          <w:tcPr>
            <w:tcW w:w="1984" w:type="dxa"/>
          </w:tcPr>
          <w:p w14:paraId="6328F642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Riyadh province and the Riyadh city (Arid)</w:t>
            </w:r>
          </w:p>
        </w:tc>
        <w:tc>
          <w:tcPr>
            <w:tcW w:w="3398" w:type="dxa"/>
          </w:tcPr>
          <w:p w14:paraId="357C1D9D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 xml:space="preserve">10 criteria: </w:t>
            </w:r>
            <w:r w:rsidRPr="00CA34DB">
              <w:rPr>
                <w:rFonts w:asciiTheme="majorBidi" w:hAnsiTheme="majorBidi" w:cstheme="majorBidi"/>
                <w:lang w:val="en-US"/>
              </w:rPr>
              <w:t>flow accumulation, annual rainfall, slope, runoff, land use/cover, elevation, geology, soil type, distance from the drainage network, and drainage density</w:t>
            </w:r>
          </w:p>
        </w:tc>
        <w:tc>
          <w:tcPr>
            <w:tcW w:w="2337" w:type="dxa"/>
          </w:tcPr>
          <w:p w14:paraId="7588EF7E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results demonstrate a significant level of consistency between the flood susceptibility maps and flood records.</w:t>
            </w:r>
          </w:p>
        </w:tc>
      </w:tr>
      <w:tr w:rsidR="00CA34DB" w:rsidRPr="00CA34DB" w14:paraId="7B4D0212" w14:textId="77777777" w:rsidTr="00C2681C">
        <w:tc>
          <w:tcPr>
            <w:tcW w:w="1281" w:type="dxa"/>
          </w:tcPr>
          <w:p w14:paraId="5FBF939F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0A4A2A">
              <w:rPr>
                <w:rFonts w:asciiTheme="majorBidi" w:hAnsiTheme="majorBidi" w:cstheme="majorBidi"/>
              </w:rPr>
              <w:t xml:space="preserve">Abu El-Magd et al. </w:t>
            </w:r>
            <w:r w:rsidRPr="00CA34DB">
              <w:rPr>
                <w:rFonts w:asciiTheme="majorBidi" w:hAnsiTheme="majorBidi" w:cstheme="majorBidi"/>
                <w:lang w:val="en-US"/>
              </w:rPr>
              <w:t>(2019)</w:t>
            </w:r>
          </w:p>
        </w:tc>
        <w:tc>
          <w:tcPr>
            <w:tcW w:w="1984" w:type="dxa"/>
          </w:tcPr>
          <w:p w14:paraId="538F2C0D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Awlad Toq-Sherq, Egypt (Arid and semi-arid)</w:t>
            </w:r>
          </w:p>
        </w:tc>
        <w:tc>
          <w:tcPr>
            <w:tcW w:w="3398" w:type="dxa"/>
          </w:tcPr>
          <w:p w14:paraId="3699E124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6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elevation, slope, drainage network, lithology, topographic wetness index, and land use/land cover</w:t>
            </w:r>
          </w:p>
        </w:tc>
        <w:tc>
          <w:tcPr>
            <w:tcW w:w="2337" w:type="dxa"/>
          </w:tcPr>
          <w:p w14:paraId="485EE391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 consistency index of 0.058 was computed, indicating a well-performing model.</w:t>
            </w:r>
          </w:p>
        </w:tc>
      </w:tr>
      <w:tr w:rsidR="00CA34DB" w:rsidRPr="00CA34DB" w14:paraId="26F7C939" w14:textId="77777777" w:rsidTr="00C2681C">
        <w:tc>
          <w:tcPr>
            <w:tcW w:w="1281" w:type="dxa"/>
          </w:tcPr>
          <w:p w14:paraId="545568EB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Lin et al. (2019)</w:t>
            </w:r>
          </w:p>
        </w:tc>
        <w:tc>
          <w:tcPr>
            <w:tcW w:w="1984" w:type="dxa"/>
          </w:tcPr>
          <w:p w14:paraId="6BA6ED4A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Zhengzhou city, China (Temperate and north subtropical monsoon climate)</w:t>
            </w:r>
          </w:p>
        </w:tc>
        <w:tc>
          <w:tcPr>
            <w:tcW w:w="3398" w:type="dxa"/>
          </w:tcPr>
          <w:p w14:paraId="7DEA1BA0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13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topographic</w:t>
            </w:r>
          </w:p>
          <w:p w14:paraId="1932D11F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standard deviation, land use/land cover, channel density, elevation, distance from the</w:t>
            </w:r>
          </w:p>
          <w:p w14:paraId="4D8D5FD0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 xml:space="preserve">drainage system, NDVI, slope, population density, gross domestic product, infrastructure of water conservancy projects, and medical service level, rainfall intensity, and rainfall frequency </w:t>
            </w:r>
          </w:p>
        </w:tc>
        <w:tc>
          <w:tcPr>
            <w:tcW w:w="2337" w:type="dxa"/>
          </w:tcPr>
          <w:p w14:paraId="43A18854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 flood inventory map generated through the mapping 74 test sites, followed by plotting a receiver operating characteristic (ROC) curve was used for validation. The ROC shows an area under the curve (AUC) of 74.27%.</w:t>
            </w:r>
          </w:p>
        </w:tc>
      </w:tr>
      <w:tr w:rsidR="00CA34DB" w:rsidRPr="00CA34DB" w14:paraId="26B879EF" w14:textId="77777777" w:rsidTr="00C2681C">
        <w:tc>
          <w:tcPr>
            <w:tcW w:w="1281" w:type="dxa"/>
          </w:tcPr>
          <w:p w14:paraId="0AEF46DC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Costache and Tien Bui (2020)</w:t>
            </w:r>
          </w:p>
        </w:tc>
        <w:tc>
          <w:tcPr>
            <w:tcW w:w="1984" w:type="dxa"/>
          </w:tcPr>
          <w:p w14:paraId="187E0D69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watershed of Suha river, Romania (Climate specific to mountainous regions situated in the</w:t>
            </w:r>
          </w:p>
          <w:p w14:paraId="36D5446B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mid-latitude zone)</w:t>
            </w:r>
          </w:p>
        </w:tc>
        <w:tc>
          <w:tcPr>
            <w:tcW w:w="3398" w:type="dxa"/>
          </w:tcPr>
          <w:p w14:paraId="2EAE9D74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 xml:space="preserve">8 criteria: </w:t>
            </w:r>
            <w:r w:rsidRPr="00CA34DB">
              <w:rPr>
                <w:rFonts w:asciiTheme="majorBidi" w:hAnsiTheme="majorBidi" w:cstheme="majorBidi"/>
                <w:lang w:val="en-US"/>
              </w:rPr>
              <w:t>Slope angle, land use, profile curvature, plan curvature, convergence index, aspect, hydrological soil groups, and topographic position index</w:t>
            </w:r>
          </w:p>
        </w:tc>
        <w:tc>
          <w:tcPr>
            <w:tcW w:w="2337" w:type="dxa"/>
          </w:tcPr>
          <w:p w14:paraId="7BDB4A25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Validating samples revealed that the AHP model achieved a performance accuracy of 72.73% and an AUC value equal to 0.884.</w:t>
            </w:r>
          </w:p>
        </w:tc>
      </w:tr>
      <w:tr w:rsidR="00CA34DB" w:rsidRPr="00CA34DB" w14:paraId="79E856C8" w14:textId="77777777" w:rsidTr="00C2681C">
        <w:tc>
          <w:tcPr>
            <w:tcW w:w="1281" w:type="dxa"/>
          </w:tcPr>
          <w:p w14:paraId="0E2A8F7B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Gudiyangada Nachappa et al. (2020)</w:t>
            </w:r>
          </w:p>
        </w:tc>
        <w:tc>
          <w:tcPr>
            <w:tcW w:w="1984" w:type="dxa"/>
          </w:tcPr>
          <w:p w14:paraId="11CF2A5E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province of Salzburg, Austria (Continental climate with Alpine influences)</w:t>
            </w:r>
          </w:p>
        </w:tc>
        <w:tc>
          <w:tcPr>
            <w:tcW w:w="3398" w:type="dxa"/>
          </w:tcPr>
          <w:p w14:paraId="539912F7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11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elevation, slope, aspect, topographic wetness index, stream power index, NDVI, geology, rainfall, land cover, distance to roads, and distance to drainage</w:t>
            </w:r>
          </w:p>
        </w:tc>
        <w:tc>
          <w:tcPr>
            <w:tcW w:w="2337" w:type="dxa"/>
          </w:tcPr>
          <w:p w14:paraId="32797E20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AUC technique as well as the relative flood density showed the accuracy of the AHP (AUC = 85.9%).</w:t>
            </w:r>
          </w:p>
        </w:tc>
      </w:tr>
      <w:tr w:rsidR="00CA34DB" w:rsidRPr="00CA34DB" w14:paraId="22AD5467" w14:textId="77777777" w:rsidTr="00C2681C">
        <w:tc>
          <w:tcPr>
            <w:tcW w:w="1281" w:type="dxa"/>
          </w:tcPr>
          <w:p w14:paraId="61562998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Souissi et al. (2020)</w:t>
            </w:r>
          </w:p>
        </w:tc>
        <w:tc>
          <w:tcPr>
            <w:tcW w:w="1984" w:type="dxa"/>
          </w:tcPr>
          <w:p w14:paraId="41869EA2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Gabes region, Tunisia (Arid)</w:t>
            </w:r>
          </w:p>
        </w:tc>
        <w:tc>
          <w:tcPr>
            <w:tcW w:w="3398" w:type="dxa"/>
          </w:tcPr>
          <w:p w14:paraId="648094B3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8 criteria</w:t>
            </w:r>
            <w:r w:rsidRPr="00CA34DB">
              <w:rPr>
                <w:rFonts w:asciiTheme="majorBidi" w:hAnsiTheme="majorBidi" w:cstheme="majorBidi"/>
                <w:lang w:val="en-US"/>
              </w:rPr>
              <w:t>: elevation, land use/land cover, lithology, rainfall intensity, drainage density, distance from the drainage network, slope, and groundwater depth</w:t>
            </w:r>
          </w:p>
        </w:tc>
        <w:tc>
          <w:tcPr>
            <w:tcW w:w="2337" w:type="dxa"/>
          </w:tcPr>
          <w:p w14:paraId="33D58DCA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 histogram of susceptibility zones revealed that 74.51% of observed flood areas fall within the moderate to very high susceptibility class.</w:t>
            </w:r>
          </w:p>
        </w:tc>
      </w:tr>
      <w:tr w:rsidR="00CA34DB" w:rsidRPr="00CA34DB" w14:paraId="248C08D5" w14:textId="77777777" w:rsidTr="00C2681C">
        <w:tc>
          <w:tcPr>
            <w:tcW w:w="1281" w:type="dxa"/>
          </w:tcPr>
          <w:p w14:paraId="6E8BBAF9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Akay (2021)</w:t>
            </w:r>
          </w:p>
        </w:tc>
        <w:tc>
          <w:tcPr>
            <w:tcW w:w="1984" w:type="dxa"/>
          </w:tcPr>
          <w:p w14:paraId="0190CE35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Gokirmak Basin, Turkey (Mediterranean)</w:t>
            </w:r>
          </w:p>
        </w:tc>
        <w:tc>
          <w:tcPr>
            <w:tcW w:w="3398" w:type="dxa"/>
          </w:tcPr>
          <w:p w14:paraId="2B438286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11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elevation, slope, aspect, plan curvature, distance from stream, soil groups, topographic wetness index, sediment transport index, drainage density, elongation ratio, and stream order</w:t>
            </w:r>
          </w:p>
        </w:tc>
        <w:tc>
          <w:tcPr>
            <w:tcW w:w="2337" w:type="dxa"/>
          </w:tcPr>
          <w:p w14:paraId="57F31C28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AHP was accurate at predicting flood susceptibility according to ROC analysis and SCAI variation.</w:t>
            </w:r>
          </w:p>
        </w:tc>
      </w:tr>
      <w:tr w:rsidR="00CA34DB" w:rsidRPr="00CA34DB" w14:paraId="74D8BD92" w14:textId="77777777" w:rsidTr="00C2681C">
        <w:tc>
          <w:tcPr>
            <w:tcW w:w="1281" w:type="dxa"/>
          </w:tcPr>
          <w:p w14:paraId="2B3B8A87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Negese et al. (2022)</w:t>
            </w:r>
          </w:p>
        </w:tc>
        <w:tc>
          <w:tcPr>
            <w:tcW w:w="1984" w:type="dxa"/>
          </w:tcPr>
          <w:p w14:paraId="263E2AE5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 xml:space="preserve">Dega Damot district, Ethiopia (majorly temperate, </w:t>
            </w:r>
            <w:r w:rsidRPr="00CA34DB">
              <w:rPr>
                <w:rFonts w:asciiTheme="majorBidi" w:hAnsiTheme="majorBidi" w:cstheme="majorBidi"/>
                <w:lang w:val="en-US"/>
              </w:rPr>
              <w:lastRenderedPageBreak/>
              <w:t>sub-humid highlands)</w:t>
            </w:r>
          </w:p>
        </w:tc>
        <w:tc>
          <w:tcPr>
            <w:tcW w:w="3398" w:type="dxa"/>
          </w:tcPr>
          <w:p w14:paraId="3A006277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lastRenderedPageBreak/>
              <w:t>11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elevation, slope, flow accumulation, distance from rivers, annual rainfall, drainage density, topographic wetness index, land </w:t>
            </w:r>
            <w:r w:rsidRPr="00CA34DB">
              <w:rPr>
                <w:rFonts w:asciiTheme="majorBidi" w:hAnsiTheme="majorBidi" w:cstheme="majorBidi"/>
                <w:lang w:val="en-US"/>
              </w:rPr>
              <w:lastRenderedPageBreak/>
              <w:t>use/land cover, NDVI, soil type, and curvature</w:t>
            </w:r>
          </w:p>
        </w:tc>
        <w:tc>
          <w:tcPr>
            <w:tcW w:w="2337" w:type="dxa"/>
          </w:tcPr>
          <w:p w14:paraId="3BCE4FD0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lastRenderedPageBreak/>
              <w:t xml:space="preserve">The flood susceptibility map was consistent with records of floods. Point data gathered from the </w:t>
            </w:r>
            <w:r w:rsidRPr="00CA34DB">
              <w:rPr>
                <w:rFonts w:asciiTheme="majorBidi" w:hAnsiTheme="majorBidi" w:cstheme="majorBidi"/>
                <w:lang w:val="en-US"/>
              </w:rPr>
              <w:lastRenderedPageBreak/>
              <w:t>main river/flood plains also validate the reliability of the model output.</w:t>
            </w:r>
          </w:p>
        </w:tc>
      </w:tr>
      <w:tr w:rsidR="00CA34DB" w:rsidRPr="00CA34DB" w14:paraId="3F8C5C55" w14:textId="77777777" w:rsidTr="00C2681C">
        <w:tc>
          <w:tcPr>
            <w:tcW w:w="1281" w:type="dxa"/>
          </w:tcPr>
          <w:p w14:paraId="39ED702B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lastRenderedPageBreak/>
              <w:t>Yilmaz (2022)</w:t>
            </w:r>
          </w:p>
        </w:tc>
        <w:tc>
          <w:tcPr>
            <w:tcW w:w="1984" w:type="dxa"/>
          </w:tcPr>
          <w:p w14:paraId="64F4EB46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Kastamonu province, Turkey (Semi-arid)</w:t>
            </w:r>
          </w:p>
        </w:tc>
        <w:tc>
          <w:tcPr>
            <w:tcW w:w="3398" w:type="dxa"/>
          </w:tcPr>
          <w:p w14:paraId="22F2CB7A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11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rainfall, slope, elevation, distance from stream, land use/land cover, lithology, curvature plan, curvature profile, topographic wetness index, stream power index, and normalized differences vegetation index</w:t>
            </w:r>
          </w:p>
          <w:p w14:paraId="5774C223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37" w:type="dxa"/>
          </w:tcPr>
          <w:p w14:paraId="3548A91C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accuracy of the results was tested using the ROC curves method. The AUC value for was calculated at 0.965.</w:t>
            </w:r>
          </w:p>
        </w:tc>
      </w:tr>
      <w:bookmarkEnd w:id="3"/>
    </w:tbl>
    <w:p w14:paraId="06BEF576" w14:textId="77777777" w:rsidR="00CA34DB" w:rsidRPr="00CA34DB" w:rsidRDefault="00CA34DB" w:rsidP="00CA34DB">
      <w:pPr>
        <w:spacing w:line="480" w:lineRule="auto"/>
        <w:jc w:val="both"/>
        <w:rPr>
          <w:rFonts w:asciiTheme="majorBidi" w:hAnsiTheme="majorBidi" w:cstheme="majorBidi"/>
          <w:b/>
          <w:bCs/>
          <w:kern w:val="0"/>
          <w:sz w:val="24"/>
          <w:szCs w:val="24"/>
          <w:lang w:val="en-US"/>
          <w14:ligatures w14:val="none"/>
        </w:rPr>
      </w:pPr>
    </w:p>
    <w:p w14:paraId="66DB5567" w14:textId="77777777" w:rsidR="00CA34DB" w:rsidRPr="00CA34DB" w:rsidRDefault="00CA34DB" w:rsidP="00CA34DB">
      <w:pPr>
        <w:spacing w:after="0" w:line="480" w:lineRule="auto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bookmarkStart w:id="4" w:name="_Hlk145581654"/>
      <w:r w:rsidRPr="00CA34DB">
        <w:rPr>
          <w:rFonts w:asciiTheme="majorBidi" w:hAnsiTheme="majorBidi" w:cstheme="majorBidi"/>
          <w:b/>
          <w:bCs/>
          <w:kern w:val="0"/>
          <w:sz w:val="24"/>
          <w:szCs w:val="24"/>
          <w:lang w:val="en-US"/>
          <w14:ligatures w14:val="none"/>
        </w:rPr>
        <w:t>Table A2.</w:t>
      </w:r>
      <w:r w:rsidRPr="00CA34DB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Examples of studies using GIS-based AHP for groundwater recharge suitability mapping.</w:t>
      </w:r>
    </w:p>
    <w:tbl>
      <w:tblPr>
        <w:tblStyle w:val="TableGrid"/>
        <w:tblW w:w="900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0"/>
        <w:gridCol w:w="1984"/>
        <w:gridCol w:w="3399"/>
        <w:gridCol w:w="2337"/>
      </w:tblGrid>
      <w:tr w:rsidR="00CA34DB" w:rsidRPr="00CA34DB" w14:paraId="76EEF0DF" w14:textId="77777777" w:rsidTr="00C2681C">
        <w:tc>
          <w:tcPr>
            <w:tcW w:w="1280" w:type="dxa"/>
          </w:tcPr>
          <w:bookmarkEnd w:id="4"/>
          <w:p w14:paraId="076850B3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Study</w:t>
            </w:r>
          </w:p>
        </w:tc>
        <w:tc>
          <w:tcPr>
            <w:tcW w:w="1984" w:type="dxa"/>
          </w:tcPr>
          <w:p w14:paraId="47EC954E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Study area (Climate)</w:t>
            </w:r>
          </w:p>
        </w:tc>
        <w:tc>
          <w:tcPr>
            <w:tcW w:w="3399" w:type="dxa"/>
          </w:tcPr>
          <w:p w14:paraId="5A28A69A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Selected criteria</w:t>
            </w:r>
          </w:p>
        </w:tc>
        <w:tc>
          <w:tcPr>
            <w:tcW w:w="2337" w:type="dxa"/>
          </w:tcPr>
          <w:p w14:paraId="648C56E8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Accuracy results</w:t>
            </w:r>
          </w:p>
        </w:tc>
      </w:tr>
      <w:tr w:rsidR="00CA34DB" w:rsidRPr="00CA34DB" w14:paraId="382936FE" w14:textId="77777777" w:rsidTr="00C2681C">
        <w:trPr>
          <w:trHeight w:val="20"/>
        </w:trPr>
        <w:tc>
          <w:tcPr>
            <w:tcW w:w="1280" w:type="dxa"/>
          </w:tcPr>
          <w:p w14:paraId="479B9F1C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bookmarkStart w:id="5" w:name="_Hlk158511073"/>
            <w:r w:rsidRPr="00CA34DB">
              <w:rPr>
                <w:rFonts w:asciiTheme="majorBidi" w:hAnsiTheme="majorBidi" w:cstheme="majorBidi"/>
                <w:lang w:val="en-US"/>
              </w:rPr>
              <w:t>Salar et al. (2018)</w:t>
            </w:r>
          </w:p>
        </w:tc>
        <w:tc>
          <w:tcPr>
            <w:tcW w:w="1984" w:type="dxa"/>
          </w:tcPr>
          <w:p w14:paraId="3833D801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Awaspi watershed, Iraq (Semi-arid)</w:t>
            </w:r>
          </w:p>
        </w:tc>
        <w:tc>
          <w:tcPr>
            <w:tcW w:w="3399" w:type="dxa"/>
          </w:tcPr>
          <w:p w14:paraId="37F2683E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10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slope, lithology, land use/land cover, altitude of groundwater table, rainfall, drainage density, geomorphology, lineament density, elevation, and topographic position index</w:t>
            </w:r>
          </w:p>
        </w:tc>
        <w:tc>
          <w:tcPr>
            <w:tcW w:w="2337" w:type="dxa"/>
          </w:tcPr>
          <w:p w14:paraId="6995F01B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Existing dams were positioned within suitability classes categorized as poor and moderate for groundwater recharge, which validates the method.</w:t>
            </w:r>
          </w:p>
        </w:tc>
      </w:tr>
      <w:tr w:rsidR="00CA34DB" w:rsidRPr="00CA34DB" w14:paraId="3DE1350D" w14:textId="77777777" w:rsidTr="00C2681C">
        <w:tc>
          <w:tcPr>
            <w:tcW w:w="1280" w:type="dxa"/>
          </w:tcPr>
          <w:p w14:paraId="202F796E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Al-Abadi et al. (2020)</w:t>
            </w:r>
          </w:p>
        </w:tc>
        <w:tc>
          <w:tcPr>
            <w:tcW w:w="1984" w:type="dxa"/>
          </w:tcPr>
          <w:p w14:paraId="58522B8E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Ali Al-Gharbi district, Iraq (Arid)</w:t>
            </w:r>
          </w:p>
        </w:tc>
        <w:tc>
          <w:tcPr>
            <w:tcW w:w="3399" w:type="dxa"/>
          </w:tcPr>
          <w:p w14:paraId="635DC212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8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elevation, slope, lithology, soil, land cover, drainage density, aquifer’s saturated thickness, and groundwater depths</w:t>
            </w:r>
          </w:p>
        </w:tc>
        <w:tc>
          <w:tcPr>
            <w:tcW w:w="2337" w:type="dxa"/>
          </w:tcPr>
          <w:p w14:paraId="1EEB246D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use of the ROC curve showed a good accuracy in prediction of 76%.</w:t>
            </w:r>
          </w:p>
        </w:tc>
      </w:tr>
      <w:tr w:rsidR="00CA34DB" w:rsidRPr="00CA34DB" w14:paraId="4D7E5419" w14:textId="77777777" w:rsidTr="00C2681C">
        <w:tc>
          <w:tcPr>
            <w:tcW w:w="1280" w:type="dxa"/>
          </w:tcPr>
          <w:p w14:paraId="03BD0A32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Rajasekhar et al. (2020)</w:t>
            </w:r>
          </w:p>
        </w:tc>
        <w:tc>
          <w:tcPr>
            <w:tcW w:w="1984" w:type="dxa"/>
          </w:tcPr>
          <w:p w14:paraId="063CC4CF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Southern part of the</w:t>
            </w:r>
          </w:p>
          <w:p w14:paraId="6456E5DB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Anantapur district, India (Semi-arid)</w:t>
            </w:r>
          </w:p>
        </w:tc>
        <w:tc>
          <w:tcPr>
            <w:tcW w:w="3399" w:type="dxa"/>
          </w:tcPr>
          <w:p w14:paraId="74BCE649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7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land use/land</w:t>
            </w:r>
          </w:p>
          <w:p w14:paraId="0DDB75A9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cover, soil, geology, vadose zone, drainage density, slope, and runoff</w:t>
            </w:r>
          </w:p>
        </w:tc>
        <w:tc>
          <w:tcPr>
            <w:tcW w:w="2337" w:type="dxa"/>
          </w:tcPr>
          <w:p w14:paraId="373D80AE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study's overall accuracy reached approximately 80–85%, demonstrating strong agreement with existing structures.</w:t>
            </w:r>
          </w:p>
        </w:tc>
      </w:tr>
      <w:tr w:rsidR="00CA34DB" w:rsidRPr="00CA34DB" w14:paraId="35BFE67E" w14:textId="77777777" w:rsidTr="00C2681C">
        <w:tc>
          <w:tcPr>
            <w:tcW w:w="1280" w:type="dxa"/>
          </w:tcPr>
          <w:p w14:paraId="026D2877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Zghibi et al. (2020)</w:t>
            </w:r>
          </w:p>
        </w:tc>
        <w:tc>
          <w:tcPr>
            <w:tcW w:w="1984" w:type="dxa"/>
          </w:tcPr>
          <w:p w14:paraId="30B6077E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Korba aquifer, Tunisia (Semi-arid)</w:t>
            </w:r>
          </w:p>
        </w:tc>
        <w:tc>
          <w:tcPr>
            <w:tcW w:w="3399" w:type="dxa"/>
          </w:tcPr>
          <w:p w14:paraId="524A3156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8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lithology, land use/cover, slope, geomorphology, lineament density, rainfall, drainage density, and soil type</w:t>
            </w:r>
          </w:p>
        </w:tc>
        <w:tc>
          <w:tcPr>
            <w:tcW w:w="2337" w:type="dxa"/>
          </w:tcPr>
          <w:p w14:paraId="03538271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ROC curve and monitoring of groundwater level at 25 shallow wells were used to validate the results, with a satisfactory accuracy of 75.6%.</w:t>
            </w:r>
          </w:p>
        </w:tc>
      </w:tr>
      <w:tr w:rsidR="00CA34DB" w:rsidRPr="00CA34DB" w14:paraId="425532CB" w14:textId="77777777" w:rsidTr="00C2681C">
        <w:tc>
          <w:tcPr>
            <w:tcW w:w="1280" w:type="dxa"/>
          </w:tcPr>
          <w:p w14:paraId="1DFA4785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Dar et al. (2021)</w:t>
            </w:r>
          </w:p>
        </w:tc>
        <w:tc>
          <w:tcPr>
            <w:tcW w:w="1984" w:type="dxa"/>
          </w:tcPr>
          <w:p w14:paraId="25967855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Kashmir Valley, India (Seasonal Mediterranean climate)</w:t>
            </w:r>
          </w:p>
        </w:tc>
        <w:tc>
          <w:tcPr>
            <w:tcW w:w="3399" w:type="dxa"/>
          </w:tcPr>
          <w:p w14:paraId="18932581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8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slope, soil texture, drainage density, land/land cover, lithology, geomorphology, lineament density, and rainfall</w:t>
            </w:r>
          </w:p>
        </w:tc>
        <w:tc>
          <w:tcPr>
            <w:tcW w:w="2337" w:type="dxa"/>
          </w:tcPr>
          <w:p w14:paraId="60128A6C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results were validated, as the AUC was calculated to be 79.69%.</w:t>
            </w:r>
          </w:p>
        </w:tc>
      </w:tr>
      <w:tr w:rsidR="00CA34DB" w:rsidRPr="00CA34DB" w14:paraId="0CE5B4F6" w14:textId="77777777" w:rsidTr="00C2681C">
        <w:tc>
          <w:tcPr>
            <w:tcW w:w="1280" w:type="dxa"/>
          </w:tcPr>
          <w:p w14:paraId="598A5C41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Abdulkerim et al. (2022)</w:t>
            </w:r>
          </w:p>
        </w:tc>
        <w:tc>
          <w:tcPr>
            <w:tcW w:w="1984" w:type="dxa"/>
          </w:tcPr>
          <w:p w14:paraId="2C020088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 xml:space="preserve">Sude district, Oromia, Ethiopia (Subtropical highland climate or </w:t>
            </w:r>
            <w:r w:rsidRPr="00CA34DB">
              <w:rPr>
                <w:rFonts w:asciiTheme="majorBidi" w:hAnsiTheme="majorBidi" w:cstheme="majorBidi"/>
                <w:lang w:val="en-US"/>
              </w:rPr>
              <w:lastRenderedPageBreak/>
              <w:t>temperate oceanic climate with dry winters)</w:t>
            </w:r>
          </w:p>
        </w:tc>
        <w:tc>
          <w:tcPr>
            <w:tcW w:w="3399" w:type="dxa"/>
          </w:tcPr>
          <w:p w14:paraId="63DB2FDB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lastRenderedPageBreak/>
              <w:t>8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slope, soil, land use/land cover, geology, lineament density, rainfall, runoff depth, and drainage density</w:t>
            </w:r>
          </w:p>
        </w:tc>
        <w:tc>
          <w:tcPr>
            <w:tcW w:w="2337" w:type="dxa"/>
          </w:tcPr>
          <w:p w14:paraId="6AC7C537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 xml:space="preserve">Validation of the groundwater recharge map was conducted using existing bore </w:t>
            </w:r>
            <w:r w:rsidRPr="00CA34DB">
              <w:rPr>
                <w:rFonts w:asciiTheme="majorBidi" w:hAnsiTheme="majorBidi" w:cstheme="majorBidi"/>
                <w:lang w:val="en-US"/>
              </w:rPr>
              <w:lastRenderedPageBreak/>
              <w:t>wells and hand-dug wells.</w:t>
            </w:r>
          </w:p>
        </w:tc>
      </w:tr>
      <w:tr w:rsidR="00CA34DB" w:rsidRPr="00CA34DB" w14:paraId="5E06A5A1" w14:textId="77777777" w:rsidTr="00C2681C">
        <w:tc>
          <w:tcPr>
            <w:tcW w:w="1280" w:type="dxa"/>
          </w:tcPr>
          <w:p w14:paraId="635BFD15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lastRenderedPageBreak/>
              <w:t>Mahdawi et al. (2022)</w:t>
            </w:r>
          </w:p>
        </w:tc>
        <w:tc>
          <w:tcPr>
            <w:tcW w:w="1984" w:type="dxa"/>
          </w:tcPr>
          <w:p w14:paraId="5B0905EA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Kabul Aquifer System, Afghanistan (Arid and semi-arid)</w:t>
            </w:r>
          </w:p>
        </w:tc>
        <w:tc>
          <w:tcPr>
            <w:tcW w:w="3399" w:type="dxa"/>
          </w:tcPr>
          <w:p w14:paraId="0434C272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9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slope, drainage density, rainfall, distance to fault, distance to river channel, lithology, ground water table, land cover, and soil texture</w:t>
            </w:r>
          </w:p>
        </w:tc>
        <w:tc>
          <w:tcPr>
            <w:tcW w:w="2337" w:type="dxa"/>
          </w:tcPr>
          <w:p w14:paraId="77143A1F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locations of extraction wells overlap the potential recharge areas and the regions with high hydraulic conductivity values correspond to the high recharge zones.</w:t>
            </w:r>
          </w:p>
        </w:tc>
      </w:tr>
      <w:tr w:rsidR="00CA34DB" w:rsidRPr="00CA34DB" w14:paraId="79BFD5CE" w14:textId="77777777" w:rsidTr="00C2681C">
        <w:tc>
          <w:tcPr>
            <w:tcW w:w="1280" w:type="dxa"/>
          </w:tcPr>
          <w:p w14:paraId="400D00C2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Upwanshi et al. (2023)</w:t>
            </w:r>
          </w:p>
        </w:tc>
        <w:tc>
          <w:tcPr>
            <w:tcW w:w="1984" w:type="dxa"/>
          </w:tcPr>
          <w:p w14:paraId="4DE2E233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Mulshi Taluka, Pune district, India (Tropical monsoon climate)</w:t>
            </w:r>
          </w:p>
        </w:tc>
        <w:tc>
          <w:tcPr>
            <w:tcW w:w="3399" w:type="dxa"/>
          </w:tcPr>
          <w:p w14:paraId="140CA28F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>11 criteria:</w:t>
            </w:r>
            <w:r w:rsidRPr="00CA34DB">
              <w:rPr>
                <w:rFonts w:asciiTheme="majorBidi" w:hAnsiTheme="majorBidi" w:cstheme="majorBidi"/>
                <w:lang w:val="en-US"/>
              </w:rPr>
              <w:t xml:space="preserve"> geomorphology, geology, slope, drainage density, rainfall, land use/land cover, lineament density, soil, NDVI, curvature, and topographic wetness index</w:t>
            </w:r>
          </w:p>
        </w:tc>
        <w:tc>
          <w:tcPr>
            <w:tcW w:w="2337" w:type="dxa"/>
          </w:tcPr>
          <w:p w14:paraId="43C50E3B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Groundwater fluctuation data was employed to verify the accuracy of the results through ROC curve. The AUC score revealed an accuracy of 80.4%.</w:t>
            </w:r>
          </w:p>
        </w:tc>
      </w:tr>
      <w:tr w:rsidR="00CA34DB" w:rsidRPr="00CA34DB" w14:paraId="768DFC0B" w14:textId="77777777" w:rsidTr="00C2681C">
        <w:tc>
          <w:tcPr>
            <w:tcW w:w="1280" w:type="dxa"/>
          </w:tcPr>
          <w:p w14:paraId="4F7A4103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Al-Kakey et al. (2023)</w:t>
            </w:r>
          </w:p>
        </w:tc>
        <w:tc>
          <w:tcPr>
            <w:tcW w:w="1984" w:type="dxa"/>
          </w:tcPr>
          <w:p w14:paraId="201CEFA0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Erbil basin, Iraq (Semi-arid)</w:t>
            </w:r>
          </w:p>
        </w:tc>
        <w:tc>
          <w:tcPr>
            <w:tcW w:w="3399" w:type="dxa"/>
          </w:tcPr>
          <w:p w14:paraId="1121974F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CA34DB">
              <w:rPr>
                <w:rFonts w:asciiTheme="majorBidi" w:hAnsiTheme="majorBidi" w:cstheme="majorBidi"/>
                <w:b/>
                <w:bCs/>
                <w:lang w:val="en-US"/>
              </w:rPr>
              <w:t xml:space="preserve">7 criteria: </w:t>
            </w:r>
            <w:r w:rsidRPr="00CA34DB">
              <w:rPr>
                <w:rFonts w:asciiTheme="majorBidi" w:hAnsiTheme="majorBidi" w:cstheme="majorBidi"/>
                <w:lang w:val="en-US"/>
              </w:rPr>
              <w:t>topographic position index, geomorphology, lithology, land cover, slope, drainage-length density, and lineament-length density</w:t>
            </w:r>
          </w:p>
        </w:tc>
        <w:tc>
          <w:tcPr>
            <w:tcW w:w="2337" w:type="dxa"/>
          </w:tcPr>
          <w:p w14:paraId="50B65E6E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CA34DB">
              <w:rPr>
                <w:rFonts w:asciiTheme="majorBidi" w:hAnsiTheme="majorBidi" w:cstheme="majorBidi"/>
                <w:lang w:val="en-US"/>
              </w:rPr>
              <w:t>The validation of the potential groundwater recharge zone map was based on static water level data, showing a satisfactory coefficient of determination of 0.73.</w:t>
            </w:r>
          </w:p>
          <w:p w14:paraId="7F518CA8" w14:textId="77777777" w:rsidR="00CA34DB" w:rsidRPr="00CA34DB" w:rsidRDefault="00CA34DB" w:rsidP="00CA34DB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bookmarkEnd w:id="5"/>
    </w:tbl>
    <w:p w14:paraId="0CA2E3E6" w14:textId="77777777" w:rsidR="00CA34DB" w:rsidRDefault="00CA34DB" w:rsidP="00CA34DB">
      <w:pPr>
        <w:rPr>
          <w:kern w:val="0"/>
          <w:lang w:val="en-US"/>
          <w14:ligatures w14:val="none"/>
        </w:rPr>
      </w:pPr>
    </w:p>
    <w:p w14:paraId="07D40A26" w14:textId="77777777" w:rsidR="00CA34DB" w:rsidRPr="00CA34DB" w:rsidRDefault="00CA34DB" w:rsidP="00CA34DB">
      <w:pPr>
        <w:rPr>
          <w:kern w:val="0"/>
          <w:lang w:val="en-US"/>
          <w14:ligatures w14:val="none"/>
        </w:rPr>
      </w:pPr>
    </w:p>
    <w:p w14:paraId="6EBA20C4" w14:textId="77777777" w:rsidR="00B3151C" w:rsidRPr="00CA34DB" w:rsidRDefault="00B3151C" w:rsidP="00CA34DB">
      <w:pPr>
        <w:rPr>
          <w:kern w:val="0"/>
          <w:lang w:val="en-US"/>
          <w14:ligatures w14:val="none"/>
        </w:rPr>
      </w:pPr>
    </w:p>
    <w:p w14:paraId="102314C2" w14:textId="2D8B1AB3" w:rsidR="00543AB3" w:rsidRPr="00543AB3" w:rsidRDefault="00543AB3" w:rsidP="00543AB3">
      <w:pPr>
        <w:rPr>
          <w:kern w:val="0"/>
          <w:lang w:val="en-US"/>
          <w14:ligatures w14:val="none"/>
        </w:rPr>
      </w:pPr>
      <w:r w:rsidRPr="00543AB3">
        <w:rPr>
          <w:noProof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59264" behindDoc="0" locked="0" layoutInCell="1" allowOverlap="1" wp14:anchorId="28D0F3FD" wp14:editId="73EB8646">
            <wp:simplePos x="0" y="0"/>
            <wp:positionH relativeFrom="margin">
              <wp:align>right</wp:align>
            </wp:positionH>
            <wp:positionV relativeFrom="paragraph">
              <wp:posOffset>544</wp:posOffset>
            </wp:positionV>
            <wp:extent cx="5760720" cy="2376170"/>
            <wp:effectExtent l="0" t="0" r="0" b="5080"/>
            <wp:wrapThrough wrapText="bothSides">
              <wp:wrapPolygon edited="0">
                <wp:start x="0" y="0"/>
                <wp:lineTo x="0" y="21473"/>
                <wp:lineTo x="21500" y="21473"/>
                <wp:lineTo x="21500" y="0"/>
                <wp:lineTo x="0" y="0"/>
              </wp:wrapPolygon>
            </wp:wrapThrough>
            <wp:docPr id="1451139735" name="Picture 2" descr="A bar chart with different colored b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139735" name="Picture 2" descr="A bar chart with different colored ba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7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E0029C" w14:textId="77777777" w:rsidR="00543AB3" w:rsidRPr="00543AB3" w:rsidRDefault="00543AB3" w:rsidP="00543AB3">
      <w:pPr>
        <w:tabs>
          <w:tab w:val="center" w:pos="4535"/>
          <w:tab w:val="right" w:pos="9070"/>
        </w:tabs>
        <w:spacing w:before="240" w:line="480" w:lineRule="auto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543AB3">
        <w:rPr>
          <w:rFonts w:asciiTheme="majorBidi" w:hAnsiTheme="majorBidi" w:cstheme="majorBidi"/>
          <w:b/>
          <w:bCs/>
          <w:kern w:val="0"/>
          <w:sz w:val="24"/>
          <w:szCs w:val="24"/>
          <w:lang w:val="en-US"/>
          <w14:ligatures w14:val="none"/>
        </w:rPr>
        <w:tab/>
        <w:t>Fig. A1.</w:t>
      </w:r>
      <w:r w:rsidRPr="00543AB3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A representative chart of Saaty (2008)’s fundamental scale of absolute numbers.</w:t>
      </w:r>
    </w:p>
    <w:p w14:paraId="7F2C114D" w14:textId="797D203D" w:rsidR="00BF5CA3" w:rsidRDefault="00BF5CA3">
      <w:pPr>
        <w:rPr>
          <w:lang w:val="en-US"/>
        </w:rPr>
      </w:pPr>
    </w:p>
    <w:p w14:paraId="798F6B40" w14:textId="68EB542A" w:rsidR="005E05BA" w:rsidRPr="00A15D28" w:rsidRDefault="005E05BA" w:rsidP="005E05BA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ED0DD1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A15D28">
        <w:rPr>
          <w:rFonts w:asciiTheme="majorBidi" w:hAnsiTheme="majorBidi" w:cstheme="majorBidi"/>
          <w:sz w:val="24"/>
          <w:szCs w:val="24"/>
        </w:rPr>
        <w:t xml:space="preserve"> Pairwise comparison matrix for all criteria for flood susceptibility mapping.</w:t>
      </w:r>
    </w:p>
    <w:tbl>
      <w:tblPr>
        <w:tblStyle w:val="TableGrid"/>
        <w:tblW w:w="9095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791"/>
        <w:gridCol w:w="828"/>
        <w:gridCol w:w="787"/>
        <w:gridCol w:w="791"/>
        <w:gridCol w:w="791"/>
        <w:gridCol w:w="791"/>
        <w:gridCol w:w="791"/>
        <w:gridCol w:w="791"/>
        <w:gridCol w:w="791"/>
        <w:gridCol w:w="793"/>
      </w:tblGrid>
      <w:tr w:rsidR="005E05BA" w:rsidRPr="00A15D28" w14:paraId="631E6E56" w14:textId="77777777" w:rsidTr="00C2681C">
        <w:trPr>
          <w:jc w:val="center"/>
        </w:trPr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0E125DD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Criteria *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vAlign w:val="center"/>
          </w:tcPr>
          <w:p w14:paraId="71A6CC6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SWD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26FCA0A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LULC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center"/>
          </w:tcPr>
          <w:p w14:paraId="44ACE01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EL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vAlign w:val="center"/>
          </w:tcPr>
          <w:p w14:paraId="371DCAF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SLO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vAlign w:val="center"/>
          </w:tcPr>
          <w:p w14:paraId="0D0136B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LI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vAlign w:val="center"/>
          </w:tcPr>
          <w:p w14:paraId="029BAB3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DD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vAlign w:val="center"/>
          </w:tcPr>
          <w:p w14:paraId="29036BE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RN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vAlign w:val="center"/>
          </w:tcPr>
          <w:p w14:paraId="034FC62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LD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vAlign w:val="center"/>
          </w:tcPr>
          <w:p w14:paraId="267298D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SL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vAlign w:val="center"/>
          </w:tcPr>
          <w:p w14:paraId="155E70E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NDVI</w:t>
            </w:r>
          </w:p>
        </w:tc>
      </w:tr>
      <w:tr w:rsidR="005E05BA" w:rsidRPr="00A15D28" w14:paraId="3539C837" w14:textId="77777777" w:rsidTr="00C2681C">
        <w:trPr>
          <w:jc w:val="center"/>
        </w:trPr>
        <w:tc>
          <w:tcPr>
            <w:tcW w:w="1150" w:type="dxa"/>
            <w:tcBorders>
              <w:bottom w:val="nil"/>
            </w:tcBorders>
            <w:vAlign w:val="center"/>
          </w:tcPr>
          <w:p w14:paraId="217BD55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SWD</w:t>
            </w:r>
          </w:p>
        </w:tc>
        <w:tc>
          <w:tcPr>
            <w:tcW w:w="791" w:type="dxa"/>
            <w:tcBorders>
              <w:bottom w:val="nil"/>
            </w:tcBorders>
            <w:vAlign w:val="center"/>
          </w:tcPr>
          <w:p w14:paraId="26B3A33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5488B16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87" w:type="dxa"/>
            <w:tcBorders>
              <w:bottom w:val="nil"/>
            </w:tcBorders>
            <w:vAlign w:val="center"/>
          </w:tcPr>
          <w:p w14:paraId="1B0A4FA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1" w:type="dxa"/>
            <w:tcBorders>
              <w:bottom w:val="nil"/>
            </w:tcBorders>
            <w:vAlign w:val="center"/>
          </w:tcPr>
          <w:p w14:paraId="759F6D7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1" w:type="dxa"/>
            <w:tcBorders>
              <w:bottom w:val="nil"/>
            </w:tcBorders>
            <w:vAlign w:val="center"/>
          </w:tcPr>
          <w:p w14:paraId="00379BB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1" w:type="dxa"/>
            <w:tcBorders>
              <w:bottom w:val="nil"/>
            </w:tcBorders>
            <w:vAlign w:val="center"/>
          </w:tcPr>
          <w:p w14:paraId="705C9BF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1" w:type="dxa"/>
            <w:tcBorders>
              <w:bottom w:val="nil"/>
            </w:tcBorders>
            <w:vAlign w:val="center"/>
          </w:tcPr>
          <w:p w14:paraId="2BD7EAD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1" w:type="dxa"/>
            <w:tcBorders>
              <w:bottom w:val="nil"/>
            </w:tcBorders>
            <w:vAlign w:val="center"/>
          </w:tcPr>
          <w:p w14:paraId="1559CE8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1" w:type="dxa"/>
            <w:tcBorders>
              <w:bottom w:val="nil"/>
            </w:tcBorders>
            <w:vAlign w:val="center"/>
          </w:tcPr>
          <w:p w14:paraId="31547A9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93" w:type="dxa"/>
            <w:tcBorders>
              <w:bottom w:val="nil"/>
            </w:tcBorders>
            <w:vAlign w:val="center"/>
          </w:tcPr>
          <w:p w14:paraId="10EED3A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6</w:t>
            </w:r>
          </w:p>
        </w:tc>
      </w:tr>
      <w:tr w:rsidR="005E05BA" w:rsidRPr="00A15D28" w14:paraId="029B3B71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nil"/>
            </w:tcBorders>
            <w:vAlign w:val="center"/>
          </w:tcPr>
          <w:p w14:paraId="04C2C21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LULC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E9BE91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828" w:type="dxa"/>
            <w:tcBorders>
              <w:top w:val="nil"/>
              <w:bottom w:val="nil"/>
            </w:tcBorders>
            <w:vAlign w:val="center"/>
          </w:tcPr>
          <w:p w14:paraId="7E499B7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14:paraId="68DE70C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899A45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7943595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27C7BC2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48A9BC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4488140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375942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14:paraId="40C28CA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6</w:t>
            </w:r>
          </w:p>
        </w:tc>
      </w:tr>
      <w:tr w:rsidR="005E05BA" w:rsidRPr="00A15D28" w14:paraId="4EA04643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nil"/>
            </w:tcBorders>
            <w:vAlign w:val="center"/>
          </w:tcPr>
          <w:p w14:paraId="1843FDD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EL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036D3BB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828" w:type="dxa"/>
            <w:tcBorders>
              <w:top w:val="nil"/>
              <w:bottom w:val="nil"/>
            </w:tcBorders>
            <w:vAlign w:val="center"/>
          </w:tcPr>
          <w:p w14:paraId="109948A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14:paraId="63841E3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5E87A94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1576C4D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086A4C1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70F5DBF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23050CE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13CD5A0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14:paraId="4803A36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7</w:t>
            </w:r>
          </w:p>
        </w:tc>
      </w:tr>
      <w:tr w:rsidR="005E05BA" w:rsidRPr="00A15D28" w14:paraId="6235D7D0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nil"/>
            </w:tcBorders>
            <w:vAlign w:val="center"/>
          </w:tcPr>
          <w:p w14:paraId="75B459B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SLO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22E3D35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828" w:type="dxa"/>
            <w:tcBorders>
              <w:top w:val="nil"/>
              <w:bottom w:val="nil"/>
            </w:tcBorders>
            <w:vAlign w:val="center"/>
          </w:tcPr>
          <w:p w14:paraId="192ED00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14:paraId="33EF4ADA" w14:textId="6DDA2446" w:rsidR="005E05BA" w:rsidRPr="00A15D28" w:rsidRDefault="00071630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7E174A6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5E8E875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1CEB15B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01AC995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5582AD1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11371E1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14:paraId="0A89C42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</w:t>
            </w:r>
          </w:p>
        </w:tc>
      </w:tr>
      <w:tr w:rsidR="005E05BA" w:rsidRPr="00A15D28" w14:paraId="20E17C9B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nil"/>
            </w:tcBorders>
            <w:vAlign w:val="center"/>
          </w:tcPr>
          <w:p w14:paraId="46A53EB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LI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4C650CB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828" w:type="dxa"/>
            <w:tcBorders>
              <w:top w:val="nil"/>
              <w:bottom w:val="nil"/>
            </w:tcBorders>
            <w:vAlign w:val="center"/>
          </w:tcPr>
          <w:p w14:paraId="5BA58E7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14:paraId="795737B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2201EC3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ED0717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5D9DE0D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0CC830B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7701995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1363CB8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14:paraId="768329A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</w:tr>
      <w:tr w:rsidR="005E05BA" w:rsidRPr="00A15D28" w14:paraId="05B9972E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nil"/>
            </w:tcBorders>
            <w:vAlign w:val="center"/>
          </w:tcPr>
          <w:p w14:paraId="0575FBE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DD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1A4CE21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828" w:type="dxa"/>
            <w:tcBorders>
              <w:top w:val="nil"/>
              <w:bottom w:val="nil"/>
            </w:tcBorders>
            <w:vAlign w:val="center"/>
          </w:tcPr>
          <w:p w14:paraId="1289A5A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14:paraId="45A3EA3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C5CA92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49D1217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76FDC13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7FE99BB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4008962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2476013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14:paraId="5E19255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</w:tr>
      <w:tr w:rsidR="005E05BA" w:rsidRPr="00A15D28" w14:paraId="028FED30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nil"/>
            </w:tcBorders>
            <w:vAlign w:val="center"/>
          </w:tcPr>
          <w:p w14:paraId="3BE971C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RN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05BE2C9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828" w:type="dxa"/>
            <w:tcBorders>
              <w:top w:val="nil"/>
              <w:bottom w:val="nil"/>
            </w:tcBorders>
            <w:vAlign w:val="center"/>
          </w:tcPr>
          <w:p w14:paraId="6BC091A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14:paraId="55A007A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1/5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7753ACF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601EC11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16E26EE4" w14:textId="6CABE1D1" w:rsidR="005E05BA" w:rsidRPr="00A15D28" w:rsidRDefault="00071630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07C4EB0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28787ED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1A628F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14:paraId="4E7F3E9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</w:tr>
      <w:tr w:rsidR="005E05BA" w:rsidRPr="00A15D28" w14:paraId="4BFC1EE5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nil"/>
            </w:tcBorders>
            <w:vAlign w:val="center"/>
          </w:tcPr>
          <w:p w14:paraId="668AF9D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LD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7CA092A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828" w:type="dxa"/>
            <w:tcBorders>
              <w:top w:val="nil"/>
              <w:bottom w:val="nil"/>
            </w:tcBorders>
            <w:vAlign w:val="center"/>
          </w:tcPr>
          <w:p w14:paraId="37276C8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14:paraId="7E7A8EA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1/5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EC00EF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690BC3D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0366123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7DD47C8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5BBB012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027ACB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14:paraId="7D193B1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</w:tr>
      <w:tr w:rsidR="005E05BA" w:rsidRPr="00A15D28" w14:paraId="338ECEF4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nil"/>
            </w:tcBorders>
            <w:vAlign w:val="center"/>
          </w:tcPr>
          <w:p w14:paraId="223A0CB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SL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2805791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1/6</w:t>
            </w:r>
          </w:p>
        </w:tc>
        <w:tc>
          <w:tcPr>
            <w:tcW w:w="828" w:type="dxa"/>
            <w:tcBorders>
              <w:top w:val="nil"/>
              <w:bottom w:val="nil"/>
            </w:tcBorders>
            <w:vAlign w:val="center"/>
          </w:tcPr>
          <w:p w14:paraId="7502D67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1/5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14:paraId="08EBA50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1/7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5325A2F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65EA309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64567CD9" w14:textId="2F72ABB7" w:rsidR="005E05BA" w:rsidRPr="00A15D28" w:rsidRDefault="00071630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65007DE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5EEBD8E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18ED97D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14:paraId="6DE6351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</w:tr>
      <w:tr w:rsidR="005E05BA" w:rsidRPr="00A15D28" w14:paraId="597B6CCC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nil"/>
            </w:tcBorders>
            <w:vAlign w:val="center"/>
          </w:tcPr>
          <w:p w14:paraId="08A6313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NDVI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6ABA1AB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1/6</w:t>
            </w:r>
          </w:p>
        </w:tc>
        <w:tc>
          <w:tcPr>
            <w:tcW w:w="828" w:type="dxa"/>
            <w:tcBorders>
              <w:top w:val="nil"/>
              <w:bottom w:val="nil"/>
            </w:tcBorders>
            <w:vAlign w:val="center"/>
          </w:tcPr>
          <w:p w14:paraId="00A09AC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1/6</w:t>
            </w:r>
          </w:p>
        </w:tc>
        <w:tc>
          <w:tcPr>
            <w:tcW w:w="787" w:type="dxa"/>
            <w:tcBorders>
              <w:top w:val="nil"/>
              <w:bottom w:val="nil"/>
            </w:tcBorders>
            <w:vAlign w:val="center"/>
          </w:tcPr>
          <w:p w14:paraId="2C5DACA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1/7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20B4D0D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1/5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53BCB57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098A60E6" w14:textId="7353BB24" w:rsidR="005E05BA" w:rsidRPr="00A15D28" w:rsidRDefault="00071630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1CB41E7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4500821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91" w:type="dxa"/>
            <w:tcBorders>
              <w:top w:val="nil"/>
              <w:bottom w:val="nil"/>
            </w:tcBorders>
            <w:vAlign w:val="center"/>
          </w:tcPr>
          <w:p w14:paraId="3F8B3FD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93" w:type="dxa"/>
            <w:tcBorders>
              <w:top w:val="nil"/>
              <w:bottom w:val="nil"/>
            </w:tcBorders>
            <w:vAlign w:val="center"/>
          </w:tcPr>
          <w:p w14:paraId="5C1CD74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</w:tr>
      <w:tr w:rsidR="005E05BA" w:rsidRPr="00A15D28" w14:paraId="42E40DC4" w14:textId="77777777" w:rsidTr="00C2681C">
        <w:trPr>
          <w:jc w:val="center"/>
        </w:trPr>
        <w:tc>
          <w:tcPr>
            <w:tcW w:w="1150" w:type="dxa"/>
            <w:tcBorders>
              <w:top w:val="nil"/>
              <w:bottom w:val="single" w:sz="4" w:space="0" w:color="auto"/>
            </w:tcBorders>
            <w:vAlign w:val="center"/>
          </w:tcPr>
          <w:p w14:paraId="6F09BC2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Totals</w:t>
            </w: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</w:tcPr>
          <w:p w14:paraId="6385040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3.92</w:t>
            </w:r>
          </w:p>
        </w:tc>
        <w:tc>
          <w:tcPr>
            <w:tcW w:w="828" w:type="dxa"/>
            <w:tcBorders>
              <w:top w:val="nil"/>
              <w:bottom w:val="single" w:sz="4" w:space="0" w:color="auto"/>
            </w:tcBorders>
          </w:tcPr>
          <w:p w14:paraId="00F8802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5.45</w:t>
            </w:r>
          </w:p>
        </w:tc>
        <w:tc>
          <w:tcPr>
            <w:tcW w:w="787" w:type="dxa"/>
            <w:tcBorders>
              <w:top w:val="nil"/>
              <w:bottom w:val="single" w:sz="4" w:space="0" w:color="auto"/>
            </w:tcBorders>
          </w:tcPr>
          <w:p w14:paraId="5858F21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6.85</w:t>
            </w: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</w:tcPr>
          <w:p w14:paraId="674C56B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9.12</w:t>
            </w: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</w:tcPr>
          <w:p w14:paraId="76A7812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13.67</w:t>
            </w: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</w:tcPr>
          <w:p w14:paraId="131354E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17.33</w:t>
            </w: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</w:tcPr>
          <w:p w14:paraId="67AC9BD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22.75</w:t>
            </w: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</w:tcPr>
          <w:p w14:paraId="63E3B8A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28</w:t>
            </w: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</w:tcPr>
          <w:p w14:paraId="3230FE2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37.25</w:t>
            </w:r>
          </w:p>
        </w:tc>
        <w:tc>
          <w:tcPr>
            <w:tcW w:w="793" w:type="dxa"/>
            <w:tcBorders>
              <w:top w:val="nil"/>
              <w:bottom w:val="single" w:sz="4" w:space="0" w:color="auto"/>
            </w:tcBorders>
          </w:tcPr>
          <w:p w14:paraId="1C92B2D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43</w:t>
            </w:r>
          </w:p>
        </w:tc>
      </w:tr>
    </w:tbl>
    <w:p w14:paraId="08EBF167" w14:textId="392401F3" w:rsidR="0064091D" w:rsidRDefault="005E05BA" w:rsidP="00405CB8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t>*</w:t>
      </w:r>
      <w:r w:rsidRPr="00A15D28">
        <w:rPr>
          <w:rFonts w:asciiTheme="majorBidi" w:hAnsiTheme="majorBidi" w:cstheme="majorBidi"/>
          <w:sz w:val="24"/>
          <w:szCs w:val="24"/>
        </w:rPr>
        <w:t xml:space="preserve">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SWD</w:t>
      </w:r>
      <w:r w:rsidRPr="00A15D28">
        <w:rPr>
          <w:rFonts w:asciiTheme="majorBidi" w:hAnsiTheme="majorBidi" w:cstheme="majorBidi"/>
          <w:sz w:val="24"/>
          <w:szCs w:val="24"/>
        </w:rPr>
        <w:t xml:space="preserve">, stormwater drainage system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LULC</w:t>
      </w:r>
      <w:r w:rsidRPr="00A15D28">
        <w:rPr>
          <w:rFonts w:asciiTheme="majorBidi" w:hAnsiTheme="majorBidi" w:cstheme="majorBidi"/>
          <w:sz w:val="24"/>
          <w:szCs w:val="24"/>
        </w:rPr>
        <w:t xml:space="preserve">, land use / land cover;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EL</w:t>
      </w:r>
      <w:r w:rsidRPr="00A15D28">
        <w:rPr>
          <w:rFonts w:asciiTheme="majorBidi" w:hAnsiTheme="majorBidi" w:cstheme="majorBidi"/>
          <w:sz w:val="24"/>
          <w:szCs w:val="24"/>
        </w:rPr>
        <w:t xml:space="preserve">, elevation;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SLO</w:t>
      </w:r>
      <w:r w:rsidRPr="00A15D28">
        <w:rPr>
          <w:rFonts w:asciiTheme="majorBidi" w:hAnsiTheme="majorBidi" w:cstheme="majorBidi"/>
          <w:sz w:val="24"/>
          <w:szCs w:val="24"/>
        </w:rPr>
        <w:t xml:space="preserve">, slope;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LI</w:t>
      </w:r>
      <w:r w:rsidRPr="00A15D28">
        <w:rPr>
          <w:rFonts w:asciiTheme="majorBidi" w:hAnsiTheme="majorBidi" w:cstheme="majorBidi"/>
          <w:sz w:val="24"/>
          <w:szCs w:val="24"/>
        </w:rPr>
        <w:t xml:space="preserve">, lithology;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DD</w:t>
      </w:r>
      <w:r w:rsidRPr="00A15D28">
        <w:rPr>
          <w:rFonts w:asciiTheme="majorBidi" w:hAnsiTheme="majorBidi" w:cstheme="majorBidi"/>
          <w:sz w:val="24"/>
          <w:szCs w:val="24"/>
        </w:rPr>
        <w:t xml:space="preserve">, drainage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RN</w:t>
      </w:r>
      <w:r w:rsidRPr="00A15D28">
        <w:rPr>
          <w:rFonts w:asciiTheme="majorBidi" w:hAnsiTheme="majorBidi" w:cstheme="majorBidi"/>
          <w:sz w:val="24"/>
          <w:szCs w:val="24"/>
        </w:rPr>
        <w:t xml:space="preserve">, rainfall;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LD</w:t>
      </w:r>
      <w:r w:rsidRPr="00A15D28">
        <w:rPr>
          <w:rFonts w:asciiTheme="majorBidi" w:hAnsiTheme="majorBidi" w:cstheme="majorBidi"/>
          <w:sz w:val="24"/>
          <w:szCs w:val="24"/>
        </w:rPr>
        <w:t xml:space="preserve">, lineament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SL</w:t>
      </w:r>
      <w:r w:rsidRPr="00A15D28">
        <w:rPr>
          <w:rFonts w:asciiTheme="majorBidi" w:hAnsiTheme="majorBidi" w:cstheme="majorBidi"/>
          <w:sz w:val="24"/>
          <w:szCs w:val="24"/>
        </w:rPr>
        <w:t xml:space="preserve">, soil type; and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NDVI</w:t>
      </w:r>
      <w:r w:rsidRPr="00A15D28">
        <w:rPr>
          <w:rFonts w:asciiTheme="majorBidi" w:hAnsiTheme="majorBidi" w:cstheme="majorBidi"/>
          <w:sz w:val="24"/>
          <w:szCs w:val="24"/>
        </w:rPr>
        <w:t>, Normalized Difference Vegetation Index.</w:t>
      </w:r>
    </w:p>
    <w:p w14:paraId="205EEFDC" w14:textId="77777777" w:rsidR="0064091D" w:rsidRPr="00F900B4" w:rsidRDefault="0064091D" w:rsidP="005E05BA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44E787C" w14:textId="12E44EE7" w:rsidR="005E05BA" w:rsidRPr="00A15D28" w:rsidRDefault="005E05BA" w:rsidP="005E05BA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ED0DD1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A15D28">
        <w:rPr>
          <w:rFonts w:asciiTheme="majorBidi" w:hAnsiTheme="majorBidi" w:cstheme="majorBidi"/>
          <w:sz w:val="24"/>
          <w:szCs w:val="24"/>
        </w:rPr>
        <w:t xml:space="preserve"> Pairwise comparison matrix for all criteria for groundwater recharge zones mapping.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768"/>
        <w:gridCol w:w="829"/>
        <w:gridCol w:w="775"/>
        <w:gridCol w:w="782"/>
        <w:gridCol w:w="782"/>
        <w:gridCol w:w="782"/>
        <w:gridCol w:w="782"/>
        <w:gridCol w:w="782"/>
        <w:gridCol w:w="792"/>
        <w:gridCol w:w="783"/>
      </w:tblGrid>
      <w:tr w:rsidR="005E05BA" w:rsidRPr="00A15D28" w14:paraId="4325CF0F" w14:textId="77777777" w:rsidTr="00C2681C">
        <w:trPr>
          <w:jc w:val="center"/>
        </w:trPr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617114BF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Criteria *</w:t>
            </w:r>
          </w:p>
        </w:tc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14:paraId="4A35CC36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LI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14:paraId="0CE811E1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LULC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14:paraId="3E02AB8C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SLO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14:paraId="077BE64A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EL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14:paraId="373E62D9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LD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14:paraId="6F6300FC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RN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14:paraId="4429C1CD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DD</w:t>
            </w:r>
          </w:p>
        </w:tc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14:paraId="10FCB1DD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SL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center"/>
          </w:tcPr>
          <w:p w14:paraId="49401D56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NDVI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14:paraId="3BB252F8" w14:textId="77777777" w:rsidR="005E05BA" w:rsidRPr="00A41380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1380">
              <w:rPr>
                <w:rFonts w:asciiTheme="majorBidi" w:hAnsiTheme="majorBidi" w:cstheme="majorBidi"/>
                <w:b/>
                <w:bCs/>
              </w:rPr>
              <w:t>SWD</w:t>
            </w:r>
          </w:p>
        </w:tc>
      </w:tr>
      <w:tr w:rsidR="005E05BA" w:rsidRPr="00A15D28" w14:paraId="05B7CEBC" w14:textId="77777777" w:rsidTr="00C2681C">
        <w:trPr>
          <w:jc w:val="center"/>
        </w:trPr>
        <w:tc>
          <w:tcPr>
            <w:tcW w:w="1213" w:type="dxa"/>
            <w:tcBorders>
              <w:bottom w:val="nil"/>
            </w:tcBorders>
            <w:vAlign w:val="center"/>
          </w:tcPr>
          <w:p w14:paraId="1C85398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LI</w:t>
            </w:r>
          </w:p>
        </w:tc>
        <w:tc>
          <w:tcPr>
            <w:tcW w:w="768" w:type="dxa"/>
            <w:tcBorders>
              <w:bottom w:val="nil"/>
            </w:tcBorders>
            <w:vAlign w:val="center"/>
          </w:tcPr>
          <w:p w14:paraId="3DFDE4E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5042AC4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5" w:type="dxa"/>
            <w:tcBorders>
              <w:bottom w:val="nil"/>
            </w:tcBorders>
            <w:vAlign w:val="center"/>
          </w:tcPr>
          <w:p w14:paraId="28D9365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82" w:type="dxa"/>
            <w:tcBorders>
              <w:bottom w:val="nil"/>
            </w:tcBorders>
            <w:vAlign w:val="center"/>
          </w:tcPr>
          <w:p w14:paraId="30070AD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82" w:type="dxa"/>
            <w:tcBorders>
              <w:bottom w:val="nil"/>
            </w:tcBorders>
            <w:vAlign w:val="center"/>
          </w:tcPr>
          <w:p w14:paraId="193896E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82" w:type="dxa"/>
            <w:tcBorders>
              <w:bottom w:val="nil"/>
            </w:tcBorders>
            <w:vAlign w:val="center"/>
          </w:tcPr>
          <w:p w14:paraId="2B01F4D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82" w:type="dxa"/>
            <w:tcBorders>
              <w:bottom w:val="nil"/>
            </w:tcBorders>
            <w:vAlign w:val="center"/>
          </w:tcPr>
          <w:p w14:paraId="051B66B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82" w:type="dxa"/>
            <w:tcBorders>
              <w:bottom w:val="nil"/>
            </w:tcBorders>
            <w:vAlign w:val="center"/>
          </w:tcPr>
          <w:p w14:paraId="073FC58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92" w:type="dxa"/>
            <w:tcBorders>
              <w:bottom w:val="nil"/>
            </w:tcBorders>
            <w:vAlign w:val="center"/>
          </w:tcPr>
          <w:p w14:paraId="3488D5F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83" w:type="dxa"/>
            <w:tcBorders>
              <w:bottom w:val="nil"/>
            </w:tcBorders>
            <w:vAlign w:val="center"/>
          </w:tcPr>
          <w:p w14:paraId="0084E7A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9</w:t>
            </w:r>
          </w:p>
        </w:tc>
      </w:tr>
      <w:tr w:rsidR="005E05BA" w:rsidRPr="00A15D28" w14:paraId="1B333E6F" w14:textId="77777777" w:rsidTr="00C2681C">
        <w:trPr>
          <w:jc w:val="center"/>
        </w:trPr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7782A65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LULC</w:t>
            </w:r>
          </w:p>
        </w:tc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14:paraId="6A3424B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829" w:type="dxa"/>
            <w:tcBorders>
              <w:top w:val="nil"/>
              <w:bottom w:val="nil"/>
            </w:tcBorders>
            <w:vAlign w:val="center"/>
          </w:tcPr>
          <w:p w14:paraId="6D724C0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5" w:type="dxa"/>
            <w:tcBorders>
              <w:top w:val="nil"/>
              <w:bottom w:val="nil"/>
            </w:tcBorders>
            <w:vAlign w:val="center"/>
          </w:tcPr>
          <w:p w14:paraId="54DBEC4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1403648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6134BD5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3F50060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7C03EB1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3D5EEC8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14:paraId="7DA4FE2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83" w:type="dxa"/>
            <w:tcBorders>
              <w:top w:val="nil"/>
              <w:bottom w:val="nil"/>
            </w:tcBorders>
            <w:vAlign w:val="center"/>
          </w:tcPr>
          <w:p w14:paraId="3DB671A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9</w:t>
            </w:r>
          </w:p>
        </w:tc>
      </w:tr>
      <w:tr w:rsidR="005E05BA" w:rsidRPr="00A15D28" w14:paraId="7AEDE7CF" w14:textId="77777777" w:rsidTr="00C2681C">
        <w:trPr>
          <w:jc w:val="center"/>
        </w:trPr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17EEDA3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SLO</w:t>
            </w:r>
          </w:p>
        </w:tc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14:paraId="4136BBD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829" w:type="dxa"/>
            <w:tcBorders>
              <w:top w:val="nil"/>
              <w:bottom w:val="nil"/>
            </w:tcBorders>
            <w:vAlign w:val="center"/>
          </w:tcPr>
          <w:p w14:paraId="6BD1CA2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75" w:type="dxa"/>
            <w:tcBorders>
              <w:top w:val="nil"/>
              <w:bottom w:val="nil"/>
            </w:tcBorders>
            <w:vAlign w:val="center"/>
          </w:tcPr>
          <w:p w14:paraId="6A441A5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51B3916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70DD609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77D0B5E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1CDF991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4901D5E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14:paraId="6678267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83" w:type="dxa"/>
            <w:tcBorders>
              <w:top w:val="nil"/>
              <w:bottom w:val="nil"/>
            </w:tcBorders>
            <w:vAlign w:val="center"/>
          </w:tcPr>
          <w:p w14:paraId="2A68360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9</w:t>
            </w:r>
          </w:p>
        </w:tc>
      </w:tr>
      <w:tr w:rsidR="005E05BA" w:rsidRPr="00A15D28" w14:paraId="3ED16916" w14:textId="77777777" w:rsidTr="00C2681C">
        <w:trPr>
          <w:jc w:val="center"/>
        </w:trPr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13E2E9A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EL</w:t>
            </w:r>
          </w:p>
        </w:tc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14:paraId="032ABCC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829" w:type="dxa"/>
            <w:tcBorders>
              <w:top w:val="nil"/>
              <w:bottom w:val="nil"/>
            </w:tcBorders>
            <w:vAlign w:val="center"/>
          </w:tcPr>
          <w:p w14:paraId="1999FE7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75" w:type="dxa"/>
            <w:tcBorders>
              <w:top w:val="nil"/>
              <w:bottom w:val="nil"/>
            </w:tcBorders>
            <w:vAlign w:val="center"/>
          </w:tcPr>
          <w:p w14:paraId="43C39D42" w14:textId="53B259AA" w:rsidR="005E05BA" w:rsidRPr="00A15D28" w:rsidRDefault="00071630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</w:t>
            </w: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4274B3C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1221F27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3B5EE3B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4253D22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24B3069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14:paraId="03111E4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83" w:type="dxa"/>
            <w:tcBorders>
              <w:top w:val="nil"/>
              <w:bottom w:val="nil"/>
            </w:tcBorders>
            <w:vAlign w:val="center"/>
          </w:tcPr>
          <w:p w14:paraId="42C29B6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9</w:t>
            </w:r>
          </w:p>
        </w:tc>
      </w:tr>
      <w:tr w:rsidR="005E05BA" w:rsidRPr="00A15D28" w14:paraId="6A1B2D21" w14:textId="77777777" w:rsidTr="00C2681C">
        <w:trPr>
          <w:jc w:val="center"/>
        </w:trPr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02B93C3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LD</w:t>
            </w:r>
          </w:p>
        </w:tc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14:paraId="1748184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1/6</w:t>
            </w:r>
          </w:p>
        </w:tc>
        <w:tc>
          <w:tcPr>
            <w:tcW w:w="829" w:type="dxa"/>
            <w:tcBorders>
              <w:top w:val="nil"/>
              <w:bottom w:val="nil"/>
            </w:tcBorders>
            <w:vAlign w:val="center"/>
          </w:tcPr>
          <w:p w14:paraId="43D7E66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1/5</w:t>
            </w:r>
          </w:p>
        </w:tc>
        <w:tc>
          <w:tcPr>
            <w:tcW w:w="775" w:type="dxa"/>
            <w:tcBorders>
              <w:top w:val="nil"/>
              <w:bottom w:val="nil"/>
            </w:tcBorders>
            <w:vAlign w:val="center"/>
          </w:tcPr>
          <w:p w14:paraId="4CB0193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1AC484F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002CADE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4D17372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0EAC9A2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0EA2CC7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14:paraId="168AEC9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83" w:type="dxa"/>
            <w:tcBorders>
              <w:top w:val="nil"/>
              <w:bottom w:val="nil"/>
            </w:tcBorders>
            <w:vAlign w:val="center"/>
          </w:tcPr>
          <w:p w14:paraId="6AA2296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9</w:t>
            </w:r>
          </w:p>
        </w:tc>
      </w:tr>
      <w:tr w:rsidR="005E05BA" w:rsidRPr="00A15D28" w14:paraId="29266E96" w14:textId="77777777" w:rsidTr="00C2681C">
        <w:trPr>
          <w:jc w:val="center"/>
        </w:trPr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2F9F4D9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RN</w:t>
            </w:r>
          </w:p>
        </w:tc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14:paraId="0D70645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1/7</w:t>
            </w:r>
          </w:p>
        </w:tc>
        <w:tc>
          <w:tcPr>
            <w:tcW w:w="829" w:type="dxa"/>
            <w:tcBorders>
              <w:top w:val="nil"/>
              <w:bottom w:val="nil"/>
            </w:tcBorders>
            <w:vAlign w:val="center"/>
          </w:tcPr>
          <w:p w14:paraId="2BC5FFD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1/5</w:t>
            </w:r>
          </w:p>
        </w:tc>
        <w:tc>
          <w:tcPr>
            <w:tcW w:w="775" w:type="dxa"/>
            <w:tcBorders>
              <w:top w:val="nil"/>
              <w:bottom w:val="nil"/>
            </w:tcBorders>
            <w:vAlign w:val="center"/>
          </w:tcPr>
          <w:p w14:paraId="65F5020B" w14:textId="6E16C1F2" w:rsidR="005E05BA" w:rsidRPr="00A15D28" w:rsidRDefault="00071630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035C548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0822EA6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3E8634F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3DAB14F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67501FC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14:paraId="07DFB2D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83" w:type="dxa"/>
            <w:tcBorders>
              <w:top w:val="nil"/>
              <w:bottom w:val="nil"/>
            </w:tcBorders>
            <w:vAlign w:val="center"/>
          </w:tcPr>
          <w:p w14:paraId="2BDBC52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</w:t>
            </w:r>
          </w:p>
        </w:tc>
      </w:tr>
      <w:tr w:rsidR="005E05BA" w:rsidRPr="00A15D28" w14:paraId="113517FD" w14:textId="77777777" w:rsidTr="00C2681C">
        <w:trPr>
          <w:jc w:val="center"/>
        </w:trPr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426D440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DD</w:t>
            </w:r>
          </w:p>
        </w:tc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14:paraId="74D7FB6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1/7</w:t>
            </w:r>
          </w:p>
        </w:tc>
        <w:tc>
          <w:tcPr>
            <w:tcW w:w="829" w:type="dxa"/>
            <w:tcBorders>
              <w:top w:val="nil"/>
              <w:bottom w:val="nil"/>
            </w:tcBorders>
            <w:vAlign w:val="center"/>
          </w:tcPr>
          <w:p w14:paraId="1CD4EBC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1/7</w:t>
            </w:r>
          </w:p>
        </w:tc>
        <w:tc>
          <w:tcPr>
            <w:tcW w:w="775" w:type="dxa"/>
            <w:tcBorders>
              <w:top w:val="nil"/>
              <w:bottom w:val="nil"/>
            </w:tcBorders>
            <w:vAlign w:val="center"/>
          </w:tcPr>
          <w:p w14:paraId="2F66C64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1/6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14D265F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1/5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669EA77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6F8A9DC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33D39B3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57F617D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14:paraId="16FDA04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83" w:type="dxa"/>
            <w:tcBorders>
              <w:top w:val="nil"/>
              <w:bottom w:val="nil"/>
            </w:tcBorders>
            <w:vAlign w:val="center"/>
          </w:tcPr>
          <w:p w14:paraId="1AFA590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</w:tr>
      <w:tr w:rsidR="005E05BA" w:rsidRPr="00A15D28" w14:paraId="7D3B16AD" w14:textId="77777777" w:rsidTr="00C2681C">
        <w:trPr>
          <w:jc w:val="center"/>
        </w:trPr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3CE6073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SL</w:t>
            </w:r>
          </w:p>
        </w:tc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14:paraId="5FAFE60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1/8</w:t>
            </w:r>
          </w:p>
        </w:tc>
        <w:tc>
          <w:tcPr>
            <w:tcW w:w="829" w:type="dxa"/>
            <w:tcBorders>
              <w:top w:val="nil"/>
              <w:bottom w:val="nil"/>
            </w:tcBorders>
            <w:vAlign w:val="center"/>
          </w:tcPr>
          <w:p w14:paraId="7A188FF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1/8</w:t>
            </w:r>
          </w:p>
        </w:tc>
        <w:tc>
          <w:tcPr>
            <w:tcW w:w="775" w:type="dxa"/>
            <w:tcBorders>
              <w:top w:val="nil"/>
              <w:bottom w:val="nil"/>
            </w:tcBorders>
            <w:vAlign w:val="center"/>
          </w:tcPr>
          <w:p w14:paraId="1B5775A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1/8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054A7FB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1/7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16131BE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76212C4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71AC79B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00C5ED6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14:paraId="4431110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83" w:type="dxa"/>
            <w:tcBorders>
              <w:top w:val="nil"/>
              <w:bottom w:val="nil"/>
            </w:tcBorders>
            <w:vAlign w:val="center"/>
          </w:tcPr>
          <w:p w14:paraId="29675BD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</w:t>
            </w:r>
          </w:p>
        </w:tc>
      </w:tr>
      <w:tr w:rsidR="005E05BA" w:rsidRPr="00A15D28" w14:paraId="7CD9EA5E" w14:textId="77777777" w:rsidTr="00C2681C">
        <w:trPr>
          <w:jc w:val="center"/>
        </w:trPr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5EE1E74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NDVI</w:t>
            </w:r>
          </w:p>
        </w:tc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14:paraId="1B7369F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1/9</w:t>
            </w:r>
          </w:p>
        </w:tc>
        <w:tc>
          <w:tcPr>
            <w:tcW w:w="829" w:type="dxa"/>
            <w:tcBorders>
              <w:top w:val="nil"/>
              <w:bottom w:val="nil"/>
            </w:tcBorders>
            <w:vAlign w:val="center"/>
          </w:tcPr>
          <w:p w14:paraId="35B3E46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1/8</w:t>
            </w:r>
          </w:p>
        </w:tc>
        <w:tc>
          <w:tcPr>
            <w:tcW w:w="775" w:type="dxa"/>
            <w:tcBorders>
              <w:top w:val="nil"/>
              <w:bottom w:val="nil"/>
            </w:tcBorders>
            <w:vAlign w:val="center"/>
          </w:tcPr>
          <w:p w14:paraId="514EBA9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1/8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5459AF1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1/7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0F9DE21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1/4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36F747B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4786727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0BE25AA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14:paraId="05BBC80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83" w:type="dxa"/>
            <w:tcBorders>
              <w:top w:val="nil"/>
              <w:bottom w:val="nil"/>
            </w:tcBorders>
            <w:vAlign w:val="center"/>
          </w:tcPr>
          <w:p w14:paraId="0FF6745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</w:t>
            </w:r>
          </w:p>
        </w:tc>
      </w:tr>
      <w:tr w:rsidR="005E05BA" w:rsidRPr="00A15D28" w14:paraId="5B67A5B8" w14:textId="77777777" w:rsidTr="00C2681C">
        <w:trPr>
          <w:jc w:val="center"/>
        </w:trPr>
        <w:tc>
          <w:tcPr>
            <w:tcW w:w="1213" w:type="dxa"/>
            <w:tcBorders>
              <w:top w:val="nil"/>
              <w:bottom w:val="nil"/>
            </w:tcBorders>
            <w:vAlign w:val="center"/>
          </w:tcPr>
          <w:p w14:paraId="4F01244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SWD</w:t>
            </w:r>
          </w:p>
        </w:tc>
        <w:tc>
          <w:tcPr>
            <w:tcW w:w="768" w:type="dxa"/>
            <w:tcBorders>
              <w:top w:val="nil"/>
              <w:bottom w:val="nil"/>
            </w:tcBorders>
            <w:vAlign w:val="center"/>
          </w:tcPr>
          <w:p w14:paraId="79D911F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1/9</w:t>
            </w:r>
          </w:p>
        </w:tc>
        <w:tc>
          <w:tcPr>
            <w:tcW w:w="829" w:type="dxa"/>
            <w:tcBorders>
              <w:top w:val="nil"/>
              <w:bottom w:val="nil"/>
            </w:tcBorders>
            <w:vAlign w:val="center"/>
          </w:tcPr>
          <w:p w14:paraId="1792A1E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1/9</w:t>
            </w:r>
          </w:p>
        </w:tc>
        <w:tc>
          <w:tcPr>
            <w:tcW w:w="775" w:type="dxa"/>
            <w:tcBorders>
              <w:top w:val="nil"/>
              <w:bottom w:val="nil"/>
            </w:tcBorders>
            <w:vAlign w:val="center"/>
          </w:tcPr>
          <w:p w14:paraId="6F59A98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1/9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5DC989F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1/9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17BFA91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1/9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2EC7C78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1/5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413F5C6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82" w:type="dxa"/>
            <w:tcBorders>
              <w:top w:val="nil"/>
              <w:bottom w:val="nil"/>
            </w:tcBorders>
            <w:vAlign w:val="center"/>
          </w:tcPr>
          <w:p w14:paraId="36C83EF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1/3</w:t>
            </w:r>
          </w:p>
        </w:tc>
        <w:tc>
          <w:tcPr>
            <w:tcW w:w="792" w:type="dxa"/>
            <w:tcBorders>
              <w:top w:val="nil"/>
              <w:bottom w:val="nil"/>
            </w:tcBorders>
            <w:vAlign w:val="center"/>
          </w:tcPr>
          <w:p w14:paraId="3B23A2D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1/2</w:t>
            </w:r>
          </w:p>
        </w:tc>
        <w:tc>
          <w:tcPr>
            <w:tcW w:w="783" w:type="dxa"/>
            <w:tcBorders>
              <w:top w:val="nil"/>
              <w:bottom w:val="nil"/>
            </w:tcBorders>
            <w:vAlign w:val="center"/>
          </w:tcPr>
          <w:p w14:paraId="612B765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</w:t>
            </w:r>
          </w:p>
        </w:tc>
      </w:tr>
      <w:tr w:rsidR="005E05BA" w:rsidRPr="00A15D28" w14:paraId="1D688460" w14:textId="77777777" w:rsidTr="00C2681C">
        <w:trPr>
          <w:jc w:val="center"/>
        </w:trPr>
        <w:tc>
          <w:tcPr>
            <w:tcW w:w="1213" w:type="dxa"/>
            <w:tcBorders>
              <w:top w:val="nil"/>
            </w:tcBorders>
            <w:vAlign w:val="center"/>
          </w:tcPr>
          <w:p w14:paraId="324D73F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Totals</w:t>
            </w:r>
          </w:p>
        </w:tc>
        <w:tc>
          <w:tcPr>
            <w:tcW w:w="768" w:type="dxa"/>
            <w:tcBorders>
              <w:top w:val="nil"/>
            </w:tcBorders>
          </w:tcPr>
          <w:p w14:paraId="60658DD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2.80</w:t>
            </w:r>
          </w:p>
        </w:tc>
        <w:tc>
          <w:tcPr>
            <w:tcW w:w="829" w:type="dxa"/>
            <w:tcBorders>
              <w:top w:val="nil"/>
            </w:tcBorders>
          </w:tcPr>
          <w:p w14:paraId="32FF27C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4.65</w:t>
            </w:r>
          </w:p>
        </w:tc>
        <w:tc>
          <w:tcPr>
            <w:tcW w:w="775" w:type="dxa"/>
            <w:tcBorders>
              <w:top w:val="nil"/>
            </w:tcBorders>
          </w:tcPr>
          <w:p w14:paraId="01A6D43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8.61</w:t>
            </w:r>
          </w:p>
        </w:tc>
        <w:tc>
          <w:tcPr>
            <w:tcW w:w="782" w:type="dxa"/>
            <w:tcBorders>
              <w:top w:val="nil"/>
            </w:tcBorders>
          </w:tcPr>
          <w:p w14:paraId="7829102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12.43</w:t>
            </w:r>
          </w:p>
        </w:tc>
        <w:tc>
          <w:tcPr>
            <w:tcW w:w="782" w:type="dxa"/>
            <w:tcBorders>
              <w:top w:val="nil"/>
            </w:tcBorders>
          </w:tcPr>
          <w:p w14:paraId="5A5DD33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18.44</w:t>
            </w:r>
          </w:p>
        </w:tc>
        <w:tc>
          <w:tcPr>
            <w:tcW w:w="782" w:type="dxa"/>
            <w:tcBorders>
              <w:top w:val="nil"/>
            </w:tcBorders>
          </w:tcPr>
          <w:p w14:paraId="5C7D57D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23.37</w:t>
            </w:r>
          </w:p>
        </w:tc>
        <w:tc>
          <w:tcPr>
            <w:tcW w:w="782" w:type="dxa"/>
            <w:tcBorders>
              <w:top w:val="nil"/>
            </w:tcBorders>
          </w:tcPr>
          <w:p w14:paraId="4F9F07E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32.33</w:t>
            </w:r>
          </w:p>
        </w:tc>
        <w:tc>
          <w:tcPr>
            <w:tcW w:w="782" w:type="dxa"/>
            <w:tcBorders>
              <w:top w:val="nil"/>
            </w:tcBorders>
          </w:tcPr>
          <w:p w14:paraId="22FE0E7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42.33</w:t>
            </w:r>
          </w:p>
        </w:tc>
        <w:tc>
          <w:tcPr>
            <w:tcW w:w="792" w:type="dxa"/>
            <w:tcBorders>
              <w:top w:val="nil"/>
            </w:tcBorders>
          </w:tcPr>
          <w:p w14:paraId="077EC3C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43.50</w:t>
            </w:r>
          </w:p>
        </w:tc>
        <w:tc>
          <w:tcPr>
            <w:tcW w:w="783" w:type="dxa"/>
            <w:tcBorders>
              <w:top w:val="nil"/>
            </w:tcBorders>
          </w:tcPr>
          <w:p w14:paraId="25287DA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59.00</w:t>
            </w:r>
          </w:p>
        </w:tc>
      </w:tr>
    </w:tbl>
    <w:p w14:paraId="4DAB0627" w14:textId="77777777" w:rsidR="005E05BA" w:rsidRPr="00A15D28" w:rsidRDefault="005E05BA" w:rsidP="005E05BA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t>*</w:t>
      </w:r>
      <w:r w:rsidRPr="00A15D28">
        <w:rPr>
          <w:rFonts w:asciiTheme="majorBidi" w:hAnsiTheme="majorBidi" w:cstheme="majorBidi"/>
          <w:sz w:val="24"/>
          <w:szCs w:val="24"/>
        </w:rPr>
        <w:t xml:space="preserve">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LI</w:t>
      </w:r>
      <w:r w:rsidRPr="00A15D28">
        <w:rPr>
          <w:rFonts w:asciiTheme="majorBidi" w:hAnsiTheme="majorBidi" w:cstheme="majorBidi"/>
          <w:sz w:val="24"/>
          <w:szCs w:val="24"/>
        </w:rPr>
        <w:t xml:space="preserve">, lithology;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LULC</w:t>
      </w:r>
      <w:r w:rsidRPr="00A15D28">
        <w:rPr>
          <w:rFonts w:asciiTheme="majorBidi" w:hAnsiTheme="majorBidi" w:cstheme="majorBidi"/>
          <w:sz w:val="24"/>
          <w:szCs w:val="24"/>
        </w:rPr>
        <w:t>, land use / land cover;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 SLO</w:t>
      </w:r>
      <w:r w:rsidRPr="00A15D28">
        <w:rPr>
          <w:rFonts w:asciiTheme="majorBidi" w:hAnsiTheme="majorBidi" w:cstheme="majorBidi"/>
          <w:sz w:val="24"/>
          <w:szCs w:val="24"/>
        </w:rPr>
        <w:t xml:space="preserve">, slope;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EL</w:t>
      </w:r>
      <w:r w:rsidRPr="00A15D28">
        <w:rPr>
          <w:rFonts w:asciiTheme="majorBidi" w:hAnsiTheme="majorBidi" w:cstheme="majorBidi"/>
          <w:sz w:val="24"/>
          <w:szCs w:val="24"/>
        </w:rPr>
        <w:t>, elevation;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 LD</w:t>
      </w:r>
      <w:r w:rsidRPr="00A15D28">
        <w:rPr>
          <w:rFonts w:asciiTheme="majorBidi" w:hAnsiTheme="majorBidi" w:cstheme="majorBidi"/>
          <w:sz w:val="24"/>
          <w:szCs w:val="24"/>
        </w:rPr>
        <w:t xml:space="preserve">, lineament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RN</w:t>
      </w:r>
      <w:r w:rsidRPr="00A15D28">
        <w:rPr>
          <w:rFonts w:asciiTheme="majorBidi" w:hAnsiTheme="majorBidi" w:cstheme="majorBidi"/>
          <w:sz w:val="24"/>
          <w:szCs w:val="24"/>
        </w:rPr>
        <w:t xml:space="preserve">, rainfall;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DD</w:t>
      </w:r>
      <w:r w:rsidRPr="00A15D28">
        <w:rPr>
          <w:rFonts w:asciiTheme="majorBidi" w:hAnsiTheme="majorBidi" w:cstheme="majorBidi"/>
          <w:sz w:val="24"/>
          <w:szCs w:val="24"/>
        </w:rPr>
        <w:t xml:space="preserve">, drainage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SL</w:t>
      </w:r>
      <w:r w:rsidRPr="00A15D28">
        <w:rPr>
          <w:rFonts w:asciiTheme="majorBidi" w:hAnsiTheme="majorBidi" w:cstheme="majorBidi"/>
          <w:sz w:val="24"/>
          <w:szCs w:val="24"/>
        </w:rPr>
        <w:t xml:space="preserve">, soil type;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NDVI</w:t>
      </w:r>
      <w:r w:rsidRPr="00A15D28">
        <w:rPr>
          <w:rFonts w:asciiTheme="majorBidi" w:hAnsiTheme="majorBidi" w:cstheme="majorBidi"/>
          <w:sz w:val="24"/>
          <w:szCs w:val="24"/>
        </w:rPr>
        <w:t>, Normalized Difference Vegetation Index; and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 SWD</w:t>
      </w:r>
      <w:r w:rsidRPr="00A15D28">
        <w:rPr>
          <w:rFonts w:asciiTheme="majorBidi" w:hAnsiTheme="majorBidi" w:cstheme="majorBidi"/>
          <w:sz w:val="24"/>
          <w:szCs w:val="24"/>
        </w:rPr>
        <w:t>, stormwater drainage system density.</w:t>
      </w:r>
    </w:p>
    <w:p w14:paraId="7A6E6F3C" w14:textId="77777777" w:rsidR="005E05BA" w:rsidRDefault="005E05BA"/>
    <w:p w14:paraId="7EB75A8E" w14:textId="77777777" w:rsidR="00405CB8" w:rsidRDefault="00405CB8"/>
    <w:p w14:paraId="0FB2DEFF" w14:textId="77777777" w:rsidR="00405CB8" w:rsidRDefault="00405CB8"/>
    <w:p w14:paraId="0F6E9107" w14:textId="77777777" w:rsidR="00405CB8" w:rsidRPr="005E05BA" w:rsidRDefault="00405CB8"/>
    <w:p w14:paraId="04EC5F12" w14:textId="17DBABD6" w:rsidR="005E05BA" w:rsidRPr="00A15D28" w:rsidRDefault="005E05BA" w:rsidP="005E05BA">
      <w:pPr>
        <w:spacing w:before="240"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ED0DD1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A15D28">
        <w:rPr>
          <w:rFonts w:asciiTheme="majorBidi" w:hAnsiTheme="majorBidi" w:cstheme="majorBidi"/>
          <w:sz w:val="24"/>
          <w:szCs w:val="24"/>
        </w:rPr>
        <w:t xml:space="preserve"> Normalized pairwise comparison matrix and factors’ weights influencing flooding.</w:t>
      </w:r>
    </w:p>
    <w:tbl>
      <w:tblPr>
        <w:tblStyle w:val="TableGrid"/>
        <w:tblW w:w="917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672"/>
        <w:gridCol w:w="772"/>
        <w:gridCol w:w="566"/>
        <w:gridCol w:w="617"/>
        <w:gridCol w:w="566"/>
        <w:gridCol w:w="566"/>
        <w:gridCol w:w="566"/>
        <w:gridCol w:w="566"/>
        <w:gridCol w:w="566"/>
        <w:gridCol w:w="728"/>
        <w:gridCol w:w="1274"/>
        <w:gridCol w:w="814"/>
      </w:tblGrid>
      <w:tr w:rsidR="005E05BA" w:rsidRPr="00A15D28" w14:paraId="3D2F5422" w14:textId="77777777" w:rsidTr="00C2681C"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14:paraId="7B07F00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Criteria *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14:paraId="7A9143F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SWD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14:paraId="31E956B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LULC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5FB15BD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EL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14:paraId="321C1B8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SLO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7B5898C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LI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10EAE85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DD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1EE0DCE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RN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338653D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LD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34B507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SL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14:paraId="3B5B04F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NDVI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DDACE8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Eigenvector values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3E32C7F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Influence (%)</w:t>
            </w:r>
          </w:p>
        </w:tc>
      </w:tr>
      <w:tr w:rsidR="005E05BA" w:rsidRPr="00A15D28" w14:paraId="69751DD3" w14:textId="77777777" w:rsidTr="00C2681C">
        <w:tc>
          <w:tcPr>
            <w:tcW w:w="905" w:type="dxa"/>
            <w:tcBorders>
              <w:bottom w:val="nil"/>
            </w:tcBorders>
            <w:vAlign w:val="center"/>
          </w:tcPr>
          <w:p w14:paraId="5BBB75A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SWD</w:t>
            </w:r>
          </w:p>
        </w:tc>
        <w:tc>
          <w:tcPr>
            <w:tcW w:w="672" w:type="dxa"/>
            <w:tcBorders>
              <w:bottom w:val="nil"/>
            </w:tcBorders>
          </w:tcPr>
          <w:p w14:paraId="419DE86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0.26</w:t>
            </w:r>
          </w:p>
        </w:tc>
        <w:tc>
          <w:tcPr>
            <w:tcW w:w="772" w:type="dxa"/>
            <w:tcBorders>
              <w:bottom w:val="nil"/>
            </w:tcBorders>
          </w:tcPr>
          <w:p w14:paraId="61E8A11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0.37</w:t>
            </w:r>
          </w:p>
        </w:tc>
        <w:tc>
          <w:tcPr>
            <w:tcW w:w="566" w:type="dxa"/>
            <w:tcBorders>
              <w:bottom w:val="nil"/>
            </w:tcBorders>
          </w:tcPr>
          <w:p w14:paraId="3479A12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0.29</w:t>
            </w:r>
          </w:p>
        </w:tc>
        <w:tc>
          <w:tcPr>
            <w:tcW w:w="617" w:type="dxa"/>
            <w:tcBorders>
              <w:bottom w:val="nil"/>
            </w:tcBorders>
          </w:tcPr>
          <w:p w14:paraId="3927A01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566" w:type="dxa"/>
            <w:tcBorders>
              <w:bottom w:val="nil"/>
            </w:tcBorders>
          </w:tcPr>
          <w:p w14:paraId="4036880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566" w:type="dxa"/>
            <w:tcBorders>
              <w:bottom w:val="nil"/>
            </w:tcBorders>
          </w:tcPr>
          <w:p w14:paraId="070D21F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0.23</w:t>
            </w:r>
          </w:p>
        </w:tc>
        <w:tc>
          <w:tcPr>
            <w:tcW w:w="566" w:type="dxa"/>
            <w:tcBorders>
              <w:bottom w:val="nil"/>
            </w:tcBorders>
          </w:tcPr>
          <w:p w14:paraId="1DDC43F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566" w:type="dxa"/>
            <w:tcBorders>
              <w:bottom w:val="nil"/>
            </w:tcBorders>
          </w:tcPr>
          <w:p w14:paraId="262828A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0.14</w:t>
            </w:r>
          </w:p>
        </w:tc>
        <w:tc>
          <w:tcPr>
            <w:tcW w:w="566" w:type="dxa"/>
            <w:tcBorders>
              <w:bottom w:val="nil"/>
            </w:tcBorders>
          </w:tcPr>
          <w:p w14:paraId="6DAC8B4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728" w:type="dxa"/>
            <w:tcBorders>
              <w:bottom w:val="nil"/>
            </w:tcBorders>
          </w:tcPr>
          <w:p w14:paraId="0F67D8E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0.14</w:t>
            </w:r>
          </w:p>
        </w:tc>
        <w:tc>
          <w:tcPr>
            <w:tcW w:w="1274" w:type="dxa"/>
            <w:tcBorders>
              <w:bottom w:val="nil"/>
            </w:tcBorders>
          </w:tcPr>
          <w:p w14:paraId="1DF8825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814" w:type="dxa"/>
            <w:tcBorders>
              <w:bottom w:val="nil"/>
            </w:tcBorders>
          </w:tcPr>
          <w:p w14:paraId="61ADF3F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22.03</w:t>
            </w:r>
          </w:p>
        </w:tc>
      </w:tr>
      <w:tr w:rsidR="005E05BA" w:rsidRPr="00A15D28" w14:paraId="0D42DC83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4D06125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LULC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CFAD35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 w14:paraId="3D8AD03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16230D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0.29</w:t>
            </w:r>
          </w:p>
        </w:tc>
        <w:tc>
          <w:tcPr>
            <w:tcW w:w="617" w:type="dxa"/>
            <w:tcBorders>
              <w:top w:val="nil"/>
              <w:bottom w:val="nil"/>
            </w:tcBorders>
          </w:tcPr>
          <w:p w14:paraId="7EF8425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515806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74EB10C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0.23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78EFB90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F9AECE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0.14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57E66C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0.13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2D38CCF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0.14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771CB55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0.19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2365A39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18.65</w:t>
            </w:r>
          </w:p>
        </w:tc>
      </w:tr>
      <w:tr w:rsidR="005E05BA" w:rsidRPr="00A15D28" w14:paraId="6FF7A7E6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5912479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EL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D510F9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 w14:paraId="19D02CB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2500A9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0.15</w:t>
            </w:r>
          </w:p>
        </w:tc>
        <w:tc>
          <w:tcPr>
            <w:tcW w:w="617" w:type="dxa"/>
            <w:tcBorders>
              <w:top w:val="nil"/>
              <w:bottom w:val="nil"/>
            </w:tcBorders>
          </w:tcPr>
          <w:p w14:paraId="33B275A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0596A9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15B805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0.17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0E57871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4EE7208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3D7AF5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0.19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46E5D5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28FFD06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0.17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78EB250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17.26</w:t>
            </w:r>
          </w:p>
        </w:tc>
      </w:tr>
      <w:tr w:rsidR="005E05BA" w:rsidRPr="00A15D28" w14:paraId="252C4F44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0AF10B3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SLO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C48A6D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0.13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 w14:paraId="6A350F6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09C839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0.07</w:t>
            </w:r>
          </w:p>
        </w:tc>
        <w:tc>
          <w:tcPr>
            <w:tcW w:w="617" w:type="dxa"/>
            <w:tcBorders>
              <w:top w:val="nil"/>
              <w:bottom w:val="nil"/>
            </w:tcBorders>
          </w:tcPr>
          <w:p w14:paraId="5F71E36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2F2E615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21599F9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064C8BA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0.13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419520D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11995E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D9952F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0.12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1E103AC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6FAB997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11.26</w:t>
            </w:r>
          </w:p>
        </w:tc>
      </w:tr>
      <w:tr w:rsidR="005E05BA" w:rsidRPr="00A15D28" w14:paraId="0856A448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2FE9AB1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LI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2562EF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 w14:paraId="2F553CE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0.06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740E756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617" w:type="dxa"/>
            <w:tcBorders>
              <w:top w:val="nil"/>
              <w:bottom w:val="nil"/>
            </w:tcBorders>
          </w:tcPr>
          <w:p w14:paraId="69BC056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D2837C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0.07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3AF0B4B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3F50DD9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0.13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C52BEC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2D6DC3F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703B53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144CF58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6774D68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8.78</w:t>
            </w:r>
          </w:p>
        </w:tc>
      </w:tr>
      <w:tr w:rsidR="005E05BA" w:rsidRPr="00A15D28" w14:paraId="32202EE3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7EE90A3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DD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D39B25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 w14:paraId="397B0BF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4086FF9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617" w:type="dxa"/>
            <w:tcBorders>
              <w:top w:val="nil"/>
              <w:bottom w:val="nil"/>
            </w:tcBorders>
          </w:tcPr>
          <w:p w14:paraId="1607025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25F0B07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DADE92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0.06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33D6013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33F96D7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02E9BAA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5BA9C67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1B2FDFD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0.07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16AAD0F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7.03</w:t>
            </w:r>
          </w:p>
        </w:tc>
      </w:tr>
      <w:tr w:rsidR="005E05BA" w:rsidRPr="00A15D28" w14:paraId="4B1E4D5B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17B37E0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RN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BF78C6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 w14:paraId="42D2BA9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294D04E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617" w:type="dxa"/>
            <w:tcBorders>
              <w:top w:val="nil"/>
              <w:bottom w:val="nil"/>
            </w:tcBorders>
          </w:tcPr>
          <w:p w14:paraId="0AC1E7C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4BE5EA0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4E4EF5F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463FCBA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18743F8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0.14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3EB5D59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0CEE60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7C5A956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0.06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3A22262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6.16</w:t>
            </w:r>
          </w:p>
        </w:tc>
      </w:tr>
      <w:tr w:rsidR="005E05BA" w:rsidRPr="00A15D28" w14:paraId="3D0BAD24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648A75D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LD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2ED6EA5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0.06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 w14:paraId="05E9829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A42E8E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617" w:type="dxa"/>
            <w:tcBorders>
              <w:top w:val="nil"/>
              <w:bottom w:val="nil"/>
            </w:tcBorders>
          </w:tcPr>
          <w:p w14:paraId="23ED421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00DC00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0A8CAB8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519E265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3B32144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0B40A98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4AB39F2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67EDFE4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3040B27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3.66</w:t>
            </w:r>
          </w:p>
        </w:tc>
      </w:tr>
      <w:tr w:rsidR="005E05BA" w:rsidRPr="00A15D28" w14:paraId="4AA9B9CA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03FE081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SL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389DF5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 w14:paraId="1B498C7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F9E306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617" w:type="dxa"/>
            <w:tcBorders>
              <w:top w:val="nil"/>
              <w:bottom w:val="nil"/>
            </w:tcBorders>
          </w:tcPr>
          <w:p w14:paraId="22B3DFB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999884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420EED9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51BE21E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0627AFE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3B93021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11C4CEE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4643435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1D7C753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3.10</w:t>
            </w:r>
          </w:p>
        </w:tc>
      </w:tr>
      <w:tr w:rsidR="005E05BA" w:rsidRPr="00A15D28" w14:paraId="14ED53F5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6C49490E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NDVI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28493A6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772" w:type="dxa"/>
            <w:tcBorders>
              <w:top w:val="nil"/>
              <w:bottom w:val="nil"/>
            </w:tcBorders>
          </w:tcPr>
          <w:p w14:paraId="432120FE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8FB9A5F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617" w:type="dxa"/>
            <w:tcBorders>
              <w:top w:val="nil"/>
              <w:bottom w:val="nil"/>
            </w:tcBorders>
          </w:tcPr>
          <w:p w14:paraId="175E1025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0E9E28EC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494922A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32B84A72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630CD48C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7E42F697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728" w:type="dxa"/>
            <w:tcBorders>
              <w:top w:val="nil"/>
              <w:bottom w:val="nil"/>
            </w:tcBorders>
          </w:tcPr>
          <w:p w14:paraId="69FB0919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5E98E2D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2A442FD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2.07</w:t>
            </w:r>
          </w:p>
        </w:tc>
      </w:tr>
      <w:tr w:rsidR="005E05BA" w:rsidRPr="00A15D28" w14:paraId="3759BC00" w14:textId="77777777" w:rsidTr="00C2681C">
        <w:tc>
          <w:tcPr>
            <w:tcW w:w="905" w:type="dxa"/>
            <w:tcBorders>
              <w:top w:val="nil"/>
              <w:bottom w:val="single" w:sz="4" w:space="0" w:color="auto"/>
            </w:tcBorders>
            <w:vAlign w:val="center"/>
          </w:tcPr>
          <w:p w14:paraId="6FBA9E97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6562F6B9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772" w:type="dxa"/>
            <w:tcBorders>
              <w:top w:val="nil"/>
              <w:bottom w:val="single" w:sz="4" w:space="0" w:color="auto"/>
            </w:tcBorders>
          </w:tcPr>
          <w:p w14:paraId="209FF864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3408DE5C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</w:tcPr>
          <w:p w14:paraId="53473494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6DB904B4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6DF65FA7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1FC08A06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387BC180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7EBB239D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</w:tcPr>
          <w:p w14:paraId="6C522F40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1274" w:type="dxa"/>
            <w:tcBorders>
              <w:top w:val="nil"/>
              <w:bottom w:val="single" w:sz="4" w:space="0" w:color="auto"/>
            </w:tcBorders>
          </w:tcPr>
          <w:p w14:paraId="27EB95C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814" w:type="dxa"/>
            <w:tcBorders>
              <w:top w:val="nil"/>
              <w:bottom w:val="single" w:sz="4" w:space="0" w:color="auto"/>
            </w:tcBorders>
          </w:tcPr>
          <w:p w14:paraId="13DD999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100.00</w:t>
            </w:r>
          </w:p>
        </w:tc>
      </w:tr>
    </w:tbl>
    <w:p w14:paraId="088E21CC" w14:textId="77777777" w:rsidR="005E05BA" w:rsidRDefault="005E05BA" w:rsidP="005E05BA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t>*</w:t>
      </w:r>
      <w:r w:rsidRPr="00A15D28">
        <w:rPr>
          <w:rFonts w:asciiTheme="majorBidi" w:hAnsiTheme="majorBidi" w:cstheme="majorBidi"/>
          <w:sz w:val="24"/>
          <w:szCs w:val="24"/>
        </w:rPr>
        <w:t xml:space="preserve">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SWD</w:t>
      </w:r>
      <w:r w:rsidRPr="00A15D28">
        <w:rPr>
          <w:rFonts w:asciiTheme="majorBidi" w:hAnsiTheme="majorBidi" w:cstheme="majorBidi"/>
          <w:sz w:val="24"/>
          <w:szCs w:val="24"/>
        </w:rPr>
        <w:t xml:space="preserve">, stormwater drainage system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LULC</w:t>
      </w:r>
      <w:r w:rsidRPr="00A15D28">
        <w:rPr>
          <w:rFonts w:asciiTheme="majorBidi" w:hAnsiTheme="majorBidi" w:cstheme="majorBidi"/>
          <w:sz w:val="24"/>
          <w:szCs w:val="24"/>
        </w:rPr>
        <w:t xml:space="preserve">, land use / land cover;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EL</w:t>
      </w:r>
      <w:r w:rsidRPr="00A15D28">
        <w:rPr>
          <w:rFonts w:asciiTheme="majorBidi" w:hAnsiTheme="majorBidi" w:cstheme="majorBidi"/>
          <w:sz w:val="24"/>
          <w:szCs w:val="24"/>
        </w:rPr>
        <w:t xml:space="preserve">, elevation;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SLO</w:t>
      </w:r>
      <w:r w:rsidRPr="00A15D28">
        <w:rPr>
          <w:rFonts w:asciiTheme="majorBidi" w:hAnsiTheme="majorBidi" w:cstheme="majorBidi"/>
          <w:sz w:val="24"/>
          <w:szCs w:val="24"/>
        </w:rPr>
        <w:t xml:space="preserve">, slope;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LI</w:t>
      </w:r>
      <w:r w:rsidRPr="00A15D28">
        <w:rPr>
          <w:rFonts w:asciiTheme="majorBidi" w:hAnsiTheme="majorBidi" w:cstheme="majorBidi"/>
          <w:sz w:val="24"/>
          <w:szCs w:val="24"/>
        </w:rPr>
        <w:t xml:space="preserve">, lithology;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DD</w:t>
      </w:r>
      <w:r w:rsidRPr="00A15D28">
        <w:rPr>
          <w:rFonts w:asciiTheme="majorBidi" w:hAnsiTheme="majorBidi" w:cstheme="majorBidi"/>
          <w:sz w:val="24"/>
          <w:szCs w:val="24"/>
        </w:rPr>
        <w:t xml:space="preserve">, drainage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RN</w:t>
      </w:r>
      <w:r w:rsidRPr="00A15D28">
        <w:rPr>
          <w:rFonts w:asciiTheme="majorBidi" w:hAnsiTheme="majorBidi" w:cstheme="majorBidi"/>
          <w:sz w:val="24"/>
          <w:szCs w:val="24"/>
        </w:rPr>
        <w:t xml:space="preserve">, rainfall;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LD</w:t>
      </w:r>
      <w:r w:rsidRPr="00A15D28">
        <w:rPr>
          <w:rFonts w:asciiTheme="majorBidi" w:hAnsiTheme="majorBidi" w:cstheme="majorBidi"/>
          <w:sz w:val="24"/>
          <w:szCs w:val="24"/>
        </w:rPr>
        <w:t xml:space="preserve">, lineament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SL</w:t>
      </w:r>
      <w:r w:rsidRPr="00A15D28">
        <w:rPr>
          <w:rFonts w:asciiTheme="majorBidi" w:hAnsiTheme="majorBidi" w:cstheme="majorBidi"/>
          <w:sz w:val="24"/>
          <w:szCs w:val="24"/>
        </w:rPr>
        <w:t xml:space="preserve">, soil type; and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NDVI</w:t>
      </w:r>
      <w:r w:rsidRPr="00A15D28">
        <w:rPr>
          <w:rFonts w:asciiTheme="majorBidi" w:hAnsiTheme="majorBidi" w:cstheme="majorBidi"/>
          <w:sz w:val="24"/>
          <w:szCs w:val="24"/>
        </w:rPr>
        <w:t>, Normalized Difference Vegetation Index.</w:t>
      </w:r>
    </w:p>
    <w:p w14:paraId="17679A52" w14:textId="77777777" w:rsidR="0064091D" w:rsidRPr="00A15D28" w:rsidRDefault="0064091D" w:rsidP="005E05BA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FB341C3" w14:textId="21B8B731" w:rsidR="005E05BA" w:rsidRPr="00A15D28" w:rsidRDefault="005E05BA" w:rsidP="005E05BA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ED0DD1"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A15D28">
        <w:rPr>
          <w:rFonts w:asciiTheme="majorBidi" w:hAnsiTheme="majorBidi" w:cstheme="majorBidi"/>
          <w:sz w:val="24"/>
          <w:szCs w:val="24"/>
        </w:rPr>
        <w:t xml:space="preserve"> Normalized pairwise comparison matrix and factors’ weights influencing groundwater recharge.</w:t>
      </w:r>
    </w:p>
    <w:tbl>
      <w:tblPr>
        <w:tblStyle w:val="TableGrid"/>
        <w:tblW w:w="917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566"/>
        <w:gridCol w:w="772"/>
        <w:gridCol w:w="617"/>
        <w:gridCol w:w="566"/>
        <w:gridCol w:w="566"/>
        <w:gridCol w:w="566"/>
        <w:gridCol w:w="566"/>
        <w:gridCol w:w="566"/>
        <w:gridCol w:w="728"/>
        <w:gridCol w:w="672"/>
        <w:gridCol w:w="1274"/>
        <w:gridCol w:w="814"/>
      </w:tblGrid>
      <w:tr w:rsidR="005E05BA" w:rsidRPr="00A15D28" w14:paraId="2CFFE92E" w14:textId="77777777" w:rsidTr="00C2681C"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14:paraId="2AEEA79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Criteria *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20A005D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LI</w:t>
            </w:r>
          </w:p>
        </w:tc>
        <w:tc>
          <w:tcPr>
            <w:tcW w:w="772" w:type="dxa"/>
            <w:tcBorders>
              <w:bottom w:val="single" w:sz="4" w:space="0" w:color="auto"/>
            </w:tcBorders>
            <w:vAlign w:val="center"/>
          </w:tcPr>
          <w:p w14:paraId="360D464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LULC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14:paraId="364EC41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SLO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06C5E1E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EL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7078273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LD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4C847F8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RN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121E551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DD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30B1FE8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SL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14:paraId="377F932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NDVI</w:t>
            </w: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14:paraId="343E46B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SWD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542CCA9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Eigenvector values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14:paraId="55655F2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Influence (%)</w:t>
            </w:r>
          </w:p>
        </w:tc>
      </w:tr>
      <w:tr w:rsidR="005E05BA" w:rsidRPr="00A15D28" w14:paraId="342FC4F1" w14:textId="77777777" w:rsidTr="00C2681C">
        <w:tc>
          <w:tcPr>
            <w:tcW w:w="905" w:type="dxa"/>
            <w:tcBorders>
              <w:bottom w:val="nil"/>
            </w:tcBorders>
            <w:vAlign w:val="center"/>
          </w:tcPr>
          <w:p w14:paraId="70A1624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LI</w:t>
            </w:r>
          </w:p>
        </w:tc>
        <w:tc>
          <w:tcPr>
            <w:tcW w:w="566" w:type="dxa"/>
            <w:tcBorders>
              <w:bottom w:val="nil"/>
            </w:tcBorders>
            <w:vAlign w:val="center"/>
          </w:tcPr>
          <w:p w14:paraId="7A440C1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0.35</w:t>
            </w:r>
          </w:p>
        </w:tc>
        <w:tc>
          <w:tcPr>
            <w:tcW w:w="772" w:type="dxa"/>
            <w:tcBorders>
              <w:bottom w:val="nil"/>
            </w:tcBorders>
            <w:vAlign w:val="center"/>
          </w:tcPr>
          <w:p w14:paraId="1F90C78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0.43</w:t>
            </w: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14:paraId="1042E1D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0.39</w:t>
            </w:r>
          </w:p>
        </w:tc>
        <w:tc>
          <w:tcPr>
            <w:tcW w:w="566" w:type="dxa"/>
            <w:tcBorders>
              <w:bottom w:val="nil"/>
            </w:tcBorders>
            <w:vAlign w:val="center"/>
          </w:tcPr>
          <w:p w14:paraId="70DF4C4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0.32</w:t>
            </w:r>
          </w:p>
        </w:tc>
        <w:tc>
          <w:tcPr>
            <w:tcW w:w="566" w:type="dxa"/>
            <w:tcBorders>
              <w:bottom w:val="nil"/>
            </w:tcBorders>
            <w:vAlign w:val="center"/>
          </w:tcPr>
          <w:p w14:paraId="417EF33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0.33</w:t>
            </w:r>
          </w:p>
        </w:tc>
        <w:tc>
          <w:tcPr>
            <w:tcW w:w="566" w:type="dxa"/>
            <w:tcBorders>
              <w:bottom w:val="nil"/>
            </w:tcBorders>
            <w:vAlign w:val="center"/>
          </w:tcPr>
          <w:p w14:paraId="3E45B60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0.30</w:t>
            </w:r>
          </w:p>
        </w:tc>
        <w:tc>
          <w:tcPr>
            <w:tcW w:w="566" w:type="dxa"/>
            <w:tcBorders>
              <w:bottom w:val="nil"/>
            </w:tcBorders>
            <w:vAlign w:val="center"/>
          </w:tcPr>
          <w:p w14:paraId="1365596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0.24</w:t>
            </w:r>
          </w:p>
        </w:tc>
        <w:tc>
          <w:tcPr>
            <w:tcW w:w="566" w:type="dxa"/>
            <w:tcBorders>
              <w:bottom w:val="nil"/>
            </w:tcBorders>
            <w:vAlign w:val="center"/>
          </w:tcPr>
          <w:p w14:paraId="3224827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0.21</w:t>
            </w:r>
          </w:p>
        </w:tc>
        <w:tc>
          <w:tcPr>
            <w:tcW w:w="728" w:type="dxa"/>
            <w:tcBorders>
              <w:bottom w:val="nil"/>
            </w:tcBorders>
            <w:vAlign w:val="center"/>
          </w:tcPr>
          <w:p w14:paraId="3DAED1B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0.21</w: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14:paraId="76B077A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1274" w:type="dxa"/>
            <w:tcBorders>
              <w:bottom w:val="nil"/>
            </w:tcBorders>
          </w:tcPr>
          <w:p w14:paraId="6AEB2C8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0.3</w:t>
            </w:r>
          </w:p>
        </w:tc>
        <w:tc>
          <w:tcPr>
            <w:tcW w:w="814" w:type="dxa"/>
            <w:tcBorders>
              <w:bottom w:val="nil"/>
            </w:tcBorders>
          </w:tcPr>
          <w:p w14:paraId="5B179EB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29.63</w:t>
            </w:r>
          </w:p>
        </w:tc>
      </w:tr>
      <w:tr w:rsidR="005E05BA" w:rsidRPr="00A15D28" w14:paraId="77405C63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27A326D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LULC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391514E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78CF370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4080182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0.26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0D2CA5E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0.32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04E57F2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0.27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734C257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4B46B48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7287840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center"/>
          </w:tcPr>
          <w:p w14:paraId="53E06E6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63F88DC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5164111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0.22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06F16F1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21.75</w:t>
            </w:r>
          </w:p>
        </w:tc>
      </w:tr>
      <w:tr w:rsidR="005E05BA" w:rsidRPr="00A15D28" w14:paraId="6CBA965A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7B252C4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SLO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5C20E32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0.12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74B6578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1247ECF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0.13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6C5BB34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14FA617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64792F8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0.17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1822059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6C3D7C1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center"/>
          </w:tcPr>
          <w:p w14:paraId="0DCEA9C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0.18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4C549B0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64CB291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60F3316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15.18</w:t>
            </w:r>
          </w:p>
        </w:tc>
      </w:tr>
      <w:tr w:rsidR="005E05BA" w:rsidRPr="00A15D28" w14:paraId="592A6CF4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4D26F06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EL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69E1AD6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11C650A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00105F9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0.07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0F30370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0.08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47BB646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7B07A3A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0.13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6F1DCB9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0.15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6518CB0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center"/>
          </w:tcPr>
          <w:p w14:paraId="0332B88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4BDD976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0F059F5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65BE861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11.52</w:t>
            </w:r>
          </w:p>
        </w:tc>
      </w:tr>
      <w:tr w:rsidR="005E05BA" w:rsidRPr="00A15D28" w14:paraId="4C538E1A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4BA2B59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LD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3C1E343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0.06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6DC6A05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7802DCF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20E3A6C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5882F3C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32CF8D1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5F65474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4B6B91E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center"/>
          </w:tcPr>
          <w:p w14:paraId="78C85BF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397C52B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0.16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717F185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0.08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33D6A3B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7.53</w:t>
            </w:r>
          </w:p>
        </w:tc>
      </w:tr>
      <w:tr w:rsidR="005E05BA" w:rsidRPr="00A15D28" w14:paraId="5C9D2838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3C7F677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RN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7EB223C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1312EBA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57E60F4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2FE5BCF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1B8F07D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592D11E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3114D7B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0.06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07A4203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0.07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center"/>
          </w:tcPr>
          <w:p w14:paraId="3E7468D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0.07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12E70D4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0.09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44F4F1F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03F4ACF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5.06</w:t>
            </w:r>
          </w:p>
        </w:tc>
      </w:tr>
      <w:tr w:rsidR="005E05BA" w:rsidRPr="00A15D28" w14:paraId="041E4BE6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141CE30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DD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333E78F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7EB31AA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3813709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5CD2E935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2249715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768EF83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65D44FD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1D087FA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center"/>
          </w:tcPr>
          <w:p w14:paraId="6A16874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7D51A06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3F83DD9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40D9F1C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3.31</w:t>
            </w:r>
          </w:p>
        </w:tc>
      </w:tr>
      <w:tr w:rsidR="005E05BA" w:rsidRPr="00A15D28" w14:paraId="56B932B9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195264C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SL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08F14FA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2C88C0C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15599F9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2A4B336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21FFB2F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6981583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22220F7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0FB75D9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center"/>
          </w:tcPr>
          <w:p w14:paraId="088EF14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6ECC09A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249C824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233F840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2.4</w:t>
            </w:r>
          </w:p>
        </w:tc>
      </w:tr>
      <w:tr w:rsidR="005E05BA" w:rsidRPr="00A15D28" w14:paraId="15C4E3AE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19DBBAC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NDVI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1D9A0AE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39A16E9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011BE6C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26703C6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3ACAF1E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16AFC54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70305BE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0A41C93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center"/>
          </w:tcPr>
          <w:p w14:paraId="18D0196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026BF5B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0.03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02BD364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2FD83DB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2.16</w:t>
            </w:r>
          </w:p>
        </w:tc>
      </w:tr>
      <w:tr w:rsidR="005E05BA" w:rsidRPr="00A15D28" w14:paraId="711759BB" w14:textId="77777777" w:rsidTr="00C2681C">
        <w:tc>
          <w:tcPr>
            <w:tcW w:w="905" w:type="dxa"/>
            <w:tcBorders>
              <w:top w:val="nil"/>
              <w:bottom w:val="nil"/>
            </w:tcBorders>
            <w:vAlign w:val="center"/>
          </w:tcPr>
          <w:p w14:paraId="3D5F579D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SWD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0DB0EDDE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57A20A3B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617" w:type="dxa"/>
            <w:tcBorders>
              <w:top w:val="nil"/>
              <w:bottom w:val="nil"/>
            </w:tcBorders>
            <w:vAlign w:val="center"/>
          </w:tcPr>
          <w:p w14:paraId="7E6F5631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104A9110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17ABBEA6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32BDA3BF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303FAE21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1607F65E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center"/>
          </w:tcPr>
          <w:p w14:paraId="4A832779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248E370F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7EE2F5B7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0.01</w:t>
            </w:r>
          </w:p>
        </w:tc>
        <w:tc>
          <w:tcPr>
            <w:tcW w:w="814" w:type="dxa"/>
            <w:tcBorders>
              <w:top w:val="nil"/>
              <w:bottom w:val="nil"/>
            </w:tcBorders>
          </w:tcPr>
          <w:p w14:paraId="63F96151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sz w:val="20"/>
                <w:szCs w:val="20"/>
              </w:rPr>
              <w:t>1.46</w:t>
            </w:r>
          </w:p>
        </w:tc>
      </w:tr>
      <w:tr w:rsidR="005E05BA" w:rsidRPr="00A15D28" w14:paraId="51E21142" w14:textId="77777777" w:rsidTr="00C2681C">
        <w:tc>
          <w:tcPr>
            <w:tcW w:w="905" w:type="dxa"/>
            <w:tcBorders>
              <w:top w:val="nil"/>
              <w:bottom w:val="single" w:sz="4" w:space="0" w:color="auto"/>
            </w:tcBorders>
            <w:vAlign w:val="center"/>
          </w:tcPr>
          <w:p w14:paraId="27DA5E0F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7F573A7D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772" w:type="dxa"/>
            <w:tcBorders>
              <w:top w:val="nil"/>
              <w:bottom w:val="single" w:sz="4" w:space="0" w:color="auto"/>
            </w:tcBorders>
          </w:tcPr>
          <w:p w14:paraId="506BD3D5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</w:tcPr>
          <w:p w14:paraId="53AA671F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4B42FACF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639CBC47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0EEFCAE9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2047FB54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566" w:type="dxa"/>
            <w:tcBorders>
              <w:top w:val="nil"/>
              <w:bottom w:val="single" w:sz="4" w:space="0" w:color="auto"/>
            </w:tcBorders>
          </w:tcPr>
          <w:p w14:paraId="04817F37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728" w:type="dxa"/>
            <w:tcBorders>
              <w:top w:val="nil"/>
              <w:bottom w:val="single" w:sz="4" w:space="0" w:color="auto"/>
            </w:tcBorders>
          </w:tcPr>
          <w:p w14:paraId="76FA0F35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7226673A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1274" w:type="dxa"/>
            <w:tcBorders>
              <w:top w:val="nil"/>
              <w:bottom w:val="single" w:sz="4" w:space="0" w:color="auto"/>
            </w:tcBorders>
          </w:tcPr>
          <w:p w14:paraId="46530964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1.00</w:t>
            </w:r>
          </w:p>
        </w:tc>
        <w:tc>
          <w:tcPr>
            <w:tcW w:w="814" w:type="dxa"/>
            <w:tcBorders>
              <w:top w:val="nil"/>
              <w:bottom w:val="single" w:sz="4" w:space="0" w:color="auto"/>
            </w:tcBorders>
          </w:tcPr>
          <w:p w14:paraId="7A9C1BC3" w14:textId="77777777" w:rsidR="005E05BA" w:rsidRPr="00A15D28" w:rsidRDefault="005E05BA" w:rsidP="00C2681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15D2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100.00</w:t>
            </w:r>
          </w:p>
        </w:tc>
      </w:tr>
    </w:tbl>
    <w:p w14:paraId="4E6BADE0" w14:textId="51EBC05A" w:rsidR="0064091D" w:rsidRPr="00405CB8" w:rsidRDefault="005E05BA" w:rsidP="00405CB8">
      <w:pPr>
        <w:spacing w:before="240" w:after="36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t>*</w:t>
      </w:r>
      <w:r w:rsidRPr="00A15D28">
        <w:rPr>
          <w:rFonts w:asciiTheme="majorBidi" w:hAnsiTheme="majorBidi" w:cstheme="majorBidi"/>
          <w:sz w:val="24"/>
          <w:szCs w:val="24"/>
        </w:rPr>
        <w:t xml:space="preserve">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LI</w:t>
      </w:r>
      <w:r w:rsidRPr="00A15D28">
        <w:rPr>
          <w:rFonts w:asciiTheme="majorBidi" w:hAnsiTheme="majorBidi" w:cstheme="majorBidi"/>
          <w:sz w:val="24"/>
          <w:szCs w:val="24"/>
        </w:rPr>
        <w:t xml:space="preserve">, lithology;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LULC</w:t>
      </w:r>
      <w:r w:rsidRPr="00A15D28">
        <w:rPr>
          <w:rFonts w:asciiTheme="majorBidi" w:hAnsiTheme="majorBidi" w:cstheme="majorBidi"/>
          <w:sz w:val="24"/>
          <w:szCs w:val="24"/>
        </w:rPr>
        <w:t>, land use / land cover;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 SLO</w:t>
      </w:r>
      <w:r w:rsidRPr="00A15D28">
        <w:rPr>
          <w:rFonts w:asciiTheme="majorBidi" w:hAnsiTheme="majorBidi" w:cstheme="majorBidi"/>
          <w:sz w:val="24"/>
          <w:szCs w:val="24"/>
        </w:rPr>
        <w:t xml:space="preserve">, slope;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EL</w:t>
      </w:r>
      <w:r w:rsidRPr="00A15D28">
        <w:rPr>
          <w:rFonts w:asciiTheme="majorBidi" w:hAnsiTheme="majorBidi" w:cstheme="majorBidi"/>
          <w:sz w:val="24"/>
          <w:szCs w:val="24"/>
        </w:rPr>
        <w:t>, elevation;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 LD</w:t>
      </w:r>
      <w:r w:rsidRPr="00A15D28">
        <w:rPr>
          <w:rFonts w:asciiTheme="majorBidi" w:hAnsiTheme="majorBidi" w:cstheme="majorBidi"/>
          <w:sz w:val="24"/>
          <w:szCs w:val="24"/>
        </w:rPr>
        <w:t xml:space="preserve">, lineament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RN</w:t>
      </w:r>
      <w:r w:rsidRPr="00A15D28">
        <w:rPr>
          <w:rFonts w:asciiTheme="majorBidi" w:hAnsiTheme="majorBidi" w:cstheme="majorBidi"/>
          <w:sz w:val="24"/>
          <w:szCs w:val="24"/>
        </w:rPr>
        <w:t xml:space="preserve">, rainfall;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DD</w:t>
      </w:r>
      <w:r w:rsidRPr="00A15D28">
        <w:rPr>
          <w:rFonts w:asciiTheme="majorBidi" w:hAnsiTheme="majorBidi" w:cstheme="majorBidi"/>
          <w:sz w:val="24"/>
          <w:szCs w:val="24"/>
        </w:rPr>
        <w:t xml:space="preserve">, drainage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SL</w:t>
      </w:r>
      <w:r w:rsidRPr="00A15D28">
        <w:rPr>
          <w:rFonts w:asciiTheme="majorBidi" w:hAnsiTheme="majorBidi" w:cstheme="majorBidi"/>
          <w:sz w:val="24"/>
          <w:szCs w:val="24"/>
        </w:rPr>
        <w:t xml:space="preserve">, soil type;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NDVI</w:t>
      </w:r>
      <w:r w:rsidRPr="00A15D28">
        <w:rPr>
          <w:rFonts w:asciiTheme="majorBidi" w:hAnsiTheme="majorBidi" w:cstheme="majorBidi"/>
          <w:sz w:val="24"/>
          <w:szCs w:val="24"/>
        </w:rPr>
        <w:t>, Normalized Difference Vegetation Index; and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 SWD</w:t>
      </w:r>
      <w:r w:rsidRPr="00A15D28">
        <w:rPr>
          <w:rFonts w:asciiTheme="majorBidi" w:hAnsiTheme="majorBidi" w:cstheme="majorBidi"/>
          <w:sz w:val="24"/>
          <w:szCs w:val="24"/>
        </w:rPr>
        <w:t>, stormwater drainage system density.</w:t>
      </w:r>
    </w:p>
    <w:p w14:paraId="71008306" w14:textId="51939061" w:rsidR="005E05BA" w:rsidRPr="00A15D28" w:rsidRDefault="005E05BA" w:rsidP="005E05BA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6" w:name="_Hlk143287876"/>
      <w:r w:rsidRPr="00A15D28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ED0DD1">
        <w:rPr>
          <w:rFonts w:asciiTheme="majorBidi" w:hAnsiTheme="majorBidi" w:cstheme="majorBidi"/>
          <w:b/>
          <w:bCs/>
          <w:sz w:val="24"/>
          <w:szCs w:val="24"/>
        </w:rPr>
        <w:t>7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A15D28">
        <w:rPr>
          <w:rFonts w:asciiTheme="majorBidi" w:hAnsiTheme="majorBidi" w:cstheme="majorBidi"/>
          <w:sz w:val="24"/>
          <w:szCs w:val="24"/>
        </w:rPr>
        <w:t xml:space="preserve"> Calculation of the principal eigenvalue for flood susceptibility and groundwater recharge mapping.</w:t>
      </w:r>
    </w:p>
    <w:tbl>
      <w:tblPr>
        <w:tblStyle w:val="TableGrid"/>
        <w:tblW w:w="907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1"/>
        <w:gridCol w:w="1280"/>
        <w:gridCol w:w="990"/>
        <w:gridCol w:w="1134"/>
      </w:tblGrid>
      <w:tr w:rsidR="005E05BA" w:rsidRPr="00A15D28" w14:paraId="06C23E98" w14:textId="77777777" w:rsidTr="00C2681C">
        <w:tc>
          <w:tcPr>
            <w:tcW w:w="1843" w:type="dxa"/>
            <w:vMerge w:val="restart"/>
            <w:vAlign w:val="center"/>
          </w:tcPr>
          <w:p w14:paraId="3BAF6AA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bookmarkStart w:id="7" w:name="_Hlk143509306"/>
            <w:r w:rsidRPr="00A15D28">
              <w:rPr>
                <w:rFonts w:asciiTheme="majorBidi" w:hAnsiTheme="majorBidi" w:cstheme="majorBidi"/>
                <w:b/>
                <w:bCs/>
              </w:rPr>
              <w:t>Criteria *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14:paraId="539B591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Totals (1)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09B4B73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Eigenvector values (2)</w:t>
            </w:r>
          </w:p>
        </w:tc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14:paraId="74E4C0B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Eigenvalues (1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</w:rPr>
                <m:t>×</m:t>
              </m:r>
            </m:oMath>
            <w:r w:rsidRPr="00A15D28">
              <w:rPr>
                <w:rFonts w:asciiTheme="majorBidi" w:hAnsiTheme="majorBidi" w:cstheme="majorBidi"/>
                <w:b/>
                <w:bCs/>
              </w:rPr>
              <w:t>2)</w:t>
            </w:r>
          </w:p>
        </w:tc>
      </w:tr>
      <w:tr w:rsidR="005E05BA" w:rsidRPr="00A15D28" w14:paraId="6ECC0C25" w14:textId="77777777" w:rsidTr="00C2681C"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64E8087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349A70E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FS **</w:t>
            </w:r>
          </w:p>
          <w:p w14:paraId="23E98743" w14:textId="00F7A4EF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 xml:space="preserve">(Table </w:t>
            </w:r>
            <w:r>
              <w:rPr>
                <w:rFonts w:asciiTheme="majorBidi" w:hAnsiTheme="majorBidi" w:cstheme="majorBidi"/>
                <w:b/>
                <w:bCs/>
              </w:rPr>
              <w:t>A</w:t>
            </w:r>
            <w:r w:rsidR="00ED0DD1">
              <w:rPr>
                <w:rFonts w:asciiTheme="majorBidi" w:hAnsiTheme="majorBidi" w:cstheme="majorBidi"/>
                <w:b/>
                <w:bCs/>
              </w:rPr>
              <w:t>3</w:t>
            </w:r>
            <w:r w:rsidRPr="00A15D28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1276" w:type="dxa"/>
            <w:vAlign w:val="center"/>
          </w:tcPr>
          <w:p w14:paraId="50F6E42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GR***</w:t>
            </w:r>
          </w:p>
          <w:p w14:paraId="2A9BFC65" w14:textId="20E29E83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 xml:space="preserve">(Table </w:t>
            </w:r>
            <w:r>
              <w:rPr>
                <w:rFonts w:asciiTheme="majorBidi" w:hAnsiTheme="majorBidi" w:cstheme="majorBidi"/>
                <w:b/>
                <w:bCs/>
              </w:rPr>
              <w:t>A</w:t>
            </w:r>
            <w:r w:rsidR="00ED0DD1">
              <w:rPr>
                <w:rFonts w:asciiTheme="majorBidi" w:hAnsiTheme="majorBidi" w:cstheme="majorBidi"/>
                <w:b/>
                <w:bCs/>
              </w:rPr>
              <w:t>4</w:t>
            </w:r>
            <w:r w:rsidRPr="00A15D28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1271" w:type="dxa"/>
            <w:vAlign w:val="center"/>
          </w:tcPr>
          <w:p w14:paraId="3D2E801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FS</w:t>
            </w:r>
          </w:p>
          <w:p w14:paraId="3BF3C9B1" w14:textId="46C95849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(Table</w:t>
            </w:r>
            <w:r>
              <w:rPr>
                <w:rFonts w:asciiTheme="majorBidi" w:hAnsiTheme="majorBidi" w:cstheme="majorBidi"/>
                <w:b/>
                <w:bCs/>
              </w:rPr>
              <w:t xml:space="preserve"> A</w:t>
            </w:r>
            <w:r w:rsidR="00ED0DD1">
              <w:rPr>
                <w:rFonts w:asciiTheme="majorBidi" w:hAnsiTheme="majorBidi" w:cstheme="majorBidi"/>
                <w:b/>
                <w:bCs/>
              </w:rPr>
              <w:t>5</w:t>
            </w:r>
            <w:r w:rsidRPr="00A15D28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1280" w:type="dxa"/>
            <w:vAlign w:val="center"/>
          </w:tcPr>
          <w:p w14:paraId="128D6A0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GR</w:t>
            </w:r>
          </w:p>
          <w:p w14:paraId="5628BF58" w14:textId="5C41FB2C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 xml:space="preserve">(Table </w:t>
            </w:r>
            <w:r>
              <w:rPr>
                <w:rFonts w:asciiTheme="majorBidi" w:hAnsiTheme="majorBidi" w:cstheme="majorBidi"/>
                <w:b/>
                <w:bCs/>
              </w:rPr>
              <w:t>A</w:t>
            </w:r>
            <w:r w:rsidR="00ED0DD1">
              <w:rPr>
                <w:rFonts w:asciiTheme="majorBidi" w:hAnsiTheme="majorBidi" w:cstheme="majorBidi"/>
                <w:b/>
                <w:bCs/>
              </w:rPr>
              <w:t>6</w:t>
            </w:r>
            <w:r w:rsidRPr="00A15D28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990" w:type="dxa"/>
            <w:vAlign w:val="center"/>
          </w:tcPr>
          <w:p w14:paraId="74416D0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FS</w:t>
            </w:r>
          </w:p>
        </w:tc>
        <w:tc>
          <w:tcPr>
            <w:tcW w:w="1134" w:type="dxa"/>
            <w:vAlign w:val="center"/>
          </w:tcPr>
          <w:p w14:paraId="0D00B27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GR</w:t>
            </w:r>
          </w:p>
        </w:tc>
      </w:tr>
      <w:tr w:rsidR="005E05BA" w:rsidRPr="00A15D28" w14:paraId="47A0598E" w14:textId="77777777" w:rsidTr="00C2681C">
        <w:tc>
          <w:tcPr>
            <w:tcW w:w="1843" w:type="dxa"/>
            <w:tcBorders>
              <w:bottom w:val="nil"/>
            </w:tcBorders>
          </w:tcPr>
          <w:p w14:paraId="24FAE42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EL</w:t>
            </w:r>
          </w:p>
        </w:tc>
        <w:tc>
          <w:tcPr>
            <w:tcW w:w="1276" w:type="dxa"/>
            <w:tcBorders>
              <w:bottom w:val="nil"/>
            </w:tcBorders>
          </w:tcPr>
          <w:p w14:paraId="480E5CB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6.85</w:t>
            </w:r>
          </w:p>
        </w:tc>
        <w:tc>
          <w:tcPr>
            <w:tcW w:w="1276" w:type="dxa"/>
            <w:tcBorders>
              <w:bottom w:val="nil"/>
            </w:tcBorders>
          </w:tcPr>
          <w:p w14:paraId="6A06CD9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12.43</w:t>
            </w:r>
          </w:p>
        </w:tc>
        <w:tc>
          <w:tcPr>
            <w:tcW w:w="1271" w:type="dxa"/>
            <w:tcBorders>
              <w:bottom w:val="nil"/>
            </w:tcBorders>
          </w:tcPr>
          <w:p w14:paraId="2208F04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0.17</w:t>
            </w:r>
          </w:p>
        </w:tc>
        <w:tc>
          <w:tcPr>
            <w:tcW w:w="1280" w:type="dxa"/>
            <w:tcBorders>
              <w:bottom w:val="nil"/>
            </w:tcBorders>
          </w:tcPr>
          <w:p w14:paraId="4BF7451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0.12</w:t>
            </w:r>
          </w:p>
        </w:tc>
        <w:tc>
          <w:tcPr>
            <w:tcW w:w="990" w:type="dxa"/>
            <w:tcBorders>
              <w:bottom w:val="nil"/>
            </w:tcBorders>
          </w:tcPr>
          <w:p w14:paraId="68214C2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1.16</w:t>
            </w:r>
          </w:p>
        </w:tc>
        <w:tc>
          <w:tcPr>
            <w:tcW w:w="1134" w:type="dxa"/>
            <w:tcBorders>
              <w:bottom w:val="nil"/>
            </w:tcBorders>
          </w:tcPr>
          <w:p w14:paraId="6073701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1.49</w:t>
            </w:r>
          </w:p>
        </w:tc>
      </w:tr>
      <w:tr w:rsidR="005E05BA" w:rsidRPr="00A15D28" w14:paraId="14F9EB47" w14:textId="77777777" w:rsidTr="00C2681C">
        <w:tc>
          <w:tcPr>
            <w:tcW w:w="1843" w:type="dxa"/>
            <w:tcBorders>
              <w:top w:val="nil"/>
              <w:bottom w:val="nil"/>
            </w:tcBorders>
          </w:tcPr>
          <w:p w14:paraId="6D987AB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SLO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DA7DDE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9.12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BF8954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8.61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0A846F2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0.11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15A936C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0.15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7A6998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D5C9CD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1.29</w:t>
            </w:r>
          </w:p>
        </w:tc>
      </w:tr>
      <w:tr w:rsidR="005E05BA" w:rsidRPr="00A15D28" w14:paraId="420C7D4E" w14:textId="77777777" w:rsidTr="00C2681C">
        <w:tc>
          <w:tcPr>
            <w:tcW w:w="1843" w:type="dxa"/>
            <w:tcBorders>
              <w:top w:val="nil"/>
              <w:bottom w:val="nil"/>
            </w:tcBorders>
          </w:tcPr>
          <w:p w14:paraId="52C3D05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D1C99B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28.00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D428C0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18.44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4D01B98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0.04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5636A47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0.08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94F525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1.12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3161AB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1.48</w:t>
            </w:r>
          </w:p>
        </w:tc>
      </w:tr>
      <w:tr w:rsidR="005E05BA" w:rsidRPr="00A15D28" w14:paraId="26E227AB" w14:textId="77777777" w:rsidTr="00C2681C">
        <w:tc>
          <w:tcPr>
            <w:tcW w:w="1843" w:type="dxa"/>
            <w:tcBorders>
              <w:top w:val="nil"/>
              <w:bottom w:val="nil"/>
            </w:tcBorders>
          </w:tcPr>
          <w:p w14:paraId="742FFF7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DD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06841C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17.33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AB18A6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32.33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3818448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0.07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160A9D9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0.03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04D089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1.21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6506FE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0.97</w:t>
            </w:r>
          </w:p>
        </w:tc>
      </w:tr>
      <w:tr w:rsidR="005E05BA" w:rsidRPr="00A15D28" w14:paraId="628CED9C" w14:textId="77777777" w:rsidTr="00C2681C">
        <w:tc>
          <w:tcPr>
            <w:tcW w:w="1843" w:type="dxa"/>
            <w:tcBorders>
              <w:top w:val="nil"/>
              <w:bottom w:val="nil"/>
            </w:tcBorders>
          </w:tcPr>
          <w:p w14:paraId="4D18A5C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RN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59CE19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22.75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E883CD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23.37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3B9216A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0.06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6E7B369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0.05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7EA34B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1.37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EF5460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1.17</w:t>
            </w:r>
          </w:p>
        </w:tc>
      </w:tr>
      <w:tr w:rsidR="005E05BA" w:rsidRPr="00A15D28" w14:paraId="0FEEA0A9" w14:textId="77777777" w:rsidTr="00C2681C">
        <w:tc>
          <w:tcPr>
            <w:tcW w:w="1843" w:type="dxa"/>
            <w:tcBorders>
              <w:top w:val="nil"/>
              <w:bottom w:val="nil"/>
            </w:tcBorders>
          </w:tcPr>
          <w:p w14:paraId="53845CC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LI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7E90A3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13.67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23A202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2.80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6AF10E4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0.09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3CBE836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0.30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3C3E1C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1.23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CB89310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0.84</w:t>
            </w:r>
          </w:p>
        </w:tc>
      </w:tr>
      <w:tr w:rsidR="005E05BA" w:rsidRPr="00A15D28" w14:paraId="5BC88B7F" w14:textId="77777777" w:rsidTr="00C2681C">
        <w:tc>
          <w:tcPr>
            <w:tcW w:w="1843" w:type="dxa"/>
            <w:tcBorders>
              <w:top w:val="nil"/>
              <w:bottom w:val="nil"/>
            </w:tcBorders>
          </w:tcPr>
          <w:p w14:paraId="509630A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SL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CD699B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37.25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FD4E4A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42.33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6554408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0.03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6C3BF91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0.02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53CFF232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1.12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B8B585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0.85</w:t>
            </w:r>
          </w:p>
        </w:tc>
      </w:tr>
      <w:tr w:rsidR="005E05BA" w:rsidRPr="00A15D28" w14:paraId="2DF52CD6" w14:textId="77777777" w:rsidTr="00C2681C">
        <w:tc>
          <w:tcPr>
            <w:tcW w:w="1843" w:type="dxa"/>
            <w:tcBorders>
              <w:top w:val="nil"/>
              <w:bottom w:val="nil"/>
            </w:tcBorders>
          </w:tcPr>
          <w:p w14:paraId="379C601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NDVI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51EAA0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43.00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46E4C7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43.50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1678AE0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0.02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2EB9F85F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0.02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F7A3193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0.86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DCC9ECD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0.87</w:t>
            </w:r>
          </w:p>
        </w:tc>
      </w:tr>
      <w:tr w:rsidR="005E05BA" w:rsidRPr="00A15D28" w14:paraId="40CFAF17" w14:textId="77777777" w:rsidTr="00C2681C">
        <w:tc>
          <w:tcPr>
            <w:tcW w:w="1843" w:type="dxa"/>
            <w:tcBorders>
              <w:top w:val="nil"/>
              <w:bottom w:val="nil"/>
            </w:tcBorders>
          </w:tcPr>
          <w:p w14:paraId="31C5EC1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LULC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0FE890B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5.45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FDC334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4.65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0DA8F5A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0.19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25E5CC7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0.22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BE2745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1.04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995BF11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1.02</w:t>
            </w:r>
          </w:p>
        </w:tc>
      </w:tr>
      <w:tr w:rsidR="005E05BA" w:rsidRPr="00A15D28" w14:paraId="3B8F3CCC" w14:textId="77777777" w:rsidTr="00C2681C">
        <w:tc>
          <w:tcPr>
            <w:tcW w:w="1843" w:type="dxa"/>
            <w:tcBorders>
              <w:top w:val="nil"/>
              <w:bottom w:val="nil"/>
            </w:tcBorders>
          </w:tcPr>
          <w:p w14:paraId="7A7CDCDE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SWD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33236D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3.92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86EE29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59.00</w:t>
            </w:r>
          </w:p>
        </w:tc>
        <w:tc>
          <w:tcPr>
            <w:tcW w:w="1271" w:type="dxa"/>
            <w:tcBorders>
              <w:top w:val="nil"/>
              <w:bottom w:val="nil"/>
            </w:tcBorders>
          </w:tcPr>
          <w:p w14:paraId="30F7D12A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0.22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14:paraId="2E1FF9F9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0.01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BC58466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0.86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37506B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</w:rPr>
            </w:pPr>
            <w:r w:rsidRPr="00A15D28">
              <w:rPr>
                <w:rFonts w:asciiTheme="majorBidi" w:hAnsiTheme="majorBidi" w:cstheme="majorBidi"/>
              </w:rPr>
              <w:t>0.59</w:t>
            </w:r>
          </w:p>
        </w:tc>
      </w:tr>
      <w:tr w:rsidR="005E05BA" w:rsidRPr="00A15D28" w14:paraId="2E18E015" w14:textId="77777777" w:rsidTr="00C2681C">
        <w:tc>
          <w:tcPr>
            <w:tcW w:w="1843" w:type="dxa"/>
            <w:tcBorders>
              <w:top w:val="nil"/>
            </w:tcBorders>
            <w:vAlign w:val="center"/>
          </w:tcPr>
          <w:p w14:paraId="011C3F4C" w14:textId="77777777" w:rsidR="005E05BA" w:rsidRPr="00A15D28" w:rsidRDefault="005E05BA" w:rsidP="00C2681C">
            <w:pPr>
              <w:jc w:val="center"/>
              <w:rPr>
                <w:rFonts w:asciiTheme="majorBidi" w:eastAsiaTheme="minorEastAsia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Principal eigenvalue (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</w:rPr>
                    <m:t>max</m:t>
                  </m:r>
                </m:sub>
              </m:sSub>
            </m:oMath>
            <w:r w:rsidRPr="00A15D28">
              <w:rPr>
                <w:rFonts w:asciiTheme="majorBidi" w:eastAsiaTheme="minorEastAsia" w:hAnsiTheme="majorBidi" w:cstheme="majorBidi"/>
                <w:b/>
                <w:bCs/>
              </w:rPr>
              <w:t>)</w:t>
            </w:r>
          </w:p>
        </w:tc>
        <w:tc>
          <w:tcPr>
            <w:tcW w:w="2552" w:type="dxa"/>
            <w:gridSpan w:val="2"/>
            <w:tcBorders>
              <w:top w:val="nil"/>
            </w:tcBorders>
            <w:vAlign w:val="center"/>
          </w:tcPr>
          <w:p w14:paraId="33B4EA47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51" w:type="dxa"/>
            <w:gridSpan w:val="2"/>
            <w:tcBorders>
              <w:top w:val="nil"/>
            </w:tcBorders>
            <w:vAlign w:val="center"/>
          </w:tcPr>
          <w:p w14:paraId="3E8C6AF4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</w:tcBorders>
            <w:vAlign w:val="center"/>
          </w:tcPr>
          <w:p w14:paraId="2BEFEAB8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10.97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14:paraId="2E0C6F5C" w14:textId="77777777" w:rsidR="005E05BA" w:rsidRPr="00A15D28" w:rsidRDefault="005E05BA" w:rsidP="00C2681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15D28">
              <w:rPr>
                <w:rFonts w:asciiTheme="majorBidi" w:hAnsiTheme="majorBidi" w:cstheme="majorBidi"/>
                <w:b/>
                <w:bCs/>
              </w:rPr>
              <w:t>10.57</w:t>
            </w:r>
          </w:p>
        </w:tc>
      </w:tr>
    </w:tbl>
    <w:bookmarkEnd w:id="7"/>
    <w:p w14:paraId="0B59604C" w14:textId="77777777" w:rsidR="005E05BA" w:rsidRPr="00A15D28" w:rsidRDefault="005E05BA" w:rsidP="005E05BA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t>* EL</w:t>
      </w:r>
      <w:r w:rsidRPr="00A15D28">
        <w:rPr>
          <w:rFonts w:asciiTheme="majorBidi" w:hAnsiTheme="majorBidi" w:cstheme="majorBidi"/>
          <w:sz w:val="24"/>
          <w:szCs w:val="24"/>
        </w:rPr>
        <w:t>, elevation;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 SLO</w:t>
      </w:r>
      <w:r w:rsidRPr="00A15D28">
        <w:rPr>
          <w:rFonts w:asciiTheme="majorBidi" w:hAnsiTheme="majorBidi" w:cstheme="majorBidi"/>
          <w:sz w:val="24"/>
          <w:szCs w:val="24"/>
        </w:rPr>
        <w:t xml:space="preserve">, slope;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LD</w:t>
      </w:r>
      <w:r w:rsidRPr="00A15D28">
        <w:rPr>
          <w:rFonts w:asciiTheme="majorBidi" w:hAnsiTheme="majorBidi" w:cstheme="majorBidi"/>
          <w:sz w:val="24"/>
          <w:szCs w:val="24"/>
        </w:rPr>
        <w:t xml:space="preserve">, lineament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DD</w:t>
      </w:r>
      <w:r w:rsidRPr="00A15D28">
        <w:rPr>
          <w:rFonts w:asciiTheme="majorBidi" w:hAnsiTheme="majorBidi" w:cstheme="majorBidi"/>
          <w:sz w:val="24"/>
          <w:szCs w:val="24"/>
        </w:rPr>
        <w:t xml:space="preserve">, drainage density;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RN</w:t>
      </w:r>
      <w:r w:rsidRPr="00A15D28">
        <w:rPr>
          <w:rFonts w:asciiTheme="majorBidi" w:hAnsiTheme="majorBidi" w:cstheme="majorBidi"/>
          <w:sz w:val="24"/>
          <w:szCs w:val="24"/>
        </w:rPr>
        <w:t>, rainfall;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 LI</w:t>
      </w:r>
      <w:r w:rsidRPr="00A15D28">
        <w:rPr>
          <w:rFonts w:asciiTheme="majorBidi" w:hAnsiTheme="majorBidi" w:cstheme="majorBidi"/>
          <w:sz w:val="24"/>
          <w:szCs w:val="24"/>
        </w:rPr>
        <w:t xml:space="preserve">, lithology;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SL</w:t>
      </w:r>
      <w:r w:rsidRPr="00A15D28">
        <w:rPr>
          <w:rFonts w:asciiTheme="majorBidi" w:hAnsiTheme="majorBidi" w:cstheme="majorBidi"/>
          <w:sz w:val="24"/>
          <w:szCs w:val="24"/>
        </w:rPr>
        <w:t xml:space="preserve">, soil type; and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NDVI</w:t>
      </w:r>
      <w:r w:rsidRPr="00A15D28">
        <w:rPr>
          <w:rFonts w:asciiTheme="majorBidi" w:hAnsiTheme="majorBidi" w:cstheme="majorBidi"/>
          <w:sz w:val="24"/>
          <w:szCs w:val="24"/>
        </w:rPr>
        <w:t>, Normalized Difference Vegetation Index</w:t>
      </w:r>
      <w:bookmarkEnd w:id="6"/>
      <w:r w:rsidRPr="00A15D28">
        <w:rPr>
          <w:rFonts w:asciiTheme="majorBidi" w:hAnsiTheme="majorBidi" w:cstheme="majorBidi"/>
          <w:sz w:val="24"/>
          <w:szCs w:val="24"/>
        </w:rPr>
        <w:t>;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 xml:space="preserve"> LULC</w:t>
      </w:r>
      <w:r w:rsidRPr="00A15D28">
        <w:rPr>
          <w:rFonts w:asciiTheme="majorBidi" w:hAnsiTheme="majorBidi" w:cstheme="majorBidi"/>
          <w:sz w:val="24"/>
          <w:szCs w:val="24"/>
        </w:rPr>
        <w:t xml:space="preserve">, land use / land cover; and </w:t>
      </w:r>
      <w:r w:rsidRPr="00A15D28">
        <w:rPr>
          <w:rFonts w:asciiTheme="majorBidi" w:hAnsiTheme="majorBidi" w:cstheme="majorBidi"/>
          <w:b/>
          <w:bCs/>
          <w:sz w:val="24"/>
          <w:szCs w:val="24"/>
        </w:rPr>
        <w:t>SWD</w:t>
      </w:r>
      <w:r w:rsidRPr="00A15D28">
        <w:rPr>
          <w:rFonts w:asciiTheme="majorBidi" w:hAnsiTheme="majorBidi" w:cstheme="majorBidi"/>
          <w:sz w:val="24"/>
          <w:szCs w:val="24"/>
        </w:rPr>
        <w:t>, stormwater drainage system density.</w:t>
      </w:r>
    </w:p>
    <w:p w14:paraId="7ECFEED7" w14:textId="77777777" w:rsidR="005E05BA" w:rsidRPr="00A15D28" w:rsidRDefault="005E05BA" w:rsidP="005E05BA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t>** FS</w:t>
      </w:r>
      <w:r w:rsidRPr="00A15D28">
        <w:rPr>
          <w:rFonts w:asciiTheme="majorBidi" w:hAnsiTheme="majorBidi" w:cstheme="majorBidi"/>
          <w:sz w:val="24"/>
          <w:szCs w:val="24"/>
        </w:rPr>
        <w:t>, flood susceptibility</w:t>
      </w:r>
    </w:p>
    <w:p w14:paraId="0A0AA6E5" w14:textId="77777777" w:rsidR="005E05BA" w:rsidRPr="00A15D28" w:rsidRDefault="005E05BA" w:rsidP="005E05BA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b/>
          <w:bCs/>
          <w:sz w:val="24"/>
          <w:szCs w:val="24"/>
        </w:rPr>
        <w:t>*** GR</w:t>
      </w:r>
      <w:r w:rsidRPr="00A15D28">
        <w:rPr>
          <w:rFonts w:asciiTheme="majorBidi" w:hAnsiTheme="majorBidi" w:cstheme="majorBidi"/>
          <w:sz w:val="24"/>
          <w:szCs w:val="24"/>
        </w:rPr>
        <w:t>, groundwater recharge potential</w:t>
      </w:r>
    </w:p>
    <w:p w14:paraId="5907C280" w14:textId="77777777" w:rsidR="0064091D" w:rsidRDefault="0064091D">
      <w:pPr>
        <w:rPr>
          <w:lang w:val="en-US"/>
        </w:rPr>
      </w:pPr>
    </w:p>
    <w:p w14:paraId="01FCEE2A" w14:textId="3F5626A8" w:rsidR="00B3151C" w:rsidRPr="00B3151C" w:rsidRDefault="00B3151C" w:rsidP="00B3151C">
      <w:pPr>
        <w:spacing w:after="0" w:line="480" w:lineRule="auto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B3151C">
        <w:rPr>
          <w:rFonts w:asciiTheme="majorBidi" w:hAnsiTheme="majorBidi" w:cstheme="majorBidi"/>
          <w:b/>
          <w:bCs/>
          <w:kern w:val="0"/>
          <w:sz w:val="24"/>
          <w:szCs w:val="24"/>
          <w:lang w:val="en-US"/>
          <w14:ligatures w14:val="none"/>
        </w:rPr>
        <w:t>Table A</w:t>
      </w:r>
      <w:r w:rsidR="00FF2EE1">
        <w:rPr>
          <w:rFonts w:asciiTheme="majorBidi" w:hAnsiTheme="majorBidi" w:cstheme="majorBidi"/>
          <w:b/>
          <w:bCs/>
          <w:kern w:val="0"/>
          <w:sz w:val="24"/>
          <w:szCs w:val="24"/>
          <w:lang w:val="en-US"/>
          <w14:ligatures w14:val="none"/>
        </w:rPr>
        <w:t>9</w:t>
      </w:r>
      <w:r w:rsidRPr="00B3151C">
        <w:rPr>
          <w:rFonts w:asciiTheme="majorBidi" w:hAnsiTheme="majorBidi" w:cstheme="majorBidi"/>
          <w:b/>
          <w:bCs/>
          <w:kern w:val="0"/>
          <w:sz w:val="24"/>
          <w:szCs w:val="24"/>
          <w:lang w:val="en-US"/>
          <w14:ligatures w14:val="none"/>
        </w:rPr>
        <w:t>.</w:t>
      </w:r>
      <w:r w:rsidRPr="00B3151C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Reported flood events in Qatar in literature and news.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40"/>
        <w:gridCol w:w="3241"/>
      </w:tblGrid>
      <w:tr w:rsidR="00B3151C" w:rsidRPr="00B3151C" w14:paraId="19283BEC" w14:textId="77777777" w:rsidTr="00C2681C">
        <w:trPr>
          <w:trHeight w:val="469"/>
        </w:trPr>
        <w:tc>
          <w:tcPr>
            <w:tcW w:w="1555" w:type="dxa"/>
            <w:vAlign w:val="center"/>
          </w:tcPr>
          <w:p w14:paraId="5F496320" w14:textId="77777777" w:rsidR="00B3151C" w:rsidRPr="00B3151C" w:rsidRDefault="00B3151C" w:rsidP="00B3151C">
            <w:pPr>
              <w:spacing w:line="360" w:lineRule="auto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B3151C">
              <w:rPr>
                <w:rFonts w:asciiTheme="majorBidi" w:hAnsiTheme="majorBidi" w:cstheme="majorBidi"/>
                <w:b/>
                <w:bCs/>
                <w:lang w:val="en-US"/>
              </w:rPr>
              <w:t>Flood event</w:t>
            </w:r>
          </w:p>
        </w:tc>
        <w:tc>
          <w:tcPr>
            <w:tcW w:w="4240" w:type="dxa"/>
            <w:vAlign w:val="center"/>
          </w:tcPr>
          <w:p w14:paraId="1D6CA05D" w14:textId="77777777" w:rsidR="00B3151C" w:rsidRPr="00B3151C" w:rsidRDefault="00B3151C" w:rsidP="00B3151C">
            <w:pPr>
              <w:spacing w:line="360" w:lineRule="auto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B3151C">
              <w:rPr>
                <w:rFonts w:asciiTheme="majorBidi" w:hAnsiTheme="majorBidi" w:cstheme="majorBidi"/>
                <w:b/>
                <w:bCs/>
                <w:lang w:val="en-US"/>
              </w:rPr>
              <w:t>Affected areas</w:t>
            </w:r>
          </w:p>
        </w:tc>
        <w:tc>
          <w:tcPr>
            <w:tcW w:w="3241" w:type="dxa"/>
            <w:vAlign w:val="center"/>
          </w:tcPr>
          <w:p w14:paraId="6B50E32E" w14:textId="77777777" w:rsidR="00B3151C" w:rsidRPr="00B3151C" w:rsidRDefault="00B3151C" w:rsidP="00B3151C">
            <w:pPr>
              <w:spacing w:line="360" w:lineRule="auto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B3151C">
              <w:rPr>
                <w:rFonts w:asciiTheme="majorBidi" w:hAnsiTheme="majorBidi" w:cstheme="majorBidi"/>
                <w:b/>
                <w:bCs/>
                <w:lang w:val="en-US"/>
              </w:rPr>
              <w:t>Reference</w:t>
            </w:r>
          </w:p>
        </w:tc>
      </w:tr>
      <w:tr w:rsidR="00B3151C" w:rsidRPr="00B3151C" w14:paraId="3B3B442D" w14:textId="77777777" w:rsidTr="00C2681C">
        <w:trPr>
          <w:trHeight w:val="645"/>
        </w:trPr>
        <w:tc>
          <w:tcPr>
            <w:tcW w:w="1555" w:type="dxa"/>
            <w:tcBorders>
              <w:bottom w:val="nil"/>
            </w:tcBorders>
            <w:vAlign w:val="center"/>
          </w:tcPr>
          <w:p w14:paraId="378F88E7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1995</w:t>
            </w:r>
          </w:p>
        </w:tc>
        <w:tc>
          <w:tcPr>
            <w:tcW w:w="4240" w:type="dxa"/>
            <w:tcBorders>
              <w:bottom w:val="nil"/>
            </w:tcBorders>
            <w:vAlign w:val="center"/>
          </w:tcPr>
          <w:p w14:paraId="1883DA4A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- Some streets in Doha</w:t>
            </w:r>
          </w:p>
        </w:tc>
        <w:tc>
          <w:tcPr>
            <w:tcW w:w="3241" w:type="dxa"/>
            <w:tcBorders>
              <w:bottom w:val="nil"/>
            </w:tcBorders>
            <w:vAlign w:val="center"/>
          </w:tcPr>
          <w:p w14:paraId="155A1098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  <w:bookmarkStart w:id="8" w:name="_Hlk158511130"/>
            <w:r w:rsidRPr="00B3151C">
              <w:rPr>
                <w:rFonts w:asciiTheme="majorBidi" w:hAnsiTheme="majorBidi" w:cstheme="majorBidi"/>
                <w:lang w:val="en-US"/>
              </w:rPr>
              <w:t xml:space="preserve">Membery (1997); Al Mamoon and Rahman (2017) </w:t>
            </w:r>
            <w:bookmarkEnd w:id="8"/>
          </w:p>
        </w:tc>
      </w:tr>
      <w:tr w:rsidR="00B3151C" w:rsidRPr="00B3151C" w14:paraId="756676A7" w14:textId="77777777" w:rsidTr="00C2681C">
        <w:trPr>
          <w:trHeight w:val="346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6BB34B96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4240" w:type="dxa"/>
            <w:tcBorders>
              <w:top w:val="nil"/>
              <w:bottom w:val="nil"/>
            </w:tcBorders>
            <w:vAlign w:val="center"/>
          </w:tcPr>
          <w:p w14:paraId="5867A025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241" w:type="dxa"/>
            <w:tcBorders>
              <w:top w:val="nil"/>
              <w:bottom w:val="nil"/>
            </w:tcBorders>
            <w:vAlign w:val="center"/>
          </w:tcPr>
          <w:p w14:paraId="1A777F97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B3151C" w:rsidRPr="00B3151C" w14:paraId="639E1A80" w14:textId="77777777" w:rsidTr="00C2681C">
        <w:trPr>
          <w:trHeight w:val="909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76E2EAB6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2013</w:t>
            </w:r>
          </w:p>
        </w:tc>
        <w:tc>
          <w:tcPr>
            <w:tcW w:w="4240" w:type="dxa"/>
            <w:tcBorders>
              <w:top w:val="nil"/>
              <w:bottom w:val="nil"/>
            </w:tcBorders>
            <w:vAlign w:val="center"/>
          </w:tcPr>
          <w:p w14:paraId="7A5346AB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- The Northern parts of the country</w:t>
            </w:r>
          </w:p>
          <w:p w14:paraId="67CB0661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- Certain parts of Doha city that were not equipped to handle unexpected water surges</w:t>
            </w:r>
          </w:p>
        </w:tc>
        <w:tc>
          <w:tcPr>
            <w:tcW w:w="3241" w:type="dxa"/>
            <w:tcBorders>
              <w:top w:val="nil"/>
              <w:bottom w:val="nil"/>
            </w:tcBorders>
            <w:vAlign w:val="center"/>
          </w:tcPr>
          <w:p w14:paraId="72C0A59B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  <w:bookmarkStart w:id="9" w:name="_Hlk158511144"/>
            <w:r w:rsidRPr="00B3151C">
              <w:rPr>
                <w:rFonts w:asciiTheme="majorBidi" w:hAnsiTheme="majorBidi" w:cstheme="majorBidi"/>
                <w:lang w:val="en-US"/>
              </w:rPr>
              <w:t>News of the South (2013)</w:t>
            </w:r>
            <w:bookmarkEnd w:id="9"/>
          </w:p>
        </w:tc>
      </w:tr>
      <w:tr w:rsidR="00B3151C" w:rsidRPr="00B3151C" w14:paraId="313890E3" w14:textId="77777777" w:rsidTr="00C2681C">
        <w:trPr>
          <w:trHeight w:val="346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436B8F9E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4240" w:type="dxa"/>
            <w:tcBorders>
              <w:top w:val="nil"/>
              <w:bottom w:val="nil"/>
            </w:tcBorders>
            <w:vAlign w:val="center"/>
          </w:tcPr>
          <w:p w14:paraId="1071888D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241" w:type="dxa"/>
            <w:tcBorders>
              <w:top w:val="nil"/>
              <w:bottom w:val="nil"/>
            </w:tcBorders>
            <w:vAlign w:val="center"/>
          </w:tcPr>
          <w:p w14:paraId="6E904F21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B3151C" w:rsidRPr="00B3151C" w14:paraId="6C65E5B4" w14:textId="77777777" w:rsidTr="00C2681C">
        <w:trPr>
          <w:trHeight w:val="293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621B1D85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2015</w:t>
            </w:r>
          </w:p>
        </w:tc>
        <w:tc>
          <w:tcPr>
            <w:tcW w:w="4240" w:type="dxa"/>
            <w:tcBorders>
              <w:top w:val="nil"/>
              <w:bottom w:val="nil"/>
            </w:tcBorders>
            <w:vAlign w:val="center"/>
          </w:tcPr>
          <w:p w14:paraId="454854FA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- Parts of Qatar, including Doha</w:t>
            </w:r>
          </w:p>
        </w:tc>
        <w:tc>
          <w:tcPr>
            <w:tcW w:w="3241" w:type="dxa"/>
            <w:tcBorders>
              <w:top w:val="nil"/>
              <w:bottom w:val="nil"/>
            </w:tcBorders>
            <w:vAlign w:val="center"/>
          </w:tcPr>
          <w:p w14:paraId="02F0D69D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  <w:bookmarkStart w:id="10" w:name="_Hlk158511158"/>
            <w:r w:rsidRPr="00B3151C">
              <w:rPr>
                <w:rFonts w:asciiTheme="majorBidi" w:hAnsiTheme="majorBidi" w:cstheme="majorBidi"/>
                <w:lang w:val="en-US"/>
              </w:rPr>
              <w:t>FloodList (2015)</w:t>
            </w:r>
            <w:bookmarkEnd w:id="10"/>
          </w:p>
        </w:tc>
      </w:tr>
      <w:tr w:rsidR="00B3151C" w:rsidRPr="00B3151C" w14:paraId="7F2EB976" w14:textId="77777777" w:rsidTr="00C2681C">
        <w:trPr>
          <w:trHeight w:val="346"/>
        </w:trPr>
        <w:tc>
          <w:tcPr>
            <w:tcW w:w="1555" w:type="dxa"/>
            <w:tcBorders>
              <w:top w:val="nil"/>
              <w:bottom w:val="nil"/>
            </w:tcBorders>
            <w:vAlign w:val="center"/>
          </w:tcPr>
          <w:p w14:paraId="1C2A0BBA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4240" w:type="dxa"/>
            <w:tcBorders>
              <w:top w:val="nil"/>
              <w:bottom w:val="nil"/>
            </w:tcBorders>
            <w:vAlign w:val="center"/>
          </w:tcPr>
          <w:p w14:paraId="1410A72E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3241" w:type="dxa"/>
            <w:tcBorders>
              <w:top w:val="nil"/>
              <w:bottom w:val="nil"/>
            </w:tcBorders>
            <w:vAlign w:val="center"/>
          </w:tcPr>
          <w:p w14:paraId="5DEA438F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B3151C" w:rsidRPr="00B3151C" w14:paraId="443AF91C" w14:textId="77777777" w:rsidTr="00C2681C">
        <w:trPr>
          <w:trHeight w:val="719"/>
        </w:trPr>
        <w:tc>
          <w:tcPr>
            <w:tcW w:w="1555" w:type="dxa"/>
            <w:tcBorders>
              <w:top w:val="nil"/>
            </w:tcBorders>
            <w:vAlign w:val="center"/>
          </w:tcPr>
          <w:p w14:paraId="3E8DCF04" w14:textId="77777777" w:rsidR="00B3151C" w:rsidRPr="00B3151C" w:rsidRDefault="00B3151C" w:rsidP="00B3151C">
            <w:pPr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2018</w:t>
            </w:r>
          </w:p>
        </w:tc>
        <w:tc>
          <w:tcPr>
            <w:tcW w:w="4240" w:type="dxa"/>
            <w:tcBorders>
              <w:top w:val="nil"/>
            </w:tcBorders>
            <w:vAlign w:val="center"/>
          </w:tcPr>
          <w:p w14:paraId="614B9CB3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- Abu Hamour (a district in</w:t>
            </w:r>
            <w:r w:rsidRPr="00B3151C">
              <w:rPr>
                <w:lang w:val="en-US"/>
              </w:rPr>
              <w:t xml:space="preserve"> </w:t>
            </w:r>
            <w:r w:rsidRPr="00B3151C">
              <w:rPr>
                <w:rFonts w:asciiTheme="majorBidi" w:hAnsiTheme="majorBidi" w:cstheme="majorBidi"/>
                <w:lang w:val="en-US"/>
              </w:rPr>
              <w:t>Al Rayyan)</w:t>
            </w:r>
          </w:p>
          <w:p w14:paraId="2CC76D79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B3151C">
              <w:rPr>
                <w:rFonts w:asciiTheme="majorBidi" w:hAnsiTheme="majorBidi" w:cstheme="majorBidi"/>
                <w:lang w:val="en-US"/>
              </w:rPr>
              <w:t>- Doha</w:t>
            </w:r>
          </w:p>
        </w:tc>
        <w:tc>
          <w:tcPr>
            <w:tcW w:w="3241" w:type="dxa"/>
            <w:tcBorders>
              <w:top w:val="nil"/>
            </w:tcBorders>
            <w:vAlign w:val="center"/>
          </w:tcPr>
          <w:p w14:paraId="79BF8AC1" w14:textId="77777777" w:rsidR="00B3151C" w:rsidRPr="00B3151C" w:rsidRDefault="00B3151C" w:rsidP="00B3151C">
            <w:pPr>
              <w:jc w:val="both"/>
              <w:rPr>
                <w:rFonts w:asciiTheme="majorBidi" w:hAnsiTheme="majorBidi" w:cstheme="majorBidi"/>
                <w:lang w:val="en-US"/>
              </w:rPr>
            </w:pPr>
            <w:bookmarkStart w:id="11" w:name="_Hlk158511171"/>
            <w:r w:rsidRPr="00B3151C">
              <w:rPr>
                <w:rFonts w:asciiTheme="majorBidi" w:hAnsiTheme="majorBidi" w:cstheme="majorBidi"/>
                <w:lang w:val="en-US"/>
              </w:rPr>
              <w:t>FloodList (2018)</w:t>
            </w:r>
            <w:bookmarkEnd w:id="11"/>
          </w:p>
        </w:tc>
      </w:tr>
    </w:tbl>
    <w:p w14:paraId="29254DD0" w14:textId="1770CF62" w:rsidR="006E3978" w:rsidRPr="006E3978" w:rsidRDefault="00405CB8" w:rsidP="006E3978">
      <w:pPr>
        <w:spacing w:after="240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 w:rsidRPr="00405CB8">
        <w:rPr>
          <w:rFonts w:asciiTheme="majorBidi" w:hAnsiTheme="majorBidi" w:cstheme="majorBidi"/>
          <w:b/>
          <w:bCs/>
          <w:sz w:val="32"/>
          <w:szCs w:val="32"/>
          <w:lang w:val="en-US"/>
        </w:rPr>
        <w:lastRenderedPageBreak/>
        <w:t>References</w:t>
      </w:r>
    </w:p>
    <w:p w14:paraId="1726F14B" w14:textId="77777777" w:rsidR="006E3978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0C2EDD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Abdulkerim, E., Fufa, F., Takala, W., 2022. Identification of groundwater recharge site using geographical information system and remote sensing: case study of Sude district, Oromia, Ethiopia. Environ. Earth Sci. 81(2), 56. </w:t>
      </w:r>
      <w:hyperlink r:id="rId9" w:history="1">
        <w:r w:rsidRPr="000C2EDD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https://doi.org/10.1007/s12665-022-10170-w</w:t>
        </w:r>
      </w:hyperlink>
      <w:r w:rsidRPr="000C2EDD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4C037DB9" w14:textId="77777777" w:rsidR="006E3978" w:rsidRPr="003C1C2E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3C1C2E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Abu El-Magd, S.A., Amer, R.A., Embaby, A., 2019. Multi-criteria decision-making for the analysis of flash floods: A case study of Awlad Toq-Sherq, Southeast Sohag, Egypt. J. African Earth Sci. 162, 103709. </w:t>
      </w:r>
      <w:hyperlink r:id="rId10" w:history="1">
        <w:r w:rsidRPr="003C1C2E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https://doi.org/10.1016/j.jafrearsci.2019.103709</w:t>
        </w:r>
      </w:hyperlink>
      <w:r w:rsidRPr="003C1C2E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3CFAF3E1" w14:textId="77777777" w:rsidR="006E3978" w:rsidRPr="00BB642F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sz w:val="24"/>
          <w:szCs w:val="24"/>
        </w:rPr>
      </w:pPr>
      <w:r w:rsidRPr="00A15D28">
        <w:rPr>
          <w:rFonts w:asciiTheme="majorBidi" w:hAnsiTheme="majorBidi" w:cstheme="majorBidi"/>
          <w:sz w:val="24"/>
          <w:szCs w:val="24"/>
        </w:rPr>
        <w:t>Akay, H., 2021. Flood hazards susceptibility mapping using statistical, fuzzy logic, and MCDM methods. Soft Comput</w:t>
      </w:r>
      <w:r>
        <w:rPr>
          <w:rFonts w:asciiTheme="majorBidi" w:hAnsiTheme="majorBidi" w:cstheme="majorBidi"/>
          <w:sz w:val="24"/>
          <w:szCs w:val="24"/>
        </w:rPr>
        <w:t>.</w:t>
      </w:r>
      <w:r w:rsidRPr="00A15D28">
        <w:rPr>
          <w:rFonts w:asciiTheme="majorBidi" w:hAnsiTheme="majorBidi" w:cstheme="majorBidi"/>
          <w:sz w:val="24"/>
          <w:szCs w:val="24"/>
        </w:rPr>
        <w:t xml:space="preserve"> 25, 9325–9346. </w:t>
      </w:r>
      <w:hyperlink r:id="rId11" w:history="1">
        <w:r w:rsidRPr="00A15D28">
          <w:rPr>
            <w:rStyle w:val="Hyperlink"/>
            <w:rFonts w:asciiTheme="majorBidi" w:hAnsiTheme="majorBidi" w:cstheme="majorBidi"/>
            <w:sz w:val="24"/>
            <w:szCs w:val="24"/>
          </w:rPr>
          <w:t>https://doi.org/10.1007/s00500-021-05903-1</w:t>
        </w:r>
      </w:hyperlink>
      <w:r w:rsidRPr="00A15D28">
        <w:rPr>
          <w:rFonts w:asciiTheme="majorBidi" w:hAnsiTheme="majorBidi" w:cstheme="majorBidi"/>
          <w:sz w:val="24"/>
          <w:szCs w:val="24"/>
        </w:rPr>
        <w:t>.</w:t>
      </w:r>
    </w:p>
    <w:p w14:paraId="026AD822" w14:textId="77777777" w:rsidR="006E3978" w:rsidRPr="00691682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Al Mamoon, A.A., Rahman, A., 2017. Rainfall in Qatar: Is it changing? Nat. Hazards 85, 453–470. </w:t>
      </w:r>
      <w:hyperlink r:id="rId12" w:history="1">
        <w:r w:rsidRPr="00691682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https://doi.org/10.1007/s11069-016-2576-6</w:t>
        </w:r>
      </w:hyperlink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57F23836" w14:textId="77777777" w:rsidR="006E3978" w:rsidRPr="00866EFC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C26B3B">
        <w:rPr>
          <w:rFonts w:asciiTheme="majorBidi" w:hAnsiTheme="majorBidi" w:cstheme="majorBidi"/>
          <w:sz w:val="24"/>
          <w:szCs w:val="24"/>
          <w:lang w:val="en-US"/>
        </w:rPr>
        <w:t xml:space="preserve">Al-Abadi, A.M., Ghalib, H.B., Al-Mohammdawi, J.A., 2020. Delineation of Groundwater Recharge Zones in Ali Al-Gharbi District, Southern Iraq Using Multi-criteria Decision-making Model and GIS. J. of Geovisualization and Spat. Anal. 4, 9. </w:t>
      </w:r>
      <w:hyperlink r:id="rId13" w:history="1">
        <w:r w:rsidRPr="00C26B3B">
          <w:rPr>
            <w:rStyle w:val="Hyperlink"/>
            <w:rFonts w:asciiTheme="majorBidi" w:hAnsiTheme="majorBidi" w:cstheme="majorBidi"/>
            <w:sz w:val="24"/>
            <w:szCs w:val="24"/>
            <w:lang w:val="en-US"/>
          </w:rPr>
          <w:t>https://doi.org/10.1007/s41651-020-00054-7</w:t>
        </w:r>
      </w:hyperlink>
      <w:r w:rsidRPr="00C26B3B">
        <w:rPr>
          <w:rFonts w:asciiTheme="majorBidi" w:hAnsiTheme="majorBidi" w:cstheme="majorBidi"/>
          <w:sz w:val="24"/>
          <w:szCs w:val="24"/>
          <w:lang w:val="en-US"/>
        </w:rPr>
        <w:t>.</w:t>
      </w:r>
    </w:p>
    <w:p w14:paraId="026361BD" w14:textId="77777777" w:rsidR="006E3978" w:rsidRPr="00691682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691682">
        <w:rPr>
          <w:rFonts w:asciiTheme="majorBidi" w:hAnsiTheme="majorBidi" w:cstheme="majorBidi"/>
          <w:kern w:val="0"/>
          <w:sz w:val="24"/>
          <w:szCs w:val="24"/>
          <w14:ligatures w14:val="none"/>
        </w:rPr>
        <w:t xml:space="preserve">Al-Kakey, O.H., Othman, A.A., Merkel, B.J., 2023. </w:t>
      </w:r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Identifying potential sites for artificial groundwater recharge using GIS and AHP techniques: A case study of Erbil basin, Iraq. Kuwait J. of Sci. 50(1 B), 1–22. </w:t>
      </w:r>
      <w:hyperlink r:id="rId14" w:history="1">
        <w:r w:rsidRPr="00691682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https://doi.org/10.48129/kjs.11917</w:t>
        </w:r>
      </w:hyperlink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39A94C47" w14:textId="77777777" w:rsidR="006E3978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bookmarkStart w:id="12" w:name="_Hlk158515635"/>
      <w:r w:rsidRPr="00785C5E">
        <w:rPr>
          <w:rFonts w:asciiTheme="majorBidi" w:hAnsiTheme="majorBidi" w:cstheme="majorBidi"/>
          <w:sz w:val="24"/>
          <w:szCs w:val="24"/>
        </w:rPr>
        <w:t>Costache,</w:t>
      </w:r>
      <w:r w:rsidRPr="002C1BEC">
        <w:rPr>
          <w:rFonts w:asciiTheme="majorBidi" w:hAnsiTheme="majorBidi" w:cstheme="majorBidi"/>
          <w:sz w:val="24"/>
          <w:szCs w:val="24"/>
        </w:rPr>
        <w:t xml:space="preserve"> R., Bui, D.T., </w:t>
      </w:r>
      <w:r>
        <w:rPr>
          <w:rFonts w:asciiTheme="majorBidi" w:hAnsiTheme="majorBidi" w:cstheme="majorBidi"/>
          <w:sz w:val="24"/>
          <w:szCs w:val="24"/>
        </w:rPr>
        <w:t xml:space="preserve">2020. </w:t>
      </w:r>
      <w:r w:rsidRPr="002C1BEC">
        <w:rPr>
          <w:rFonts w:asciiTheme="majorBidi" w:hAnsiTheme="majorBidi" w:cstheme="majorBidi"/>
          <w:sz w:val="24"/>
          <w:szCs w:val="24"/>
        </w:rPr>
        <w:t>Identification of areas prone to flash-flood phenomena using multiple-criteria decision-making, bivariate statistics, machine learning and their ensembles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2C1BEC">
        <w:rPr>
          <w:rFonts w:asciiTheme="majorBidi" w:hAnsiTheme="majorBidi" w:cstheme="majorBidi"/>
          <w:sz w:val="24"/>
          <w:szCs w:val="24"/>
        </w:rPr>
        <w:t>Sci. of the Total Environ.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C1BEC">
        <w:rPr>
          <w:rFonts w:asciiTheme="majorBidi" w:hAnsiTheme="majorBidi" w:cstheme="majorBidi"/>
          <w:sz w:val="24"/>
          <w:szCs w:val="24"/>
        </w:rPr>
        <w:t>712,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C1BEC">
        <w:rPr>
          <w:rFonts w:asciiTheme="majorBidi" w:hAnsiTheme="majorBidi" w:cstheme="majorBidi"/>
          <w:sz w:val="24"/>
          <w:szCs w:val="24"/>
        </w:rPr>
        <w:t>136492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15" w:history="1">
        <w:r w:rsidRPr="00D97918">
          <w:rPr>
            <w:rStyle w:val="Hyperlink"/>
            <w:rFonts w:asciiTheme="majorBidi" w:hAnsiTheme="majorBidi" w:cstheme="majorBidi"/>
            <w:sz w:val="24"/>
            <w:szCs w:val="24"/>
          </w:rPr>
          <w:t>https://doi.org/10.1016/j.scitotenv.2019.136492</w:t>
        </w:r>
      </w:hyperlink>
      <w:r w:rsidRPr="002C1BEC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bookmarkEnd w:id="12"/>
    <w:p w14:paraId="2EE0179D" w14:textId="77777777" w:rsidR="006E3978" w:rsidRPr="000C2EDD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14:ligatures w14:val="none"/>
        </w:rPr>
      </w:pPr>
      <w:r w:rsidRPr="000C2EDD">
        <w:rPr>
          <w:rFonts w:asciiTheme="majorBidi" w:hAnsiTheme="majorBidi" w:cstheme="majorBidi"/>
          <w:sz w:val="24"/>
          <w:szCs w:val="24"/>
          <w:lang w:val="fr-FR"/>
        </w:rPr>
        <w:t xml:space="preserve">Dar, T., Rai, N., Bhat, A., 2021. </w:t>
      </w:r>
      <w:r w:rsidRPr="000C2EDD">
        <w:rPr>
          <w:rFonts w:asciiTheme="majorBidi" w:hAnsiTheme="majorBidi" w:cstheme="majorBidi"/>
          <w:sz w:val="24"/>
          <w:szCs w:val="24"/>
          <w:lang w:val="en-US"/>
        </w:rPr>
        <w:t xml:space="preserve">Delineation of potential groundwater recharge zones using analytical hierarchy process (AHP). Geol. ecol. landsc. 5(4), 292–307. </w:t>
      </w:r>
      <w:hyperlink r:id="rId16" w:history="1">
        <w:r w:rsidRPr="000C2EDD">
          <w:rPr>
            <w:rStyle w:val="Hyperlink"/>
            <w:rFonts w:asciiTheme="majorBidi" w:hAnsiTheme="majorBidi" w:cstheme="majorBidi"/>
            <w:sz w:val="24"/>
            <w:szCs w:val="24"/>
            <w:lang w:val="en-US"/>
          </w:rPr>
          <w:t>https://doi.org/10.1080/24749508.2020.1726562</w:t>
        </w:r>
      </w:hyperlink>
      <w:r w:rsidRPr="000C2EDD">
        <w:rPr>
          <w:rFonts w:asciiTheme="majorBidi" w:hAnsiTheme="majorBidi" w:cstheme="majorBidi"/>
          <w:sz w:val="24"/>
          <w:szCs w:val="24"/>
          <w:lang w:val="en-US"/>
        </w:rPr>
        <w:t>.</w:t>
      </w:r>
    </w:p>
    <w:p w14:paraId="65F6A804" w14:textId="77777777" w:rsidR="006E3978" w:rsidRPr="00691682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FloodList, 2015. 1 Dead After Floods in Saudi Arabia, Qatar Sees 1 Year of Rain in 1 Day. </w:t>
      </w:r>
      <w:hyperlink r:id="rId17" w:history="1">
        <w:r w:rsidRPr="00691682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https://floodlist.com/asia/floods-riyadh-saudi-arabia-qatar-november-2015</w:t>
        </w:r>
      </w:hyperlink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(accessed 18 April 2023).</w:t>
      </w:r>
    </w:p>
    <w:p w14:paraId="42989452" w14:textId="77777777" w:rsidR="006E3978" w:rsidRPr="00691682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lastRenderedPageBreak/>
        <w:t xml:space="preserve">FloodList, 2018. Qatar - Flash Floods after Year’s Worth of Rain in One Day. </w:t>
      </w:r>
      <w:hyperlink r:id="rId18" w:history="1">
        <w:r w:rsidRPr="00691682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https://floodlist.com/asia/qatar-floods-october-2018</w:t>
        </w:r>
      </w:hyperlink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(accessed 18 April 2023).</w:t>
      </w:r>
    </w:p>
    <w:p w14:paraId="727ED2B8" w14:textId="77777777" w:rsidR="006E3978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bookmarkStart w:id="13" w:name="_Hlk158515820"/>
      <w:r w:rsidRPr="00785C5E">
        <w:rPr>
          <w:rFonts w:asciiTheme="majorBidi" w:hAnsiTheme="majorBidi" w:cstheme="majorBidi"/>
          <w:sz w:val="24"/>
          <w:szCs w:val="24"/>
        </w:rPr>
        <w:t>Gudiyangada Nachappa</w:t>
      </w:r>
      <w:r w:rsidRPr="005A5FB3">
        <w:rPr>
          <w:rFonts w:asciiTheme="majorBidi" w:hAnsiTheme="majorBidi" w:cstheme="majorBidi"/>
          <w:sz w:val="24"/>
          <w:szCs w:val="24"/>
        </w:rPr>
        <w:t xml:space="preserve">, T., Tavakkoli Piralilou, S., Gholamnia, K., Ghorbanzadeh, O., Rahmati, O., Blaschke, T., 2020. </w:t>
      </w:r>
      <w:r w:rsidRPr="007670A0">
        <w:rPr>
          <w:rFonts w:asciiTheme="majorBidi" w:hAnsiTheme="majorBidi" w:cstheme="majorBidi"/>
          <w:sz w:val="24"/>
          <w:szCs w:val="24"/>
        </w:rPr>
        <w:t>Flood susceptibility mapping with machine learning, multi-criteria decision analysis and ensemble using Dempster Shafer Theory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7670A0">
        <w:rPr>
          <w:rFonts w:asciiTheme="majorBidi" w:hAnsiTheme="majorBidi" w:cstheme="majorBidi"/>
          <w:sz w:val="24"/>
          <w:szCs w:val="24"/>
        </w:rPr>
        <w:t>J. Hydrol. 590,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670A0">
        <w:rPr>
          <w:rFonts w:asciiTheme="majorBidi" w:hAnsiTheme="majorBidi" w:cstheme="majorBidi"/>
          <w:sz w:val="24"/>
          <w:szCs w:val="24"/>
        </w:rPr>
        <w:t>125275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19" w:history="1">
        <w:r w:rsidRPr="00D97918">
          <w:rPr>
            <w:rStyle w:val="Hyperlink"/>
            <w:rFonts w:asciiTheme="majorBidi" w:hAnsiTheme="majorBidi" w:cstheme="majorBidi"/>
            <w:sz w:val="24"/>
            <w:szCs w:val="24"/>
          </w:rPr>
          <w:t>https://doi.org/10.1016/j.jhydrol.2020.125275</w:t>
        </w:r>
      </w:hyperlink>
      <w:r>
        <w:rPr>
          <w:rFonts w:asciiTheme="majorBidi" w:hAnsiTheme="majorBidi" w:cstheme="majorBidi"/>
          <w:sz w:val="24"/>
          <w:szCs w:val="24"/>
        </w:rPr>
        <w:t xml:space="preserve">. </w:t>
      </w:r>
    </w:p>
    <w:bookmarkEnd w:id="13"/>
    <w:p w14:paraId="0666E13F" w14:textId="77777777" w:rsidR="006E3978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C834DE">
        <w:rPr>
          <w:rFonts w:asciiTheme="majorBidi" w:hAnsiTheme="majorBidi" w:cstheme="majorBidi"/>
          <w:kern w:val="0"/>
          <w:sz w:val="24"/>
          <w:szCs w:val="24"/>
          <w14:ligatures w14:val="none"/>
        </w:rPr>
        <w:t xml:space="preserve">Lin, L., Wu, Z., Liang, Q., 2019. </w:t>
      </w:r>
      <w:r w:rsidRPr="003C1C2E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Urban flood susceptibility analysis using a GIS-based multi-criteria analysis framework. Nat. Hazards 97, 455–475. </w:t>
      </w:r>
      <w:hyperlink r:id="rId20" w:history="1">
        <w:r w:rsidRPr="003C1C2E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https://doi.org/10.1007/s11069-019-03615-2</w:t>
        </w:r>
      </w:hyperlink>
      <w:r w:rsidRPr="003C1C2E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33DBDFDD" w14:textId="77777777" w:rsidR="006E3978" w:rsidRPr="00691682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bookmarkStart w:id="14" w:name="_Hlk158515883"/>
      <w:r w:rsidRPr="00785C5E">
        <w:rPr>
          <w:rFonts w:asciiTheme="majorBidi" w:hAnsiTheme="majorBidi" w:cstheme="majorBidi"/>
          <w:sz w:val="24"/>
          <w:szCs w:val="24"/>
        </w:rPr>
        <w:t>Mahdawi,</w:t>
      </w:r>
      <w:r w:rsidRPr="00BB5371">
        <w:rPr>
          <w:rFonts w:asciiTheme="majorBidi" w:hAnsiTheme="majorBidi" w:cstheme="majorBidi"/>
          <w:sz w:val="24"/>
          <w:szCs w:val="24"/>
        </w:rPr>
        <w:t xml:space="preserve"> Q., Sagin, J., Absametov, M., Zaryab, A., 2022. Water Recharges Suitability in Kabul Aquifer System within the Upper Indus Basin. Water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B5371">
        <w:rPr>
          <w:rFonts w:asciiTheme="majorBidi" w:hAnsiTheme="majorBidi" w:cstheme="majorBidi"/>
          <w:sz w:val="24"/>
          <w:szCs w:val="24"/>
        </w:rPr>
        <w:t xml:space="preserve">14, 2390. </w:t>
      </w:r>
      <w:hyperlink r:id="rId21" w:history="1">
        <w:r w:rsidRPr="00D97918">
          <w:rPr>
            <w:rStyle w:val="Hyperlink"/>
            <w:rFonts w:asciiTheme="majorBidi" w:hAnsiTheme="majorBidi" w:cstheme="majorBidi"/>
            <w:sz w:val="24"/>
            <w:szCs w:val="24"/>
          </w:rPr>
          <w:t>https://doi.org/10.3390/w14152390</w:t>
        </w:r>
      </w:hyperlink>
      <w:r>
        <w:rPr>
          <w:rFonts w:asciiTheme="majorBidi" w:hAnsiTheme="majorBidi" w:cstheme="majorBidi"/>
          <w:sz w:val="24"/>
          <w:szCs w:val="24"/>
        </w:rPr>
        <w:t xml:space="preserve">. </w:t>
      </w:r>
    </w:p>
    <w:bookmarkEnd w:id="14"/>
    <w:p w14:paraId="1528010C" w14:textId="77777777" w:rsidR="006E3978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3C1C2E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Mahmoud, S.H., Gan, T.Y., 2018. Multi-criteria approach to develop flood susceptibility maps in arid regions of Middle East. J. Clean. Prod. 196, 216–229. </w:t>
      </w:r>
      <w:hyperlink r:id="rId22" w:history="1">
        <w:r w:rsidRPr="003C1C2E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https://doi.org/10.1016/j.jclepro.2018.06.047</w:t>
        </w:r>
      </w:hyperlink>
      <w:r w:rsidRPr="003C1C2E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3ABCE215" w14:textId="77777777" w:rsidR="006E3978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Membery, D., 1997. Unusually wet weather across Arabia. Weather 52(6), 166–174. </w:t>
      </w:r>
      <w:hyperlink r:id="rId23" w:history="1">
        <w:r w:rsidRPr="00691682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https://doi.org/10.1002/j.1477-8696.1997.tb06303.x</w:t>
        </w:r>
      </w:hyperlink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7B3A065C" w14:textId="77777777" w:rsidR="006E3978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bookmarkStart w:id="15" w:name="_Hlk158514845"/>
      <w:r w:rsidRPr="00BB642F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Negese</w:t>
      </w:r>
      <w:bookmarkEnd w:id="15"/>
      <w:r w:rsidRPr="00BB642F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, A., Worku, D., Shitaye, A., Getnet, H., 2022. Potential flood-prone area identification and mapping using GIS-based multi-criteria decision-making and analytical hierarchy process in Dega Damot district, northwestern Ethiopia. Appl. Water Sci. 12, 255. </w:t>
      </w:r>
      <w:hyperlink r:id="rId24" w:history="1">
        <w:r w:rsidRPr="00BB642F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https://doi.org/10.1007/s13201-022-01772-7</w:t>
        </w:r>
      </w:hyperlink>
      <w:r w:rsidRPr="00BB642F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7C12E33E" w14:textId="77777777" w:rsidR="006E3978" w:rsidRPr="00691682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News of the South, 2013. Qatar Hit by Floods. </w:t>
      </w:r>
      <w:hyperlink r:id="rId25" w:history="1">
        <w:r w:rsidRPr="00691682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https://newsofthesouth.com/qatar-hit-by-floods/</w:t>
        </w:r>
      </w:hyperlink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 (accessed 18 April 2023).</w:t>
      </w:r>
    </w:p>
    <w:p w14:paraId="7BA4AA0C" w14:textId="77777777" w:rsidR="006E3978" w:rsidRPr="00866EFC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866EFC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Rajasekhar, M., Gadhiraju, S.R., Kadam, A., Bhagat, V., 2020. Identification of groundwater recharge-based potential rainwater harvesting sites for sustainable development of a semiarid region of southern India using geospatial, AHP, and SCS-CN approach. Arab. J. Geosci. 13, 24. </w:t>
      </w:r>
      <w:hyperlink r:id="rId26" w:history="1">
        <w:r w:rsidRPr="00866EFC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https://doi.org/10.1007/s12517-019-4996-6</w:t>
        </w:r>
      </w:hyperlink>
      <w:r w:rsidRPr="00866EFC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771C772E" w14:textId="77777777" w:rsidR="006E3978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9325F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Salar, S.G., Othman, A.A., Hasan, S.E., 2018. Identification of suitable sites for groundwater recharge in Awaspi watershed using GIS and remote sensing techniques. Environ. Earth Sci. 77, 701. </w:t>
      </w:r>
      <w:hyperlink r:id="rId27" w:history="1">
        <w:r w:rsidRPr="009325F2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https://doi.org/10.1007/s12665-018-7887-3</w:t>
        </w:r>
      </w:hyperlink>
      <w:r w:rsidRPr="009325F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1A152469" w14:textId="77777777" w:rsidR="006E3978" w:rsidRPr="00BB642F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024D96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lastRenderedPageBreak/>
        <w:t xml:space="preserve">Souissi, D., Zouhri, L., Hammami, S., Msaddek, M.H., Zghibi, A., Dlala, M., 2020. GIS-based MCDM – AHP modeling for flood susceptibility mapping of arid areas, southeastern Tunisia. Geocarto Int. 35(9), 991–1017. </w:t>
      </w:r>
      <w:hyperlink r:id="rId28" w:history="1">
        <w:r w:rsidRPr="00024D96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https://doi.org/10.1080/10106049.2019.1566405</w:t>
        </w:r>
      </w:hyperlink>
      <w:r w:rsidRPr="00024D96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38229DFF" w14:textId="77777777" w:rsidR="006E3978" w:rsidRPr="00691682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Upwanshi, M., Damry, K., Pathak, D., Tikle, S., Das, S., 2023. Delineation of potential groundwater recharge zones using remote sensing, GIS, and AHP approaches. Urban Clim. 48, 101415. </w:t>
      </w:r>
      <w:hyperlink r:id="rId29" w:history="1">
        <w:r w:rsidRPr="00691682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https://doi.org/10.1016/j.uclim.2023.101415</w:t>
        </w:r>
      </w:hyperlink>
      <w:r w:rsidRPr="00691682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. </w:t>
      </w:r>
    </w:p>
    <w:p w14:paraId="23140EEA" w14:textId="77777777" w:rsidR="006E3978" w:rsidRPr="009325F2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</w:pPr>
      <w:r w:rsidRPr="003F5E40">
        <w:rPr>
          <w:rFonts w:asciiTheme="majorBidi" w:hAnsiTheme="majorBidi" w:cstheme="majorBidi"/>
          <w:kern w:val="0"/>
          <w:sz w:val="24"/>
          <w:szCs w:val="24"/>
          <w14:ligatures w14:val="none"/>
        </w:rPr>
        <w:t xml:space="preserve">Yilmaz, O.S., 2022. </w:t>
      </w:r>
      <w:r w:rsidRPr="003F5E40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Flood hazard susceptibility areas mapping using Analytical Hierarchical Process (AHP), Frequency Ratio (FR) and AHP-FR ensemble based on Geographic Information Systems (GIS): a case study for Kastamonu, Türkiye. Acta Geophysica 70(6), 2747–2769. </w:t>
      </w:r>
      <w:hyperlink r:id="rId30" w:history="1">
        <w:r w:rsidRPr="003F5E40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en-US"/>
            <w14:ligatures w14:val="none"/>
          </w:rPr>
          <w:t>https://doi.org/10.1007/s11600-022-00882-9</w:t>
        </w:r>
      </w:hyperlink>
      <w:r w:rsidRPr="003F5E40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>.</w:t>
      </w:r>
    </w:p>
    <w:p w14:paraId="538CE13A" w14:textId="77777777" w:rsidR="006E3978" w:rsidRDefault="006E3978" w:rsidP="006E3978">
      <w:pPr>
        <w:spacing w:line="360" w:lineRule="auto"/>
        <w:ind w:left="709" w:hanging="709"/>
        <w:jc w:val="both"/>
        <w:rPr>
          <w:rFonts w:asciiTheme="majorBidi" w:hAnsiTheme="majorBidi" w:cstheme="majorBidi"/>
          <w:kern w:val="0"/>
          <w:sz w:val="24"/>
          <w:szCs w:val="24"/>
          <w:lang w:val="fr-FR"/>
          <w14:ligatures w14:val="none"/>
        </w:rPr>
      </w:pPr>
      <w:r w:rsidRPr="00866EFC">
        <w:rPr>
          <w:rFonts w:asciiTheme="majorBidi" w:hAnsiTheme="majorBidi" w:cstheme="majorBidi"/>
          <w:kern w:val="0"/>
          <w:sz w:val="24"/>
          <w:szCs w:val="24"/>
          <w:lang w:val="en-US"/>
          <w14:ligatures w14:val="none"/>
        </w:rPr>
        <w:t xml:space="preserve">Zghibi, A., Mirchi, A., Msaddek, M.H., Merzougui, A., Zouhri, L., Taupin J-D., Chekirbane, A., Chenini, I., Tarhouni, J., 2020. Using Analytical Hierarchy Process and Multi-Influencing Factors to Map Groundwater Recharge Zones in a Semi-Arid Mediterranean Coastal Aquifer. </w:t>
      </w:r>
      <w:r w:rsidRPr="00866EFC">
        <w:rPr>
          <w:rFonts w:asciiTheme="majorBidi" w:hAnsiTheme="majorBidi" w:cstheme="majorBidi"/>
          <w:kern w:val="0"/>
          <w:sz w:val="24"/>
          <w:szCs w:val="24"/>
          <w14:ligatures w14:val="none"/>
        </w:rPr>
        <w:t xml:space="preserve">Water 12(9), 2525. </w:t>
      </w:r>
      <w:hyperlink r:id="rId31" w:history="1">
        <w:r w:rsidRPr="00866EFC">
          <w:rPr>
            <w:rFonts w:asciiTheme="majorBidi" w:hAnsiTheme="majorBidi" w:cstheme="majorBidi"/>
            <w:color w:val="0563C1" w:themeColor="hyperlink"/>
            <w:kern w:val="0"/>
            <w:sz w:val="24"/>
            <w:szCs w:val="24"/>
            <w:u w:val="single"/>
            <w:lang w:val="fr-FR"/>
            <w14:ligatures w14:val="none"/>
          </w:rPr>
          <w:t>https://doi.org/10.3390/w12092525</w:t>
        </w:r>
      </w:hyperlink>
      <w:r w:rsidRPr="00866EFC">
        <w:rPr>
          <w:rFonts w:asciiTheme="majorBidi" w:hAnsiTheme="majorBidi" w:cstheme="majorBidi"/>
          <w:kern w:val="0"/>
          <w:sz w:val="24"/>
          <w:szCs w:val="24"/>
          <w:lang w:val="fr-FR"/>
          <w14:ligatures w14:val="none"/>
        </w:rPr>
        <w:t>.</w:t>
      </w:r>
    </w:p>
    <w:p w14:paraId="3899B462" w14:textId="77777777" w:rsidR="003C1C2E" w:rsidRPr="00405CB8" w:rsidRDefault="003C1C2E" w:rsidP="00405CB8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sectPr w:rsidR="003C1C2E" w:rsidRPr="00405CB8" w:rsidSect="00986174">
      <w:foot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235D9" w14:textId="77777777" w:rsidR="00986174" w:rsidRDefault="00986174" w:rsidP="0064091D">
      <w:pPr>
        <w:spacing w:after="0" w:line="240" w:lineRule="auto"/>
      </w:pPr>
      <w:r>
        <w:separator/>
      </w:r>
    </w:p>
  </w:endnote>
  <w:endnote w:type="continuationSeparator" w:id="0">
    <w:p w14:paraId="1255A1D7" w14:textId="77777777" w:rsidR="00986174" w:rsidRDefault="00986174" w:rsidP="00640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124053"/>
      <w:docPartObj>
        <w:docPartGallery w:val="Page Numbers (Bottom of Page)"/>
        <w:docPartUnique/>
      </w:docPartObj>
    </w:sdtPr>
    <w:sdtContent>
      <w:p w14:paraId="243F9FF4" w14:textId="5FD8285B" w:rsidR="0064091D" w:rsidRDefault="0064091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C672D8" w14:textId="77777777" w:rsidR="0064091D" w:rsidRDefault="00640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C4FCD" w14:textId="77777777" w:rsidR="00986174" w:rsidRDefault="00986174" w:rsidP="0064091D">
      <w:pPr>
        <w:spacing w:after="0" w:line="240" w:lineRule="auto"/>
      </w:pPr>
      <w:r>
        <w:separator/>
      </w:r>
    </w:p>
  </w:footnote>
  <w:footnote w:type="continuationSeparator" w:id="0">
    <w:p w14:paraId="066F8CEA" w14:textId="77777777" w:rsidR="00986174" w:rsidRDefault="00986174" w:rsidP="006409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ocumentProtection w:edit="readOnly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912"/>
    <w:rsid w:val="00024D96"/>
    <w:rsid w:val="00071630"/>
    <w:rsid w:val="00072735"/>
    <w:rsid w:val="00075762"/>
    <w:rsid w:val="000A4A2A"/>
    <w:rsid w:val="000C2EDD"/>
    <w:rsid w:val="000C3028"/>
    <w:rsid w:val="002A763D"/>
    <w:rsid w:val="002C1BEC"/>
    <w:rsid w:val="00380B55"/>
    <w:rsid w:val="003C1C2E"/>
    <w:rsid w:val="003F2821"/>
    <w:rsid w:val="003F5E40"/>
    <w:rsid w:val="00405CB8"/>
    <w:rsid w:val="004A4E29"/>
    <w:rsid w:val="00543AB3"/>
    <w:rsid w:val="005A5FB3"/>
    <w:rsid w:val="005D6067"/>
    <w:rsid w:val="005E05BA"/>
    <w:rsid w:val="0064091D"/>
    <w:rsid w:val="00691682"/>
    <w:rsid w:val="006E3978"/>
    <w:rsid w:val="006F7393"/>
    <w:rsid w:val="00716915"/>
    <w:rsid w:val="007670A0"/>
    <w:rsid w:val="00785C5E"/>
    <w:rsid w:val="00835E6D"/>
    <w:rsid w:val="00866EFC"/>
    <w:rsid w:val="008B0251"/>
    <w:rsid w:val="008D0583"/>
    <w:rsid w:val="009325F2"/>
    <w:rsid w:val="00952934"/>
    <w:rsid w:val="00986174"/>
    <w:rsid w:val="00A02912"/>
    <w:rsid w:val="00B3151C"/>
    <w:rsid w:val="00B97A8B"/>
    <w:rsid w:val="00BB5371"/>
    <w:rsid w:val="00BB642F"/>
    <w:rsid w:val="00BF5CA3"/>
    <w:rsid w:val="00C26B3B"/>
    <w:rsid w:val="00C834DE"/>
    <w:rsid w:val="00CA34DB"/>
    <w:rsid w:val="00E23BD4"/>
    <w:rsid w:val="00ED0DD1"/>
    <w:rsid w:val="00F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73E1FD"/>
  <w15:chartTrackingRefBased/>
  <w15:docId w15:val="{26231D2B-5155-4126-8405-FAB2669F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4DB"/>
    <w:pPr>
      <w:spacing w:after="0" w:line="240" w:lineRule="auto"/>
    </w:pPr>
    <w:rPr>
      <w:kern w:val="0"/>
      <w:lang w:val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09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91D"/>
  </w:style>
  <w:style w:type="paragraph" w:styleId="Footer">
    <w:name w:val="footer"/>
    <w:basedOn w:val="Normal"/>
    <w:link w:val="FooterChar"/>
    <w:uiPriority w:val="99"/>
    <w:unhideWhenUsed/>
    <w:rsid w:val="006409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91D"/>
  </w:style>
  <w:style w:type="character" w:styleId="Hyperlink">
    <w:name w:val="Hyperlink"/>
    <w:basedOn w:val="DefaultParagraphFont"/>
    <w:uiPriority w:val="99"/>
    <w:unhideWhenUsed/>
    <w:rsid w:val="002C1B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1B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F2E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07/s41651-020-00054-7" TargetMode="External"/><Relationship Id="rId18" Type="http://schemas.openxmlformats.org/officeDocument/2006/relationships/hyperlink" Target="https://floodlist.com/asia/qatar-floods-october-2018" TargetMode="External"/><Relationship Id="rId26" Type="http://schemas.openxmlformats.org/officeDocument/2006/relationships/hyperlink" Target="https://doi.org/10.1007/s12517-019-4996-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i.org/10.3390/w14152390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adel.zghibi@fst.utm.tn" TargetMode="External"/><Relationship Id="rId12" Type="http://schemas.openxmlformats.org/officeDocument/2006/relationships/hyperlink" Target="https://doi.org/10.1007/s11069-016-2576-6" TargetMode="External"/><Relationship Id="rId17" Type="http://schemas.openxmlformats.org/officeDocument/2006/relationships/hyperlink" Target="https://floodlist.com/asia/floods-riyadh-saudi-arabia-qatar-november-2015" TargetMode="External"/><Relationship Id="rId25" Type="http://schemas.openxmlformats.org/officeDocument/2006/relationships/hyperlink" Target="https://newsofthesouth.com/qatar-hit-by-floods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oi.org/10.1080/24749508.2020.1726562" TargetMode="External"/><Relationship Id="rId20" Type="http://schemas.openxmlformats.org/officeDocument/2006/relationships/hyperlink" Target="https://doi.org/10.1007/s11069-019-03615-2" TargetMode="External"/><Relationship Id="rId29" Type="http://schemas.openxmlformats.org/officeDocument/2006/relationships/hyperlink" Target="https://doi.org/10.1016/j.uclim.2023.101415" TargetMode="External"/><Relationship Id="rId1" Type="http://schemas.openxmlformats.org/officeDocument/2006/relationships/styles" Target="styles.xml"/><Relationship Id="rId6" Type="http://schemas.openxmlformats.org/officeDocument/2006/relationships/hyperlink" Target="mailto:azghibi@hbku.edu.qa" TargetMode="External"/><Relationship Id="rId11" Type="http://schemas.openxmlformats.org/officeDocument/2006/relationships/hyperlink" Target="https://doi.org/10.1007/s00500-021-05903-1" TargetMode="External"/><Relationship Id="rId24" Type="http://schemas.openxmlformats.org/officeDocument/2006/relationships/hyperlink" Target="https://doi.org/10.1007/s13201-022-01772-7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doi.org/10.1016/j.scitotenv.2019.136492" TargetMode="External"/><Relationship Id="rId23" Type="http://schemas.openxmlformats.org/officeDocument/2006/relationships/hyperlink" Target="https://doi.org/10.1002/j.1477-8696.1997.tb06303.x" TargetMode="External"/><Relationship Id="rId28" Type="http://schemas.openxmlformats.org/officeDocument/2006/relationships/hyperlink" Target="https://doi.org/10.1080/10106049.2019.1566405" TargetMode="External"/><Relationship Id="rId10" Type="http://schemas.openxmlformats.org/officeDocument/2006/relationships/hyperlink" Target="https://doi.org/10.1016/j.jafrearsci.2019.103709" TargetMode="External"/><Relationship Id="rId19" Type="http://schemas.openxmlformats.org/officeDocument/2006/relationships/hyperlink" Target="https://doi.org/10.1016/j.jhydrol.2020.125275" TargetMode="External"/><Relationship Id="rId31" Type="http://schemas.openxmlformats.org/officeDocument/2006/relationships/hyperlink" Target="https://doi.org/10.3390/w12092525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007/s12665-022-10170-w" TargetMode="External"/><Relationship Id="rId14" Type="http://schemas.openxmlformats.org/officeDocument/2006/relationships/hyperlink" Target="https://doi.org/10.48129/kjs.11917" TargetMode="External"/><Relationship Id="rId22" Type="http://schemas.openxmlformats.org/officeDocument/2006/relationships/hyperlink" Target="https://doi.org/10.1016/j.jclepro.2018.06.047" TargetMode="External"/><Relationship Id="rId27" Type="http://schemas.openxmlformats.org/officeDocument/2006/relationships/hyperlink" Target="https://doi.org/10.1007/s12665-018-7887-3" TargetMode="External"/><Relationship Id="rId30" Type="http://schemas.openxmlformats.org/officeDocument/2006/relationships/hyperlink" Target="https://doi.org/10.1007/s11600-022-00882-9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2981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Sarra Aloui</dc:creator>
  <cp:keywords/>
  <dc:description/>
  <cp:lastModifiedBy>Sarra Aloui</cp:lastModifiedBy>
  <cp:revision>26</cp:revision>
  <dcterms:created xsi:type="dcterms:W3CDTF">2023-10-04T17:00:00Z</dcterms:created>
  <dcterms:modified xsi:type="dcterms:W3CDTF">2024-03-04T17:37:00Z</dcterms:modified>
</cp:coreProperties>
</file>