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B61103" w14:textId="76B8BCB7" w:rsidR="007E12CB" w:rsidRPr="0078532F" w:rsidRDefault="00DE21E8" w:rsidP="0078532F">
      <w:pPr>
        <w:spacing w:before="120" w:after="120" w:line="240" w:lineRule="auto"/>
        <w:jc w:val="center"/>
        <w:rPr>
          <w:rFonts w:asciiTheme="majorBidi" w:hAnsiTheme="majorBidi" w:cstheme="majorBidi"/>
          <w:b/>
          <w:bCs/>
          <w:sz w:val="24"/>
          <w:szCs w:val="24"/>
          <w:lang w:val="en-GB"/>
        </w:rPr>
      </w:pPr>
      <w:r w:rsidRPr="0078532F">
        <w:rPr>
          <w:rFonts w:asciiTheme="majorBidi" w:hAnsiTheme="majorBidi" w:cstheme="majorBidi"/>
          <w:b/>
          <w:bCs/>
          <w:sz w:val="24"/>
          <w:szCs w:val="24"/>
          <w:lang w:val="en-GB"/>
        </w:rPr>
        <w:t>Supplement</w:t>
      </w:r>
      <w:r w:rsidR="005225C7" w:rsidRPr="0078532F">
        <w:rPr>
          <w:rFonts w:asciiTheme="majorBidi" w:hAnsiTheme="majorBidi" w:cstheme="majorBidi"/>
          <w:b/>
          <w:bCs/>
          <w:sz w:val="24"/>
          <w:szCs w:val="24"/>
          <w:lang w:val="en-GB"/>
        </w:rPr>
        <w:t xml:space="preserve">: </w:t>
      </w:r>
      <w:r w:rsidR="0078532F" w:rsidRPr="0078532F">
        <w:rPr>
          <w:rFonts w:asciiTheme="majorBidi" w:hAnsiTheme="majorBidi" w:cstheme="majorBidi"/>
          <w:b/>
          <w:bCs/>
          <w:sz w:val="24"/>
          <w:szCs w:val="24"/>
        </w:rPr>
        <w:t>Contribution of black carbon and desert dust to aerosol absorption in the atmosphere of the Eastern Arabian Peninsula</w:t>
      </w:r>
    </w:p>
    <w:p w14:paraId="582EC429" w14:textId="2D20FA94" w:rsidR="0078532F" w:rsidRPr="004A1FA9" w:rsidRDefault="0078532F" w:rsidP="0078532F">
      <w:pPr>
        <w:spacing w:before="120" w:after="120" w:line="240" w:lineRule="auto"/>
        <w:jc w:val="center"/>
        <w:rPr>
          <w:rFonts w:asciiTheme="majorBidi" w:hAnsiTheme="majorBidi" w:cstheme="majorBidi"/>
          <w:sz w:val="24"/>
          <w:szCs w:val="24"/>
        </w:rPr>
      </w:pPr>
      <w:r w:rsidRPr="004A1FA9">
        <w:rPr>
          <w:rFonts w:asciiTheme="majorBidi" w:hAnsiTheme="majorBidi" w:cstheme="majorBidi"/>
          <w:sz w:val="24"/>
          <w:szCs w:val="24"/>
        </w:rPr>
        <w:t>Mohamed M. K. Mahfouz</w:t>
      </w:r>
      <w:r w:rsidRPr="004A1FA9">
        <w:rPr>
          <w:rFonts w:asciiTheme="majorBidi" w:hAnsiTheme="majorBidi" w:cstheme="majorBidi"/>
          <w:sz w:val="24"/>
          <w:szCs w:val="24"/>
          <w:vertAlign w:val="superscript"/>
        </w:rPr>
        <w:t>1,2</w:t>
      </w:r>
      <w:r w:rsidRPr="004A1FA9">
        <w:rPr>
          <w:rFonts w:asciiTheme="majorBidi" w:hAnsiTheme="majorBidi" w:cstheme="majorBidi"/>
          <w:sz w:val="24"/>
          <w:szCs w:val="24"/>
        </w:rPr>
        <w:t>*, Gregor Skok</w:t>
      </w:r>
      <w:r w:rsidRPr="004A1FA9">
        <w:rPr>
          <w:rFonts w:asciiTheme="majorBidi" w:hAnsiTheme="majorBidi" w:cstheme="majorBidi"/>
          <w:sz w:val="24"/>
          <w:szCs w:val="24"/>
          <w:vertAlign w:val="superscript"/>
        </w:rPr>
        <w:t>2</w:t>
      </w:r>
      <w:r w:rsidRPr="004A1FA9">
        <w:rPr>
          <w:rFonts w:asciiTheme="majorBidi" w:hAnsiTheme="majorBidi" w:cstheme="majorBidi"/>
          <w:sz w:val="24"/>
          <w:szCs w:val="24"/>
        </w:rPr>
        <w:t>, Jean Sciare</w:t>
      </w:r>
      <w:r w:rsidRPr="004A1FA9">
        <w:rPr>
          <w:rFonts w:asciiTheme="majorBidi" w:hAnsiTheme="majorBidi" w:cstheme="majorBidi"/>
          <w:sz w:val="24"/>
          <w:szCs w:val="24"/>
          <w:vertAlign w:val="superscript"/>
        </w:rPr>
        <w:t>3</w:t>
      </w:r>
      <w:r w:rsidRPr="004A1FA9">
        <w:rPr>
          <w:rFonts w:asciiTheme="majorBidi" w:hAnsiTheme="majorBidi" w:cstheme="majorBidi"/>
          <w:sz w:val="24"/>
          <w:szCs w:val="24"/>
        </w:rPr>
        <w:t>, Michael Pikridas</w:t>
      </w:r>
      <w:r w:rsidRPr="004A1FA9">
        <w:rPr>
          <w:rFonts w:asciiTheme="majorBidi" w:hAnsiTheme="majorBidi" w:cstheme="majorBidi"/>
          <w:sz w:val="24"/>
          <w:szCs w:val="24"/>
          <w:vertAlign w:val="superscript"/>
        </w:rPr>
        <w:t>3</w:t>
      </w:r>
      <w:r w:rsidRPr="004A1FA9">
        <w:rPr>
          <w:rFonts w:asciiTheme="majorBidi" w:hAnsiTheme="majorBidi" w:cstheme="majorBidi"/>
          <w:sz w:val="24"/>
          <w:szCs w:val="24"/>
        </w:rPr>
        <w:t xml:space="preserve">, </w:t>
      </w:r>
      <w:r w:rsidR="00AE660A">
        <w:rPr>
          <w:rFonts w:asciiTheme="majorBidi" w:hAnsiTheme="majorBidi" w:cstheme="majorBidi"/>
          <w:sz w:val="24"/>
          <w:szCs w:val="24"/>
        </w:rPr>
        <w:t xml:space="preserve">M. </w:t>
      </w:r>
      <w:r w:rsidRPr="004A1FA9">
        <w:rPr>
          <w:rFonts w:asciiTheme="majorBidi" w:hAnsiTheme="majorBidi" w:cstheme="majorBidi"/>
          <w:sz w:val="24"/>
          <w:szCs w:val="24"/>
        </w:rPr>
        <w:t>Rami Alfarra</w:t>
      </w:r>
      <w:r w:rsidRPr="004A1FA9">
        <w:rPr>
          <w:rFonts w:asciiTheme="majorBidi" w:hAnsiTheme="majorBidi" w:cstheme="majorBidi"/>
          <w:sz w:val="24"/>
          <w:szCs w:val="24"/>
          <w:vertAlign w:val="superscript"/>
        </w:rPr>
        <w:t>4</w:t>
      </w:r>
      <w:r w:rsidRPr="004A1FA9">
        <w:rPr>
          <w:rFonts w:asciiTheme="majorBidi" w:hAnsiTheme="majorBidi" w:cstheme="majorBidi"/>
          <w:sz w:val="24"/>
          <w:szCs w:val="24"/>
        </w:rPr>
        <w:t>, Shamjad Moosakutty</w:t>
      </w:r>
      <w:r w:rsidRPr="004A1FA9">
        <w:rPr>
          <w:rFonts w:asciiTheme="majorBidi" w:hAnsiTheme="majorBidi" w:cstheme="majorBidi"/>
          <w:sz w:val="24"/>
          <w:szCs w:val="24"/>
          <w:vertAlign w:val="superscript"/>
        </w:rPr>
        <w:t>4</w:t>
      </w:r>
      <w:r w:rsidRPr="004A1FA9">
        <w:rPr>
          <w:rFonts w:asciiTheme="majorBidi" w:hAnsiTheme="majorBidi" w:cstheme="majorBidi"/>
          <w:sz w:val="24"/>
          <w:szCs w:val="24"/>
        </w:rPr>
        <w:t>, Balint Alfoldy</w:t>
      </w:r>
      <w:r w:rsidRPr="004A1FA9">
        <w:rPr>
          <w:rFonts w:asciiTheme="majorBidi" w:hAnsiTheme="majorBidi" w:cstheme="majorBidi"/>
          <w:sz w:val="24"/>
          <w:szCs w:val="24"/>
          <w:vertAlign w:val="superscript"/>
        </w:rPr>
        <w:t>5</w:t>
      </w:r>
      <w:r w:rsidRPr="004A1FA9">
        <w:rPr>
          <w:rFonts w:asciiTheme="majorBidi" w:hAnsiTheme="majorBidi" w:cstheme="majorBidi"/>
          <w:sz w:val="24"/>
          <w:szCs w:val="24"/>
        </w:rPr>
        <w:t>, Matic Ivančič</w:t>
      </w:r>
      <w:r w:rsidRPr="004A1FA9">
        <w:rPr>
          <w:rFonts w:asciiTheme="majorBidi" w:hAnsiTheme="majorBidi" w:cstheme="majorBidi"/>
          <w:sz w:val="24"/>
          <w:szCs w:val="24"/>
          <w:vertAlign w:val="superscript"/>
        </w:rPr>
        <w:t>5</w:t>
      </w:r>
      <w:r w:rsidRPr="004A1FA9">
        <w:rPr>
          <w:rFonts w:asciiTheme="majorBidi" w:hAnsiTheme="majorBidi" w:cstheme="majorBidi"/>
          <w:sz w:val="24"/>
          <w:szCs w:val="24"/>
        </w:rPr>
        <w:t>, Martin</w:t>
      </w:r>
      <w:r w:rsidRPr="004A1FA9">
        <w:rPr>
          <w:rFonts w:asciiTheme="majorBidi" w:hAnsiTheme="majorBidi" w:cstheme="majorBidi"/>
        </w:rPr>
        <w:t xml:space="preserve"> </w:t>
      </w:r>
      <w:r w:rsidRPr="004A1FA9">
        <w:rPr>
          <w:rFonts w:asciiTheme="majorBidi" w:hAnsiTheme="majorBidi" w:cstheme="majorBidi"/>
          <w:sz w:val="24"/>
          <w:szCs w:val="24"/>
        </w:rPr>
        <w:t>Rigler</w:t>
      </w:r>
      <w:r w:rsidRPr="004A1FA9">
        <w:rPr>
          <w:rFonts w:asciiTheme="majorBidi" w:hAnsiTheme="majorBidi" w:cstheme="majorBidi"/>
          <w:sz w:val="24"/>
          <w:szCs w:val="24"/>
          <w:vertAlign w:val="superscript"/>
        </w:rPr>
        <w:t>5</w:t>
      </w:r>
      <w:r w:rsidRPr="004A1FA9">
        <w:rPr>
          <w:rFonts w:asciiTheme="majorBidi" w:hAnsiTheme="majorBidi" w:cstheme="majorBidi"/>
          <w:sz w:val="24"/>
          <w:szCs w:val="24"/>
        </w:rPr>
        <w:t>,</w:t>
      </w:r>
      <w:r w:rsidRPr="004A1FA9">
        <w:rPr>
          <w:rFonts w:asciiTheme="majorBidi" w:hAnsiTheme="majorBidi" w:cstheme="majorBidi"/>
        </w:rPr>
        <w:t xml:space="preserve"> </w:t>
      </w:r>
      <w:r w:rsidRPr="004A1FA9">
        <w:rPr>
          <w:rFonts w:asciiTheme="majorBidi" w:hAnsiTheme="majorBidi" w:cstheme="majorBidi"/>
          <w:sz w:val="24"/>
          <w:szCs w:val="24"/>
        </w:rPr>
        <w:t>Asta Gregorič</w:t>
      </w:r>
      <w:r w:rsidRPr="004A1FA9">
        <w:rPr>
          <w:rFonts w:asciiTheme="majorBidi" w:hAnsiTheme="majorBidi" w:cstheme="majorBidi"/>
          <w:sz w:val="24"/>
          <w:szCs w:val="24"/>
          <w:vertAlign w:val="superscript"/>
        </w:rPr>
        <w:t>5,7</w:t>
      </w:r>
      <w:r w:rsidRPr="004A1FA9">
        <w:rPr>
          <w:rFonts w:asciiTheme="majorBidi" w:hAnsiTheme="majorBidi" w:cstheme="majorBidi"/>
          <w:sz w:val="24"/>
          <w:szCs w:val="24"/>
        </w:rPr>
        <w:t>, Rok Podlipec</w:t>
      </w:r>
      <w:r w:rsidRPr="004A1FA9">
        <w:rPr>
          <w:rFonts w:asciiTheme="majorBidi" w:hAnsiTheme="majorBidi" w:cstheme="majorBidi"/>
          <w:sz w:val="24"/>
          <w:szCs w:val="24"/>
          <w:vertAlign w:val="superscript"/>
        </w:rPr>
        <w:t>6,8</w:t>
      </w:r>
      <w:r w:rsidRPr="004A1FA9">
        <w:rPr>
          <w:rFonts w:asciiTheme="majorBidi" w:hAnsiTheme="majorBidi" w:cstheme="majorBidi"/>
          <w:sz w:val="24"/>
          <w:szCs w:val="24"/>
        </w:rPr>
        <w:t>, Svenja Lohmann</w:t>
      </w:r>
      <w:r w:rsidRPr="004A1FA9">
        <w:rPr>
          <w:rFonts w:asciiTheme="majorBidi" w:hAnsiTheme="majorBidi" w:cstheme="majorBidi"/>
          <w:sz w:val="24"/>
          <w:szCs w:val="24"/>
          <w:vertAlign w:val="superscript"/>
        </w:rPr>
        <w:t>6</w:t>
      </w:r>
      <w:r w:rsidRPr="004A1FA9">
        <w:rPr>
          <w:rFonts w:asciiTheme="majorBidi" w:hAnsiTheme="majorBidi" w:cstheme="majorBidi"/>
          <w:sz w:val="24"/>
          <w:szCs w:val="24"/>
        </w:rPr>
        <w:t>, Gregor Hlawacek</w:t>
      </w:r>
      <w:r w:rsidRPr="004A1FA9">
        <w:rPr>
          <w:rFonts w:asciiTheme="majorBidi" w:hAnsiTheme="majorBidi" w:cstheme="majorBidi"/>
          <w:sz w:val="24"/>
          <w:szCs w:val="24"/>
          <w:vertAlign w:val="superscript"/>
        </w:rPr>
        <w:t>6</w:t>
      </w:r>
      <w:r w:rsidRPr="004A1FA9">
        <w:rPr>
          <w:rFonts w:asciiTheme="majorBidi" w:hAnsiTheme="majorBidi" w:cstheme="majorBidi"/>
          <w:sz w:val="24"/>
          <w:szCs w:val="24"/>
        </w:rPr>
        <w:t>, Rene Heller</w:t>
      </w:r>
      <w:r w:rsidRPr="004A1FA9">
        <w:rPr>
          <w:rFonts w:asciiTheme="majorBidi" w:hAnsiTheme="majorBidi" w:cstheme="majorBidi"/>
          <w:sz w:val="24"/>
          <w:szCs w:val="24"/>
          <w:vertAlign w:val="superscript"/>
        </w:rPr>
        <w:t>6</w:t>
      </w:r>
      <w:r w:rsidRPr="004A1FA9">
        <w:rPr>
          <w:rFonts w:asciiTheme="majorBidi" w:hAnsiTheme="majorBidi" w:cstheme="majorBidi"/>
          <w:sz w:val="24"/>
          <w:szCs w:val="24"/>
        </w:rPr>
        <w:t>, Ersin Tutsak</w:t>
      </w:r>
      <w:r w:rsidRPr="004A1FA9">
        <w:rPr>
          <w:rFonts w:asciiTheme="majorBidi" w:hAnsiTheme="majorBidi" w:cstheme="majorBidi"/>
          <w:sz w:val="24"/>
          <w:szCs w:val="24"/>
          <w:vertAlign w:val="superscript"/>
        </w:rPr>
        <w:t>1</w:t>
      </w:r>
      <w:r w:rsidRPr="004A1FA9">
        <w:rPr>
          <w:rFonts w:asciiTheme="majorBidi" w:hAnsiTheme="majorBidi" w:cstheme="majorBidi"/>
          <w:sz w:val="24"/>
          <w:szCs w:val="24"/>
        </w:rPr>
        <w:t>, Griša Močnik</w:t>
      </w:r>
      <w:r w:rsidRPr="004A1FA9">
        <w:rPr>
          <w:rFonts w:asciiTheme="majorBidi" w:hAnsiTheme="majorBidi" w:cstheme="majorBidi"/>
          <w:sz w:val="24"/>
          <w:szCs w:val="24"/>
          <w:vertAlign w:val="superscript"/>
        </w:rPr>
        <w:t>7,8,9</w:t>
      </w:r>
    </w:p>
    <w:p w14:paraId="15283343" w14:textId="77777777" w:rsidR="0078532F" w:rsidRPr="004A1FA9" w:rsidRDefault="0078532F" w:rsidP="0078532F">
      <w:pPr>
        <w:spacing w:before="120" w:after="120" w:line="240" w:lineRule="auto"/>
        <w:rPr>
          <w:rFonts w:asciiTheme="majorBidi" w:hAnsiTheme="majorBidi" w:cstheme="majorBidi"/>
          <w:sz w:val="20"/>
          <w:szCs w:val="20"/>
          <w:vertAlign w:val="superscript"/>
        </w:rPr>
      </w:pPr>
    </w:p>
    <w:p w14:paraId="42434710" w14:textId="77777777" w:rsidR="0078532F" w:rsidRPr="004A1FA9" w:rsidRDefault="0078532F" w:rsidP="0078532F">
      <w:pPr>
        <w:spacing w:before="120" w:after="120" w:line="240" w:lineRule="auto"/>
        <w:rPr>
          <w:rFonts w:asciiTheme="majorBidi" w:hAnsiTheme="majorBidi" w:cstheme="majorBidi"/>
          <w:sz w:val="20"/>
          <w:szCs w:val="20"/>
        </w:rPr>
      </w:pPr>
      <w:proofErr w:type="gramStart"/>
      <w:r w:rsidRPr="004A1FA9">
        <w:rPr>
          <w:rFonts w:asciiTheme="majorBidi" w:hAnsiTheme="majorBidi" w:cstheme="majorBidi"/>
          <w:sz w:val="20"/>
          <w:szCs w:val="20"/>
          <w:vertAlign w:val="superscript"/>
        </w:rPr>
        <w:t>1</w:t>
      </w:r>
      <w:proofErr w:type="gramEnd"/>
      <w:r w:rsidRPr="004A1FA9">
        <w:rPr>
          <w:rFonts w:asciiTheme="majorBidi" w:hAnsiTheme="majorBidi" w:cstheme="majorBidi"/>
          <w:sz w:val="20"/>
          <w:szCs w:val="20"/>
          <w:vertAlign w:val="superscript"/>
        </w:rPr>
        <w:t xml:space="preserve"> </w:t>
      </w:r>
      <w:r w:rsidRPr="004A1FA9">
        <w:rPr>
          <w:rFonts w:asciiTheme="majorBidi" w:hAnsiTheme="majorBidi" w:cstheme="majorBidi"/>
          <w:sz w:val="20"/>
          <w:szCs w:val="20"/>
        </w:rPr>
        <w:t>Environmental Science Center, Qatar University, P.O. Box 2713, Doha, Qatar</w:t>
      </w:r>
    </w:p>
    <w:p w14:paraId="2A0A13B8" w14:textId="77777777" w:rsidR="0078532F" w:rsidRPr="004A1FA9" w:rsidRDefault="0078532F" w:rsidP="0078532F">
      <w:pPr>
        <w:spacing w:before="120" w:after="120" w:line="240" w:lineRule="auto"/>
        <w:rPr>
          <w:rFonts w:asciiTheme="majorBidi" w:hAnsiTheme="majorBidi" w:cstheme="majorBidi"/>
          <w:sz w:val="20"/>
          <w:szCs w:val="20"/>
        </w:rPr>
      </w:pPr>
      <w:proofErr w:type="gramStart"/>
      <w:r w:rsidRPr="004A1FA9">
        <w:rPr>
          <w:rFonts w:asciiTheme="majorBidi" w:hAnsiTheme="majorBidi" w:cstheme="majorBidi"/>
          <w:sz w:val="20"/>
          <w:szCs w:val="20"/>
          <w:vertAlign w:val="superscript"/>
        </w:rPr>
        <w:t>2</w:t>
      </w:r>
      <w:proofErr w:type="gramEnd"/>
      <w:r w:rsidRPr="004A1FA9">
        <w:rPr>
          <w:rFonts w:asciiTheme="majorBidi" w:hAnsiTheme="majorBidi" w:cstheme="majorBidi"/>
          <w:sz w:val="20"/>
          <w:szCs w:val="20"/>
        </w:rPr>
        <w:t xml:space="preserve"> Faculty of Mathematics and Physics, University of Ljubljana, Slovenia </w:t>
      </w:r>
    </w:p>
    <w:p w14:paraId="5FA34AB1" w14:textId="77777777" w:rsidR="0078532F" w:rsidRPr="004A1FA9" w:rsidRDefault="0078532F" w:rsidP="0078532F">
      <w:pPr>
        <w:spacing w:after="0"/>
        <w:rPr>
          <w:rFonts w:asciiTheme="majorBidi" w:hAnsiTheme="majorBidi" w:cstheme="majorBidi"/>
          <w:sz w:val="20"/>
          <w:szCs w:val="20"/>
        </w:rPr>
      </w:pPr>
      <w:proofErr w:type="gramStart"/>
      <w:r w:rsidRPr="004A1FA9">
        <w:rPr>
          <w:rFonts w:asciiTheme="majorBidi" w:hAnsiTheme="majorBidi" w:cstheme="majorBidi"/>
          <w:sz w:val="20"/>
          <w:szCs w:val="20"/>
          <w:vertAlign w:val="superscript"/>
        </w:rPr>
        <w:t>3</w:t>
      </w:r>
      <w:proofErr w:type="gramEnd"/>
      <w:r w:rsidRPr="004A1FA9">
        <w:rPr>
          <w:rFonts w:asciiTheme="majorBidi" w:hAnsiTheme="majorBidi" w:cstheme="majorBidi"/>
          <w:sz w:val="20"/>
          <w:szCs w:val="20"/>
        </w:rPr>
        <w:t xml:space="preserve"> Climate and Atmosphere Research Center, The Cyprus Institute, Nicosia, 2121, Cyprus </w:t>
      </w:r>
    </w:p>
    <w:p w14:paraId="167541C5" w14:textId="6DEE3FB2" w:rsidR="0078532F" w:rsidRPr="004A1FA9" w:rsidRDefault="0078532F" w:rsidP="00805B93">
      <w:pPr>
        <w:spacing w:before="120" w:after="120" w:line="240" w:lineRule="auto"/>
        <w:rPr>
          <w:rFonts w:asciiTheme="majorBidi" w:hAnsiTheme="majorBidi" w:cstheme="majorBidi"/>
          <w:sz w:val="20"/>
          <w:szCs w:val="20"/>
        </w:rPr>
      </w:pPr>
      <w:proofErr w:type="gramStart"/>
      <w:r w:rsidRPr="004A1FA9">
        <w:rPr>
          <w:rFonts w:asciiTheme="majorBidi" w:hAnsiTheme="majorBidi" w:cstheme="majorBidi"/>
          <w:sz w:val="20"/>
          <w:szCs w:val="20"/>
          <w:vertAlign w:val="superscript"/>
        </w:rPr>
        <w:t>4</w:t>
      </w:r>
      <w:proofErr w:type="gramEnd"/>
      <w:r w:rsidRPr="004A1FA9">
        <w:rPr>
          <w:rFonts w:asciiTheme="majorBidi" w:hAnsiTheme="majorBidi" w:cstheme="majorBidi"/>
          <w:sz w:val="20"/>
          <w:szCs w:val="20"/>
        </w:rPr>
        <w:t xml:space="preserve"> Qatar Environment and Energy Institute, </w:t>
      </w:r>
      <w:r w:rsidR="00805B93" w:rsidRPr="004A1FA9">
        <w:rPr>
          <w:rFonts w:asciiTheme="majorBidi" w:hAnsiTheme="majorBidi" w:cstheme="majorBidi"/>
          <w:sz w:val="20"/>
          <w:szCs w:val="20"/>
        </w:rPr>
        <w:t xml:space="preserve">Hamad Bin Khalifa University, </w:t>
      </w:r>
      <w:r w:rsidRPr="004A1FA9">
        <w:rPr>
          <w:rFonts w:asciiTheme="majorBidi" w:hAnsiTheme="majorBidi" w:cstheme="majorBidi"/>
          <w:sz w:val="20"/>
          <w:szCs w:val="20"/>
        </w:rPr>
        <w:t xml:space="preserve">Qatar  </w:t>
      </w:r>
    </w:p>
    <w:p w14:paraId="2B68D166" w14:textId="77777777" w:rsidR="0078532F" w:rsidRPr="004A1FA9" w:rsidRDefault="0078532F" w:rsidP="0078532F">
      <w:pPr>
        <w:spacing w:before="120" w:after="120" w:line="240" w:lineRule="auto"/>
        <w:rPr>
          <w:rFonts w:asciiTheme="majorBidi" w:hAnsiTheme="majorBidi" w:cstheme="majorBidi"/>
          <w:sz w:val="20"/>
          <w:szCs w:val="20"/>
        </w:rPr>
      </w:pPr>
      <w:proofErr w:type="gramStart"/>
      <w:r w:rsidRPr="004A1FA9">
        <w:rPr>
          <w:rFonts w:asciiTheme="majorBidi" w:hAnsiTheme="majorBidi" w:cstheme="majorBidi"/>
          <w:sz w:val="20"/>
          <w:szCs w:val="20"/>
          <w:vertAlign w:val="superscript"/>
        </w:rPr>
        <w:t>5</w:t>
      </w:r>
      <w:proofErr w:type="gramEnd"/>
      <w:r w:rsidRPr="004A1FA9">
        <w:rPr>
          <w:rFonts w:asciiTheme="majorBidi" w:hAnsiTheme="majorBidi" w:cstheme="majorBidi"/>
          <w:sz w:val="20"/>
          <w:szCs w:val="20"/>
        </w:rPr>
        <w:t xml:space="preserve"> Aerosol </w:t>
      </w:r>
      <w:proofErr w:type="spellStart"/>
      <w:r w:rsidRPr="004A1FA9">
        <w:rPr>
          <w:rFonts w:asciiTheme="majorBidi" w:hAnsiTheme="majorBidi" w:cstheme="majorBidi"/>
          <w:sz w:val="20"/>
          <w:szCs w:val="20"/>
        </w:rPr>
        <w:t>d.o.o</w:t>
      </w:r>
      <w:proofErr w:type="spellEnd"/>
      <w:r w:rsidRPr="004A1FA9">
        <w:rPr>
          <w:rFonts w:asciiTheme="majorBidi" w:hAnsiTheme="majorBidi" w:cstheme="majorBidi"/>
          <w:sz w:val="20"/>
          <w:szCs w:val="20"/>
        </w:rPr>
        <w:t>., Sl-1000, Ljubljana, Slovenia</w:t>
      </w:r>
    </w:p>
    <w:p w14:paraId="6F35FDAF" w14:textId="6032B2B5" w:rsidR="0078532F" w:rsidRPr="004A1FA9" w:rsidRDefault="0078532F" w:rsidP="00BD7758">
      <w:pPr>
        <w:spacing w:before="120" w:after="120" w:line="240" w:lineRule="auto"/>
        <w:ind w:left="142" w:hanging="142"/>
        <w:rPr>
          <w:rFonts w:asciiTheme="majorBidi" w:hAnsiTheme="majorBidi" w:cstheme="majorBidi"/>
          <w:sz w:val="20"/>
          <w:szCs w:val="20"/>
        </w:rPr>
      </w:pPr>
      <w:proofErr w:type="gramStart"/>
      <w:r w:rsidRPr="004A1FA9">
        <w:rPr>
          <w:rFonts w:asciiTheme="majorBidi" w:hAnsiTheme="majorBidi" w:cstheme="majorBidi"/>
          <w:sz w:val="20"/>
          <w:szCs w:val="20"/>
          <w:vertAlign w:val="superscript"/>
        </w:rPr>
        <w:t>6</w:t>
      </w:r>
      <w:proofErr w:type="gramEnd"/>
      <w:r w:rsidRPr="004A1FA9">
        <w:rPr>
          <w:rFonts w:asciiTheme="majorBidi" w:hAnsiTheme="majorBidi" w:cstheme="majorBidi"/>
          <w:sz w:val="20"/>
          <w:szCs w:val="20"/>
        </w:rPr>
        <w:t xml:space="preserve"> Helmholtz-</w:t>
      </w:r>
      <w:proofErr w:type="spellStart"/>
      <w:r w:rsidRPr="004A1FA9">
        <w:rPr>
          <w:rFonts w:asciiTheme="majorBidi" w:hAnsiTheme="majorBidi" w:cstheme="majorBidi"/>
          <w:sz w:val="20"/>
          <w:szCs w:val="20"/>
        </w:rPr>
        <w:t>Zentrum</w:t>
      </w:r>
      <w:proofErr w:type="spellEnd"/>
      <w:r w:rsidRPr="004A1FA9">
        <w:rPr>
          <w:rFonts w:asciiTheme="majorBidi" w:hAnsiTheme="majorBidi" w:cstheme="majorBidi"/>
          <w:sz w:val="20"/>
          <w:szCs w:val="20"/>
        </w:rPr>
        <w:t xml:space="preserve"> Dresden-</w:t>
      </w:r>
      <w:proofErr w:type="spellStart"/>
      <w:r w:rsidRPr="004A1FA9">
        <w:rPr>
          <w:rFonts w:asciiTheme="majorBidi" w:hAnsiTheme="majorBidi" w:cstheme="majorBidi"/>
          <w:sz w:val="20"/>
          <w:szCs w:val="20"/>
        </w:rPr>
        <w:t>Rossendorf</w:t>
      </w:r>
      <w:proofErr w:type="spellEnd"/>
      <w:r w:rsidR="00BD7758">
        <w:rPr>
          <w:rFonts w:asciiTheme="majorBidi" w:hAnsiTheme="majorBidi" w:cstheme="majorBidi"/>
          <w:sz w:val="20"/>
          <w:szCs w:val="20"/>
        </w:rPr>
        <w:t xml:space="preserve"> E</w:t>
      </w:r>
      <w:r w:rsidRPr="004A1FA9">
        <w:rPr>
          <w:rFonts w:asciiTheme="majorBidi" w:hAnsiTheme="majorBidi" w:cstheme="majorBidi"/>
          <w:sz w:val="20"/>
          <w:szCs w:val="20"/>
        </w:rPr>
        <w:t>.V., Institute of Ion Beam Physics and Materials Research, 01328 Dresden, Germany</w:t>
      </w:r>
    </w:p>
    <w:p w14:paraId="0552154B" w14:textId="77777777" w:rsidR="0078532F" w:rsidRPr="004A1FA9" w:rsidRDefault="0078532F" w:rsidP="0078532F">
      <w:pPr>
        <w:spacing w:before="120" w:after="120" w:line="240" w:lineRule="auto"/>
        <w:rPr>
          <w:rFonts w:asciiTheme="majorBidi" w:hAnsiTheme="majorBidi" w:cstheme="majorBidi"/>
          <w:sz w:val="20"/>
          <w:szCs w:val="20"/>
        </w:rPr>
      </w:pPr>
      <w:proofErr w:type="gramStart"/>
      <w:r w:rsidRPr="004A1FA9">
        <w:rPr>
          <w:rFonts w:asciiTheme="majorBidi" w:hAnsiTheme="majorBidi" w:cstheme="majorBidi"/>
          <w:sz w:val="20"/>
          <w:szCs w:val="20"/>
          <w:vertAlign w:val="superscript"/>
        </w:rPr>
        <w:t>7</w:t>
      </w:r>
      <w:proofErr w:type="gramEnd"/>
      <w:r w:rsidRPr="004A1FA9">
        <w:rPr>
          <w:rFonts w:asciiTheme="majorBidi" w:hAnsiTheme="majorBidi" w:cstheme="majorBidi"/>
          <w:sz w:val="20"/>
          <w:szCs w:val="20"/>
        </w:rPr>
        <w:t xml:space="preserve"> Center for Atmospheric Research, University of Nova </w:t>
      </w:r>
      <w:proofErr w:type="spellStart"/>
      <w:r w:rsidRPr="004A1FA9">
        <w:rPr>
          <w:rFonts w:asciiTheme="majorBidi" w:hAnsiTheme="majorBidi" w:cstheme="majorBidi"/>
          <w:sz w:val="20"/>
          <w:szCs w:val="20"/>
        </w:rPr>
        <w:t>Gorica</w:t>
      </w:r>
      <w:proofErr w:type="spellEnd"/>
      <w:r w:rsidRPr="004A1FA9">
        <w:rPr>
          <w:rFonts w:asciiTheme="majorBidi" w:hAnsiTheme="majorBidi" w:cstheme="majorBidi"/>
          <w:sz w:val="20"/>
          <w:szCs w:val="20"/>
        </w:rPr>
        <w:t xml:space="preserve">, Sl-5000, Nova </w:t>
      </w:r>
      <w:proofErr w:type="spellStart"/>
      <w:r w:rsidRPr="004A1FA9">
        <w:rPr>
          <w:rFonts w:asciiTheme="majorBidi" w:hAnsiTheme="majorBidi" w:cstheme="majorBidi"/>
          <w:sz w:val="20"/>
          <w:szCs w:val="20"/>
        </w:rPr>
        <w:t>Gorica</w:t>
      </w:r>
      <w:proofErr w:type="spellEnd"/>
      <w:r w:rsidRPr="004A1FA9">
        <w:rPr>
          <w:rFonts w:asciiTheme="majorBidi" w:hAnsiTheme="majorBidi" w:cstheme="majorBidi"/>
          <w:sz w:val="20"/>
          <w:szCs w:val="20"/>
        </w:rPr>
        <w:t>, Slovenia</w:t>
      </w:r>
    </w:p>
    <w:p w14:paraId="39079552" w14:textId="77777777" w:rsidR="0078532F" w:rsidRPr="004A1FA9" w:rsidRDefault="0078532F" w:rsidP="0078532F">
      <w:pPr>
        <w:spacing w:before="120" w:after="120" w:line="240" w:lineRule="auto"/>
        <w:rPr>
          <w:rFonts w:asciiTheme="majorBidi" w:hAnsiTheme="majorBidi" w:cstheme="majorBidi"/>
          <w:sz w:val="20"/>
          <w:szCs w:val="20"/>
        </w:rPr>
      </w:pPr>
      <w:proofErr w:type="gramStart"/>
      <w:r w:rsidRPr="004A1FA9">
        <w:rPr>
          <w:rFonts w:asciiTheme="majorBidi" w:hAnsiTheme="majorBidi" w:cstheme="majorBidi"/>
          <w:sz w:val="20"/>
          <w:szCs w:val="20"/>
          <w:vertAlign w:val="superscript"/>
        </w:rPr>
        <w:t>8</w:t>
      </w:r>
      <w:proofErr w:type="gramEnd"/>
      <w:r w:rsidRPr="004A1FA9">
        <w:rPr>
          <w:rFonts w:asciiTheme="majorBidi" w:hAnsiTheme="majorBidi" w:cstheme="majorBidi"/>
          <w:sz w:val="20"/>
          <w:szCs w:val="20"/>
        </w:rPr>
        <w:t xml:space="preserve"> </w:t>
      </w:r>
      <w:proofErr w:type="spellStart"/>
      <w:r w:rsidRPr="004A1FA9">
        <w:rPr>
          <w:rFonts w:asciiTheme="majorBidi" w:hAnsiTheme="majorBidi" w:cstheme="majorBidi"/>
          <w:sz w:val="20"/>
          <w:szCs w:val="20"/>
        </w:rPr>
        <w:t>Jozef</w:t>
      </w:r>
      <w:proofErr w:type="spellEnd"/>
      <w:r w:rsidRPr="004A1FA9">
        <w:rPr>
          <w:rFonts w:asciiTheme="majorBidi" w:hAnsiTheme="majorBidi" w:cstheme="majorBidi"/>
          <w:sz w:val="20"/>
          <w:szCs w:val="20"/>
        </w:rPr>
        <w:t xml:space="preserve"> Stefan Institute, Sl-1000, Ljubljana, Slovenia</w:t>
      </w:r>
      <w:bookmarkStart w:id="0" w:name="_GoBack"/>
      <w:bookmarkEnd w:id="0"/>
    </w:p>
    <w:p w14:paraId="72F831AB" w14:textId="77777777" w:rsidR="0078532F" w:rsidRPr="004A1FA9" w:rsidRDefault="0078532F" w:rsidP="0078532F">
      <w:pPr>
        <w:spacing w:before="120" w:after="120" w:line="240" w:lineRule="auto"/>
        <w:rPr>
          <w:rFonts w:asciiTheme="majorBidi" w:hAnsiTheme="majorBidi" w:cstheme="majorBidi"/>
          <w:sz w:val="20"/>
          <w:szCs w:val="20"/>
        </w:rPr>
      </w:pPr>
      <w:proofErr w:type="gramStart"/>
      <w:r w:rsidRPr="004A1FA9">
        <w:rPr>
          <w:rFonts w:asciiTheme="majorBidi" w:hAnsiTheme="majorBidi" w:cstheme="majorBidi"/>
          <w:sz w:val="20"/>
          <w:szCs w:val="20"/>
          <w:vertAlign w:val="superscript"/>
        </w:rPr>
        <w:t>9</w:t>
      </w:r>
      <w:proofErr w:type="gramEnd"/>
      <w:r w:rsidRPr="004A1FA9">
        <w:rPr>
          <w:rFonts w:asciiTheme="majorBidi" w:hAnsiTheme="majorBidi" w:cstheme="majorBidi"/>
          <w:sz w:val="20"/>
          <w:szCs w:val="20"/>
        </w:rPr>
        <w:t xml:space="preserve"> Haze Instruments, Sl-1000, Ljubljana, Slovenia</w:t>
      </w:r>
    </w:p>
    <w:p w14:paraId="369666E1" w14:textId="77777777" w:rsidR="0078532F" w:rsidRPr="004A1FA9" w:rsidRDefault="0078532F" w:rsidP="0078532F">
      <w:pPr>
        <w:spacing w:before="120" w:after="120" w:line="240" w:lineRule="auto"/>
        <w:rPr>
          <w:rFonts w:asciiTheme="majorBidi" w:hAnsiTheme="majorBidi" w:cstheme="majorBidi"/>
          <w:sz w:val="20"/>
          <w:szCs w:val="20"/>
        </w:rPr>
      </w:pPr>
    </w:p>
    <w:p w14:paraId="42F5A605" w14:textId="65B5291C" w:rsidR="0078532F" w:rsidRPr="004A1FA9" w:rsidRDefault="0078532F" w:rsidP="0078532F">
      <w:pPr>
        <w:spacing w:line="240" w:lineRule="auto"/>
        <w:rPr>
          <w:rFonts w:asciiTheme="majorBidi" w:hAnsiTheme="majorBidi" w:cstheme="majorBidi"/>
        </w:rPr>
      </w:pPr>
    </w:p>
    <w:p w14:paraId="64EEF750" w14:textId="77777777" w:rsidR="0078532F" w:rsidRPr="004A1FA9" w:rsidRDefault="0078532F" w:rsidP="0078532F">
      <w:pPr>
        <w:spacing w:before="120" w:after="120" w:line="240" w:lineRule="auto"/>
        <w:rPr>
          <w:rFonts w:asciiTheme="majorBidi" w:hAnsiTheme="majorBidi" w:cstheme="majorBidi"/>
        </w:rPr>
      </w:pPr>
      <w:r w:rsidRPr="004A1FA9">
        <w:rPr>
          <w:rFonts w:asciiTheme="majorBidi" w:hAnsiTheme="majorBidi" w:cstheme="majorBidi"/>
        </w:rPr>
        <w:t>Corresponding author: Mohamed M. K. Mahfouz</w:t>
      </w:r>
    </w:p>
    <w:p w14:paraId="3E92AEAD" w14:textId="77777777" w:rsidR="0078532F" w:rsidRPr="004A1FA9" w:rsidRDefault="0078532F" w:rsidP="0078532F">
      <w:pPr>
        <w:spacing w:before="120" w:after="120" w:line="240" w:lineRule="auto"/>
        <w:rPr>
          <w:rFonts w:asciiTheme="majorBidi" w:hAnsiTheme="majorBidi" w:cstheme="majorBidi"/>
        </w:rPr>
      </w:pPr>
      <w:r w:rsidRPr="004A1FA9">
        <w:rPr>
          <w:rFonts w:asciiTheme="majorBidi" w:hAnsiTheme="majorBidi" w:cstheme="majorBidi"/>
        </w:rPr>
        <w:t xml:space="preserve">Email address: </w:t>
      </w:r>
      <w:hyperlink r:id="rId6" w:history="1">
        <w:r w:rsidRPr="004A1FA9">
          <w:rPr>
            <w:rStyle w:val="Hyperlink"/>
            <w:rFonts w:asciiTheme="majorBidi" w:hAnsiTheme="majorBidi" w:cstheme="majorBidi"/>
          </w:rPr>
          <w:t>mmkotb@qu.edu.qa</w:t>
        </w:r>
      </w:hyperlink>
    </w:p>
    <w:p w14:paraId="1C43EAEE" w14:textId="71F70F94" w:rsidR="0078532F" w:rsidRPr="004A1FA9" w:rsidRDefault="0078532F" w:rsidP="0078532F">
      <w:pPr>
        <w:spacing w:line="240" w:lineRule="auto"/>
        <w:rPr>
          <w:rFonts w:asciiTheme="majorBidi" w:hAnsiTheme="majorBidi" w:cstheme="majorBidi"/>
        </w:rPr>
      </w:pPr>
      <w:r w:rsidRPr="004A1FA9">
        <w:rPr>
          <w:rFonts w:asciiTheme="majorBidi" w:hAnsiTheme="majorBidi" w:cstheme="majorBidi"/>
        </w:rPr>
        <w:t xml:space="preserve"> </w:t>
      </w:r>
    </w:p>
    <w:p w14:paraId="6100F9E1" w14:textId="77777777" w:rsidR="009022A9" w:rsidRPr="009022A9" w:rsidRDefault="000E24B9" w:rsidP="009022A9">
      <w:pPr>
        <w:pStyle w:val="Heading1"/>
        <w:spacing w:before="120" w:after="120"/>
        <w:rPr>
          <w:rFonts w:asciiTheme="majorBidi" w:hAnsiTheme="majorBidi"/>
          <w:color w:val="auto"/>
          <w:sz w:val="24"/>
          <w:szCs w:val="24"/>
        </w:rPr>
      </w:pPr>
      <w:r w:rsidRPr="009022A9">
        <w:rPr>
          <w:rFonts w:asciiTheme="majorBidi" w:hAnsiTheme="majorBidi"/>
          <w:color w:val="auto"/>
          <w:sz w:val="24"/>
          <w:szCs w:val="24"/>
          <w:lang w:val="en-GB"/>
        </w:rPr>
        <w:t xml:space="preserve"> </w:t>
      </w:r>
      <w:bookmarkStart w:id="1" w:name="_Toc153812697"/>
      <w:r w:rsidR="009022A9" w:rsidRPr="009022A9">
        <w:rPr>
          <w:rFonts w:asciiTheme="majorBidi" w:hAnsiTheme="majorBidi"/>
          <w:color w:val="auto"/>
          <w:sz w:val="24"/>
          <w:szCs w:val="24"/>
        </w:rPr>
        <w:t>LIST OF ABBREVIATIONS</w:t>
      </w:r>
      <w:bookmarkEnd w:id="1"/>
    </w:p>
    <w:tbl>
      <w:tblPr>
        <w:tblStyle w:val="TableGrid"/>
        <w:tblW w:w="9255" w:type="dxa"/>
        <w:tblLook w:val="04A0" w:firstRow="1" w:lastRow="0" w:firstColumn="1" w:lastColumn="0" w:noHBand="0" w:noVBand="1"/>
      </w:tblPr>
      <w:tblGrid>
        <w:gridCol w:w="1507"/>
        <w:gridCol w:w="7748"/>
      </w:tblGrid>
      <w:tr w:rsidR="009022A9" w:rsidRPr="009366E9" w14:paraId="020F1BBE" w14:textId="77777777" w:rsidTr="002606E8">
        <w:tc>
          <w:tcPr>
            <w:tcW w:w="1507" w:type="dxa"/>
          </w:tcPr>
          <w:p w14:paraId="7D7F1C27" w14:textId="77777777" w:rsidR="009022A9" w:rsidRPr="009366E9" w:rsidRDefault="009022A9" w:rsidP="009022A9">
            <w:pPr>
              <w:rPr>
                <w:rFonts w:asciiTheme="majorBidi" w:hAnsiTheme="majorBidi" w:cstheme="majorBidi"/>
                <w:sz w:val="24"/>
                <w:szCs w:val="24"/>
              </w:rPr>
            </w:pPr>
            <w:proofErr w:type="spellStart"/>
            <w:r w:rsidRPr="009366E9">
              <w:rPr>
                <w:rFonts w:asciiTheme="majorBidi" w:hAnsiTheme="majorBidi" w:cstheme="majorBidi"/>
                <w:sz w:val="24"/>
                <w:szCs w:val="24"/>
              </w:rPr>
              <w:t>a.s.l</w:t>
            </w:r>
            <w:proofErr w:type="spellEnd"/>
          </w:p>
        </w:tc>
        <w:tc>
          <w:tcPr>
            <w:tcW w:w="7748" w:type="dxa"/>
          </w:tcPr>
          <w:p w14:paraId="10680832" w14:textId="77777777" w:rsidR="009022A9" w:rsidRPr="009366E9" w:rsidRDefault="009022A9" w:rsidP="009022A9">
            <w:pPr>
              <w:rPr>
                <w:rFonts w:asciiTheme="majorBidi" w:hAnsiTheme="majorBidi" w:cstheme="majorBidi"/>
                <w:sz w:val="24"/>
                <w:szCs w:val="24"/>
              </w:rPr>
            </w:pPr>
            <w:r w:rsidRPr="009366E9">
              <w:rPr>
                <w:rFonts w:asciiTheme="majorBidi" w:hAnsiTheme="majorBidi" w:cstheme="majorBidi"/>
                <w:sz w:val="24"/>
                <w:szCs w:val="24"/>
              </w:rPr>
              <w:t>Above sea level</w:t>
            </w:r>
          </w:p>
        </w:tc>
      </w:tr>
      <w:tr w:rsidR="009022A9" w:rsidRPr="009366E9" w14:paraId="5B05B87B" w14:textId="77777777" w:rsidTr="002606E8">
        <w:tc>
          <w:tcPr>
            <w:tcW w:w="1507" w:type="dxa"/>
          </w:tcPr>
          <w:p w14:paraId="18A7F6A2" w14:textId="77777777" w:rsidR="009022A9" w:rsidRPr="009366E9" w:rsidRDefault="009022A9" w:rsidP="009022A9">
            <w:pPr>
              <w:rPr>
                <w:rFonts w:asciiTheme="majorBidi" w:hAnsiTheme="majorBidi" w:cstheme="majorBidi"/>
                <w:sz w:val="24"/>
                <w:szCs w:val="24"/>
              </w:rPr>
            </w:pPr>
            <w:r w:rsidRPr="009366E9">
              <w:rPr>
                <w:rFonts w:asciiTheme="majorBidi" w:hAnsiTheme="majorBidi" w:cstheme="majorBidi"/>
                <w:sz w:val="24"/>
                <w:szCs w:val="24"/>
              </w:rPr>
              <w:t>AAE</w:t>
            </w:r>
          </w:p>
        </w:tc>
        <w:tc>
          <w:tcPr>
            <w:tcW w:w="7748" w:type="dxa"/>
          </w:tcPr>
          <w:p w14:paraId="7EAD5794" w14:textId="77777777" w:rsidR="009022A9" w:rsidRPr="009366E9" w:rsidRDefault="009022A9" w:rsidP="009022A9">
            <w:pPr>
              <w:rPr>
                <w:rFonts w:asciiTheme="majorBidi" w:hAnsiTheme="majorBidi" w:cstheme="majorBidi"/>
                <w:sz w:val="24"/>
                <w:szCs w:val="24"/>
              </w:rPr>
            </w:pPr>
            <w:r w:rsidRPr="009366E9">
              <w:rPr>
                <w:rFonts w:asciiTheme="majorBidi" w:hAnsiTheme="majorBidi" w:cstheme="majorBidi"/>
                <w:sz w:val="24"/>
                <w:szCs w:val="24"/>
              </w:rPr>
              <w:t xml:space="preserve">Absorption Ångström </w:t>
            </w:r>
            <w:r>
              <w:rPr>
                <w:rFonts w:asciiTheme="majorBidi" w:hAnsiTheme="majorBidi" w:cstheme="majorBidi"/>
                <w:sz w:val="24"/>
                <w:szCs w:val="24"/>
              </w:rPr>
              <w:t>E</w:t>
            </w:r>
            <w:r w:rsidRPr="009366E9">
              <w:rPr>
                <w:rFonts w:asciiTheme="majorBidi" w:hAnsiTheme="majorBidi" w:cstheme="majorBidi"/>
                <w:sz w:val="24"/>
                <w:szCs w:val="24"/>
              </w:rPr>
              <w:t xml:space="preserve">xponent  </w:t>
            </w:r>
          </w:p>
        </w:tc>
      </w:tr>
      <w:tr w:rsidR="009022A9" w:rsidRPr="009366E9" w14:paraId="7F6565B9" w14:textId="77777777" w:rsidTr="002606E8">
        <w:tc>
          <w:tcPr>
            <w:tcW w:w="1507" w:type="dxa"/>
          </w:tcPr>
          <w:p w14:paraId="0583404C" w14:textId="77777777" w:rsidR="009022A9" w:rsidRPr="009366E9" w:rsidRDefault="009022A9" w:rsidP="009022A9">
            <w:pPr>
              <w:rPr>
                <w:rFonts w:asciiTheme="majorBidi" w:hAnsiTheme="majorBidi" w:cstheme="majorBidi"/>
                <w:sz w:val="24"/>
                <w:szCs w:val="24"/>
              </w:rPr>
            </w:pPr>
            <w:r w:rsidRPr="009366E9">
              <w:rPr>
                <w:rFonts w:asciiTheme="majorBidi" w:hAnsiTheme="majorBidi" w:cstheme="majorBidi"/>
                <w:sz w:val="24"/>
                <w:szCs w:val="24"/>
              </w:rPr>
              <w:t>AE</w:t>
            </w:r>
          </w:p>
        </w:tc>
        <w:tc>
          <w:tcPr>
            <w:tcW w:w="7748" w:type="dxa"/>
          </w:tcPr>
          <w:p w14:paraId="17464F85" w14:textId="77777777" w:rsidR="009022A9" w:rsidRPr="009366E9" w:rsidRDefault="009022A9" w:rsidP="009022A9">
            <w:pPr>
              <w:rPr>
                <w:rFonts w:asciiTheme="majorBidi" w:hAnsiTheme="majorBidi" w:cstheme="majorBidi"/>
                <w:sz w:val="24"/>
                <w:szCs w:val="24"/>
              </w:rPr>
            </w:pPr>
            <w:r w:rsidRPr="009366E9">
              <w:rPr>
                <w:rFonts w:asciiTheme="majorBidi" w:hAnsiTheme="majorBidi" w:cstheme="majorBidi"/>
                <w:sz w:val="24"/>
                <w:szCs w:val="24"/>
              </w:rPr>
              <w:t xml:space="preserve">Aethalometer – filter-based absorption photometer </w:t>
            </w:r>
          </w:p>
        </w:tc>
      </w:tr>
      <w:tr w:rsidR="009022A9" w:rsidRPr="009366E9" w14:paraId="4E164977" w14:textId="77777777" w:rsidTr="002606E8">
        <w:tc>
          <w:tcPr>
            <w:tcW w:w="1507" w:type="dxa"/>
          </w:tcPr>
          <w:p w14:paraId="6FFC6430" w14:textId="77777777" w:rsidR="009022A9" w:rsidRPr="009366E9" w:rsidRDefault="009022A9" w:rsidP="009022A9">
            <w:pPr>
              <w:rPr>
                <w:rFonts w:asciiTheme="majorBidi" w:hAnsiTheme="majorBidi" w:cstheme="majorBidi"/>
                <w:sz w:val="24"/>
                <w:szCs w:val="24"/>
              </w:rPr>
            </w:pPr>
            <w:r w:rsidRPr="009366E9">
              <w:rPr>
                <w:rFonts w:asciiTheme="majorBidi" w:hAnsiTheme="majorBidi" w:cstheme="majorBidi"/>
                <w:sz w:val="24"/>
                <w:szCs w:val="24"/>
              </w:rPr>
              <w:t>AE33</w:t>
            </w:r>
          </w:p>
        </w:tc>
        <w:tc>
          <w:tcPr>
            <w:tcW w:w="7748" w:type="dxa"/>
          </w:tcPr>
          <w:p w14:paraId="409C7A8D" w14:textId="77777777" w:rsidR="009022A9" w:rsidRPr="009366E9" w:rsidRDefault="009022A9" w:rsidP="009022A9">
            <w:pPr>
              <w:rPr>
                <w:rFonts w:asciiTheme="majorBidi" w:hAnsiTheme="majorBidi" w:cstheme="majorBidi"/>
                <w:sz w:val="24"/>
                <w:szCs w:val="24"/>
              </w:rPr>
            </w:pPr>
            <w:r w:rsidRPr="009366E9">
              <w:rPr>
                <w:rFonts w:asciiTheme="majorBidi" w:hAnsiTheme="majorBidi" w:cstheme="majorBidi"/>
                <w:sz w:val="24"/>
                <w:szCs w:val="24"/>
              </w:rPr>
              <w:t>Aethalometer AE33</w:t>
            </w:r>
          </w:p>
        </w:tc>
      </w:tr>
      <w:tr w:rsidR="009022A9" w:rsidRPr="009366E9" w14:paraId="6EB2332D" w14:textId="77777777" w:rsidTr="002606E8">
        <w:tc>
          <w:tcPr>
            <w:tcW w:w="1507" w:type="dxa"/>
          </w:tcPr>
          <w:p w14:paraId="480D36B1" w14:textId="77777777" w:rsidR="009022A9" w:rsidRPr="009366E9" w:rsidRDefault="009022A9" w:rsidP="009022A9">
            <w:pPr>
              <w:rPr>
                <w:rFonts w:asciiTheme="majorBidi" w:hAnsiTheme="majorBidi" w:cstheme="majorBidi"/>
                <w:sz w:val="24"/>
                <w:szCs w:val="24"/>
              </w:rPr>
            </w:pPr>
            <w:r w:rsidRPr="009366E9">
              <w:rPr>
                <w:rFonts w:asciiTheme="majorBidi" w:hAnsiTheme="majorBidi" w:cstheme="majorBidi"/>
                <w:sz w:val="24"/>
                <w:szCs w:val="24"/>
              </w:rPr>
              <w:t>AG</w:t>
            </w:r>
          </w:p>
        </w:tc>
        <w:tc>
          <w:tcPr>
            <w:tcW w:w="7748" w:type="dxa"/>
          </w:tcPr>
          <w:p w14:paraId="3DF803AF" w14:textId="77777777" w:rsidR="009022A9" w:rsidRPr="009366E9" w:rsidRDefault="009022A9" w:rsidP="009022A9">
            <w:pPr>
              <w:rPr>
                <w:rFonts w:asciiTheme="majorBidi" w:hAnsiTheme="majorBidi" w:cstheme="majorBidi"/>
                <w:sz w:val="24"/>
                <w:szCs w:val="24"/>
              </w:rPr>
            </w:pPr>
            <w:r w:rsidRPr="009366E9">
              <w:rPr>
                <w:rFonts w:asciiTheme="majorBidi" w:hAnsiTheme="majorBidi" w:cstheme="majorBidi"/>
                <w:sz w:val="24"/>
                <w:szCs w:val="24"/>
              </w:rPr>
              <w:t>Arabian Gulf</w:t>
            </w:r>
          </w:p>
        </w:tc>
      </w:tr>
      <w:tr w:rsidR="009022A9" w:rsidRPr="009366E9" w14:paraId="200C6744" w14:textId="77777777" w:rsidTr="002606E8">
        <w:tc>
          <w:tcPr>
            <w:tcW w:w="1507" w:type="dxa"/>
          </w:tcPr>
          <w:p w14:paraId="4562470C" w14:textId="77777777" w:rsidR="009022A9" w:rsidRPr="009366E9" w:rsidRDefault="009022A9" w:rsidP="009022A9">
            <w:pPr>
              <w:rPr>
                <w:rFonts w:asciiTheme="majorBidi" w:hAnsiTheme="majorBidi" w:cstheme="majorBidi"/>
                <w:sz w:val="24"/>
                <w:szCs w:val="24"/>
              </w:rPr>
            </w:pPr>
            <w:r w:rsidRPr="009366E9">
              <w:rPr>
                <w:rFonts w:asciiTheme="majorBidi" w:hAnsiTheme="majorBidi" w:cstheme="majorBidi"/>
                <w:sz w:val="24"/>
                <w:szCs w:val="24"/>
              </w:rPr>
              <w:t>AP</w:t>
            </w:r>
          </w:p>
        </w:tc>
        <w:tc>
          <w:tcPr>
            <w:tcW w:w="7748" w:type="dxa"/>
          </w:tcPr>
          <w:p w14:paraId="664C8162" w14:textId="77777777" w:rsidR="009022A9" w:rsidRPr="009366E9" w:rsidRDefault="009022A9" w:rsidP="009022A9">
            <w:pPr>
              <w:rPr>
                <w:rFonts w:asciiTheme="majorBidi" w:hAnsiTheme="majorBidi" w:cstheme="majorBidi"/>
                <w:sz w:val="24"/>
                <w:szCs w:val="24"/>
              </w:rPr>
            </w:pPr>
            <w:r w:rsidRPr="009366E9">
              <w:rPr>
                <w:rFonts w:asciiTheme="majorBidi" w:hAnsiTheme="majorBidi" w:cstheme="majorBidi"/>
                <w:sz w:val="24"/>
                <w:szCs w:val="24"/>
              </w:rPr>
              <w:t>Arabian Peninsula</w:t>
            </w:r>
          </w:p>
        </w:tc>
      </w:tr>
      <w:tr w:rsidR="009022A9" w:rsidRPr="009366E9" w14:paraId="05DDF60B" w14:textId="77777777" w:rsidTr="002606E8">
        <w:tc>
          <w:tcPr>
            <w:tcW w:w="1507" w:type="dxa"/>
          </w:tcPr>
          <w:p w14:paraId="16E26D4E" w14:textId="77777777" w:rsidR="009022A9" w:rsidRPr="009366E9" w:rsidRDefault="009022A9" w:rsidP="009022A9">
            <w:pPr>
              <w:rPr>
                <w:rFonts w:asciiTheme="majorBidi" w:hAnsiTheme="majorBidi" w:cstheme="majorBidi"/>
                <w:sz w:val="24"/>
                <w:szCs w:val="24"/>
              </w:rPr>
            </w:pPr>
            <w:r w:rsidRPr="009366E9">
              <w:rPr>
                <w:rFonts w:asciiTheme="majorBidi" w:hAnsiTheme="majorBidi" w:cstheme="majorBidi"/>
                <w:sz w:val="24"/>
                <w:szCs w:val="24"/>
              </w:rPr>
              <w:t>ATN</w:t>
            </w:r>
          </w:p>
        </w:tc>
        <w:tc>
          <w:tcPr>
            <w:tcW w:w="7748" w:type="dxa"/>
          </w:tcPr>
          <w:p w14:paraId="0787F566" w14:textId="77777777" w:rsidR="009022A9" w:rsidRPr="009366E9" w:rsidRDefault="009022A9" w:rsidP="009022A9">
            <w:pPr>
              <w:rPr>
                <w:rFonts w:asciiTheme="majorBidi" w:hAnsiTheme="majorBidi" w:cstheme="majorBidi"/>
                <w:sz w:val="24"/>
                <w:szCs w:val="24"/>
              </w:rPr>
            </w:pPr>
            <w:r w:rsidRPr="009366E9">
              <w:rPr>
                <w:rFonts w:asciiTheme="majorBidi" w:hAnsiTheme="majorBidi" w:cstheme="majorBidi"/>
                <w:sz w:val="24"/>
                <w:szCs w:val="24"/>
              </w:rPr>
              <w:t>Attenuation</w:t>
            </w:r>
          </w:p>
        </w:tc>
      </w:tr>
      <w:tr w:rsidR="009022A9" w:rsidRPr="009366E9" w14:paraId="6EDE1AFA" w14:textId="77777777" w:rsidTr="002606E8">
        <w:tc>
          <w:tcPr>
            <w:tcW w:w="1507" w:type="dxa"/>
          </w:tcPr>
          <w:p w14:paraId="2F34A903" w14:textId="77777777" w:rsidR="009022A9" w:rsidRPr="009366E9" w:rsidRDefault="009022A9" w:rsidP="009022A9">
            <w:pPr>
              <w:rPr>
                <w:rFonts w:asciiTheme="majorBidi" w:hAnsiTheme="majorBidi" w:cstheme="majorBidi"/>
                <w:sz w:val="24"/>
                <w:szCs w:val="24"/>
              </w:rPr>
            </w:pPr>
            <w:r w:rsidRPr="009366E9">
              <w:rPr>
                <w:rFonts w:asciiTheme="majorBidi" w:hAnsiTheme="majorBidi" w:cstheme="majorBidi"/>
                <w:sz w:val="24"/>
                <w:szCs w:val="24"/>
              </w:rPr>
              <w:t>BB</w:t>
            </w:r>
          </w:p>
        </w:tc>
        <w:tc>
          <w:tcPr>
            <w:tcW w:w="7748" w:type="dxa"/>
          </w:tcPr>
          <w:p w14:paraId="1244A798" w14:textId="77777777" w:rsidR="009022A9" w:rsidRPr="009366E9" w:rsidRDefault="009022A9" w:rsidP="009022A9">
            <w:pPr>
              <w:rPr>
                <w:rFonts w:asciiTheme="majorBidi" w:hAnsiTheme="majorBidi" w:cstheme="majorBidi"/>
                <w:sz w:val="24"/>
                <w:szCs w:val="24"/>
              </w:rPr>
            </w:pPr>
            <w:r w:rsidRPr="009366E9">
              <w:rPr>
                <w:rFonts w:asciiTheme="majorBidi" w:hAnsiTheme="majorBidi" w:cstheme="majorBidi"/>
                <w:sz w:val="24"/>
                <w:szCs w:val="24"/>
              </w:rPr>
              <w:t xml:space="preserve">Biomass burning </w:t>
            </w:r>
          </w:p>
        </w:tc>
      </w:tr>
      <w:tr w:rsidR="009022A9" w:rsidRPr="009366E9" w14:paraId="200F1AF4" w14:textId="77777777" w:rsidTr="002606E8">
        <w:tc>
          <w:tcPr>
            <w:tcW w:w="1507" w:type="dxa"/>
          </w:tcPr>
          <w:p w14:paraId="59BDE1D4" w14:textId="77777777" w:rsidR="009022A9" w:rsidRPr="009366E9" w:rsidRDefault="009022A9" w:rsidP="009022A9">
            <w:pPr>
              <w:rPr>
                <w:rFonts w:asciiTheme="majorBidi" w:hAnsiTheme="majorBidi" w:cstheme="majorBidi"/>
                <w:sz w:val="24"/>
                <w:szCs w:val="24"/>
              </w:rPr>
            </w:pPr>
            <w:r w:rsidRPr="009366E9">
              <w:rPr>
                <w:rFonts w:asciiTheme="majorBidi" w:hAnsiTheme="majorBidi" w:cstheme="majorBidi"/>
                <w:sz w:val="24"/>
                <w:szCs w:val="24"/>
              </w:rPr>
              <w:t>BC</w:t>
            </w:r>
          </w:p>
        </w:tc>
        <w:tc>
          <w:tcPr>
            <w:tcW w:w="7748" w:type="dxa"/>
          </w:tcPr>
          <w:p w14:paraId="648D6957" w14:textId="77777777" w:rsidR="009022A9" w:rsidRPr="009366E9" w:rsidRDefault="009022A9" w:rsidP="009022A9">
            <w:pPr>
              <w:rPr>
                <w:rFonts w:asciiTheme="majorBidi" w:hAnsiTheme="majorBidi" w:cstheme="majorBidi"/>
                <w:sz w:val="24"/>
                <w:szCs w:val="24"/>
              </w:rPr>
            </w:pPr>
            <w:r w:rsidRPr="009366E9">
              <w:rPr>
                <w:rFonts w:asciiTheme="majorBidi" w:hAnsiTheme="majorBidi" w:cstheme="majorBidi"/>
                <w:sz w:val="24"/>
                <w:szCs w:val="24"/>
              </w:rPr>
              <w:t>Black carbon</w:t>
            </w:r>
          </w:p>
        </w:tc>
      </w:tr>
      <w:tr w:rsidR="009022A9" w:rsidRPr="009366E9" w14:paraId="31A8D7E9" w14:textId="77777777" w:rsidTr="002606E8">
        <w:tc>
          <w:tcPr>
            <w:tcW w:w="1507" w:type="dxa"/>
          </w:tcPr>
          <w:p w14:paraId="7E89CF24" w14:textId="77777777" w:rsidR="009022A9" w:rsidRPr="009366E9" w:rsidRDefault="009022A9" w:rsidP="009022A9">
            <w:pPr>
              <w:rPr>
                <w:rFonts w:asciiTheme="majorBidi" w:hAnsiTheme="majorBidi" w:cstheme="majorBidi"/>
                <w:sz w:val="24"/>
                <w:szCs w:val="24"/>
              </w:rPr>
            </w:pPr>
            <w:r w:rsidRPr="009366E9">
              <w:rPr>
                <w:rFonts w:asciiTheme="majorBidi" w:hAnsiTheme="majorBidi" w:cstheme="majorBidi"/>
                <w:sz w:val="24"/>
                <w:szCs w:val="24"/>
              </w:rPr>
              <w:t>BC (ATN)</w:t>
            </w:r>
          </w:p>
        </w:tc>
        <w:tc>
          <w:tcPr>
            <w:tcW w:w="7748" w:type="dxa"/>
          </w:tcPr>
          <w:p w14:paraId="07DC8361" w14:textId="77777777" w:rsidR="009022A9" w:rsidRPr="009366E9" w:rsidRDefault="009022A9" w:rsidP="009022A9">
            <w:pPr>
              <w:rPr>
                <w:rFonts w:asciiTheme="majorBidi" w:hAnsiTheme="majorBidi" w:cstheme="majorBidi"/>
                <w:sz w:val="24"/>
                <w:szCs w:val="24"/>
              </w:rPr>
            </w:pPr>
            <w:r w:rsidRPr="009366E9">
              <w:rPr>
                <w:rFonts w:asciiTheme="majorBidi" w:hAnsiTheme="majorBidi" w:cstheme="majorBidi"/>
                <w:sz w:val="24"/>
                <w:szCs w:val="24"/>
              </w:rPr>
              <w:t xml:space="preserve">BC as a function of the measured attenuation </w:t>
            </w:r>
          </w:p>
        </w:tc>
      </w:tr>
      <w:tr w:rsidR="009022A9" w:rsidRPr="009366E9" w14:paraId="0066E189" w14:textId="77777777" w:rsidTr="002606E8">
        <w:tc>
          <w:tcPr>
            <w:tcW w:w="1507" w:type="dxa"/>
          </w:tcPr>
          <w:p w14:paraId="356FDDE9" w14:textId="77777777" w:rsidR="009022A9" w:rsidRPr="009366E9" w:rsidRDefault="009022A9" w:rsidP="009022A9">
            <w:pPr>
              <w:rPr>
                <w:rFonts w:asciiTheme="majorBidi" w:hAnsiTheme="majorBidi" w:cstheme="majorBidi"/>
                <w:sz w:val="24"/>
                <w:szCs w:val="24"/>
              </w:rPr>
            </w:pPr>
            <w:proofErr w:type="spellStart"/>
            <w:r w:rsidRPr="009366E9">
              <w:rPr>
                <w:rFonts w:asciiTheme="majorBidi" w:hAnsiTheme="majorBidi" w:cstheme="majorBidi"/>
                <w:sz w:val="24"/>
                <w:szCs w:val="24"/>
              </w:rPr>
              <w:t>BrC</w:t>
            </w:r>
            <w:proofErr w:type="spellEnd"/>
          </w:p>
        </w:tc>
        <w:tc>
          <w:tcPr>
            <w:tcW w:w="7748" w:type="dxa"/>
          </w:tcPr>
          <w:p w14:paraId="1FA10C70" w14:textId="77777777" w:rsidR="009022A9" w:rsidRPr="009366E9" w:rsidRDefault="009022A9" w:rsidP="009022A9">
            <w:pPr>
              <w:rPr>
                <w:rFonts w:asciiTheme="majorBidi" w:hAnsiTheme="majorBidi" w:cstheme="majorBidi"/>
                <w:sz w:val="24"/>
                <w:szCs w:val="24"/>
              </w:rPr>
            </w:pPr>
            <w:r w:rsidRPr="009366E9">
              <w:rPr>
                <w:rFonts w:asciiTheme="majorBidi" w:hAnsiTheme="majorBidi" w:cstheme="majorBidi"/>
                <w:sz w:val="24"/>
                <w:szCs w:val="24"/>
              </w:rPr>
              <w:t>Brown carbon</w:t>
            </w:r>
          </w:p>
        </w:tc>
      </w:tr>
      <w:tr w:rsidR="009022A9" w:rsidRPr="009366E9" w14:paraId="29FB4DAC" w14:textId="77777777" w:rsidTr="002606E8">
        <w:tc>
          <w:tcPr>
            <w:tcW w:w="1507" w:type="dxa"/>
          </w:tcPr>
          <w:p w14:paraId="36367F65" w14:textId="77777777" w:rsidR="009022A9" w:rsidRPr="009366E9" w:rsidRDefault="009022A9" w:rsidP="009022A9">
            <w:pPr>
              <w:rPr>
                <w:rFonts w:asciiTheme="majorBidi" w:hAnsiTheme="majorBidi" w:cstheme="majorBidi"/>
                <w:sz w:val="24"/>
                <w:szCs w:val="24"/>
              </w:rPr>
            </w:pPr>
            <w:r w:rsidRPr="009366E9">
              <w:rPr>
                <w:rFonts w:asciiTheme="majorBidi" w:hAnsiTheme="majorBidi" w:cstheme="majorBidi"/>
                <w:sz w:val="24"/>
                <w:szCs w:val="24"/>
              </w:rPr>
              <w:t>CE</w:t>
            </w:r>
          </w:p>
        </w:tc>
        <w:tc>
          <w:tcPr>
            <w:tcW w:w="7748" w:type="dxa"/>
          </w:tcPr>
          <w:p w14:paraId="63C22466" w14:textId="77777777" w:rsidR="009022A9" w:rsidRPr="009366E9" w:rsidRDefault="009022A9" w:rsidP="009022A9">
            <w:pPr>
              <w:rPr>
                <w:rFonts w:asciiTheme="majorBidi" w:hAnsiTheme="majorBidi" w:cstheme="majorBidi"/>
                <w:sz w:val="24"/>
                <w:szCs w:val="24"/>
              </w:rPr>
            </w:pPr>
            <w:r w:rsidRPr="009366E9">
              <w:rPr>
                <w:rFonts w:asciiTheme="majorBidi" w:hAnsiTheme="majorBidi" w:cstheme="majorBidi"/>
                <w:sz w:val="24"/>
                <w:szCs w:val="24"/>
              </w:rPr>
              <w:t>Concentration enhancement factor</w:t>
            </w:r>
          </w:p>
        </w:tc>
      </w:tr>
      <w:tr w:rsidR="009022A9" w:rsidRPr="009366E9" w14:paraId="2488154E" w14:textId="77777777" w:rsidTr="002606E8">
        <w:tc>
          <w:tcPr>
            <w:tcW w:w="1507" w:type="dxa"/>
          </w:tcPr>
          <w:p w14:paraId="7C401D0B" w14:textId="77777777" w:rsidR="009022A9" w:rsidRPr="009366E9" w:rsidRDefault="009022A9" w:rsidP="009022A9">
            <w:pPr>
              <w:rPr>
                <w:rFonts w:asciiTheme="majorBidi" w:hAnsiTheme="majorBidi" w:cstheme="majorBidi"/>
                <w:sz w:val="24"/>
                <w:szCs w:val="24"/>
              </w:rPr>
            </w:pPr>
            <w:r w:rsidRPr="009366E9">
              <w:rPr>
                <w:rFonts w:asciiTheme="majorBidi" w:hAnsiTheme="majorBidi" w:cstheme="majorBidi"/>
                <w:sz w:val="24"/>
                <w:szCs w:val="24"/>
              </w:rPr>
              <w:t>DS</w:t>
            </w:r>
          </w:p>
        </w:tc>
        <w:tc>
          <w:tcPr>
            <w:tcW w:w="7748" w:type="dxa"/>
          </w:tcPr>
          <w:p w14:paraId="42A73AD0" w14:textId="77777777" w:rsidR="009022A9" w:rsidRPr="009366E9" w:rsidRDefault="009022A9" w:rsidP="009022A9">
            <w:pPr>
              <w:rPr>
                <w:rFonts w:asciiTheme="majorBidi" w:hAnsiTheme="majorBidi" w:cstheme="majorBidi"/>
                <w:sz w:val="24"/>
                <w:szCs w:val="24"/>
              </w:rPr>
            </w:pPr>
            <w:r w:rsidRPr="009366E9">
              <w:rPr>
                <w:rFonts w:asciiTheme="majorBidi" w:hAnsiTheme="majorBidi" w:cstheme="majorBidi"/>
                <w:sz w:val="24"/>
                <w:szCs w:val="24"/>
              </w:rPr>
              <w:t>Dust storm period</w:t>
            </w:r>
          </w:p>
        </w:tc>
      </w:tr>
      <w:tr w:rsidR="009022A9" w:rsidRPr="009366E9" w14:paraId="64198CA8" w14:textId="77777777" w:rsidTr="002606E8">
        <w:tc>
          <w:tcPr>
            <w:tcW w:w="1507" w:type="dxa"/>
          </w:tcPr>
          <w:p w14:paraId="551BF802" w14:textId="77777777" w:rsidR="009022A9" w:rsidRPr="009366E9" w:rsidRDefault="009022A9" w:rsidP="009022A9">
            <w:pPr>
              <w:rPr>
                <w:rFonts w:asciiTheme="majorBidi" w:hAnsiTheme="majorBidi" w:cstheme="majorBidi"/>
                <w:sz w:val="24"/>
                <w:szCs w:val="24"/>
              </w:rPr>
            </w:pPr>
            <w:r w:rsidRPr="009366E9">
              <w:rPr>
                <w:rFonts w:asciiTheme="majorBidi" w:hAnsiTheme="majorBidi" w:cstheme="majorBidi"/>
                <w:sz w:val="24"/>
                <w:szCs w:val="24"/>
              </w:rPr>
              <w:t>EF</w:t>
            </w:r>
          </w:p>
        </w:tc>
        <w:tc>
          <w:tcPr>
            <w:tcW w:w="7748" w:type="dxa"/>
          </w:tcPr>
          <w:p w14:paraId="2D0641DD" w14:textId="77777777" w:rsidR="009022A9" w:rsidRPr="009366E9" w:rsidRDefault="009022A9" w:rsidP="009022A9">
            <w:pPr>
              <w:rPr>
                <w:rFonts w:asciiTheme="majorBidi" w:hAnsiTheme="majorBidi" w:cstheme="majorBidi"/>
                <w:sz w:val="24"/>
                <w:szCs w:val="24"/>
              </w:rPr>
            </w:pPr>
            <w:r>
              <w:rPr>
                <w:rFonts w:asciiTheme="majorBidi" w:hAnsiTheme="majorBidi" w:cstheme="majorBidi"/>
                <w:sz w:val="24"/>
                <w:szCs w:val="24"/>
              </w:rPr>
              <w:t>Enhancement</w:t>
            </w:r>
            <w:r w:rsidRPr="009366E9">
              <w:rPr>
                <w:rFonts w:asciiTheme="majorBidi" w:hAnsiTheme="majorBidi" w:cstheme="majorBidi"/>
                <w:sz w:val="24"/>
                <w:szCs w:val="24"/>
              </w:rPr>
              <w:t xml:space="preserve"> factor</w:t>
            </w:r>
          </w:p>
        </w:tc>
      </w:tr>
      <w:tr w:rsidR="009022A9" w:rsidRPr="009366E9" w14:paraId="4ECE33C9" w14:textId="77777777" w:rsidTr="002606E8">
        <w:tc>
          <w:tcPr>
            <w:tcW w:w="1507" w:type="dxa"/>
          </w:tcPr>
          <w:p w14:paraId="0325D498" w14:textId="77777777" w:rsidR="009022A9" w:rsidRPr="009366E9" w:rsidRDefault="009022A9" w:rsidP="009022A9">
            <w:pPr>
              <w:rPr>
                <w:rFonts w:asciiTheme="majorBidi" w:hAnsiTheme="majorBidi" w:cstheme="majorBidi"/>
                <w:sz w:val="24"/>
                <w:szCs w:val="24"/>
              </w:rPr>
            </w:pPr>
            <w:r w:rsidRPr="009366E9">
              <w:rPr>
                <w:rFonts w:asciiTheme="majorBidi" w:hAnsiTheme="majorBidi" w:cstheme="majorBidi"/>
                <w:sz w:val="24"/>
                <w:szCs w:val="24"/>
              </w:rPr>
              <w:t>GDAS</w:t>
            </w:r>
          </w:p>
        </w:tc>
        <w:tc>
          <w:tcPr>
            <w:tcW w:w="7748" w:type="dxa"/>
          </w:tcPr>
          <w:p w14:paraId="5D598849" w14:textId="77777777" w:rsidR="009022A9" w:rsidRPr="009366E9" w:rsidRDefault="009022A9" w:rsidP="009022A9">
            <w:pPr>
              <w:rPr>
                <w:rFonts w:asciiTheme="majorBidi" w:hAnsiTheme="majorBidi" w:cstheme="majorBidi"/>
                <w:sz w:val="24"/>
                <w:szCs w:val="24"/>
              </w:rPr>
            </w:pPr>
            <w:r w:rsidRPr="009366E9">
              <w:rPr>
                <w:rFonts w:asciiTheme="majorBidi" w:hAnsiTheme="majorBidi" w:cstheme="majorBidi"/>
                <w:sz w:val="24"/>
                <w:szCs w:val="24"/>
              </w:rPr>
              <w:t xml:space="preserve">Global Data Assimilation System </w:t>
            </w:r>
          </w:p>
        </w:tc>
      </w:tr>
      <w:tr w:rsidR="009022A9" w:rsidRPr="009366E9" w14:paraId="467B07AF" w14:textId="77777777" w:rsidTr="002606E8">
        <w:tc>
          <w:tcPr>
            <w:tcW w:w="1507" w:type="dxa"/>
          </w:tcPr>
          <w:p w14:paraId="57A579A3" w14:textId="77777777" w:rsidR="009022A9" w:rsidRPr="009366E9" w:rsidRDefault="009022A9" w:rsidP="009022A9">
            <w:pPr>
              <w:rPr>
                <w:rFonts w:asciiTheme="majorBidi" w:hAnsiTheme="majorBidi" w:cstheme="majorBidi"/>
                <w:sz w:val="24"/>
                <w:szCs w:val="24"/>
              </w:rPr>
            </w:pPr>
            <w:r w:rsidRPr="009366E9">
              <w:rPr>
                <w:rFonts w:asciiTheme="majorBidi" w:hAnsiTheme="majorBidi" w:cstheme="majorBidi"/>
                <w:sz w:val="24"/>
                <w:szCs w:val="24"/>
              </w:rPr>
              <w:t>GUI</w:t>
            </w:r>
          </w:p>
        </w:tc>
        <w:tc>
          <w:tcPr>
            <w:tcW w:w="7748" w:type="dxa"/>
          </w:tcPr>
          <w:p w14:paraId="02385755" w14:textId="77777777" w:rsidR="009022A9" w:rsidRPr="009366E9" w:rsidRDefault="009022A9" w:rsidP="009022A9">
            <w:pPr>
              <w:rPr>
                <w:rFonts w:asciiTheme="majorBidi" w:hAnsiTheme="majorBidi" w:cstheme="majorBidi"/>
                <w:sz w:val="24"/>
                <w:szCs w:val="24"/>
              </w:rPr>
            </w:pPr>
            <w:r w:rsidRPr="009366E9">
              <w:rPr>
                <w:rFonts w:asciiTheme="majorBidi" w:hAnsiTheme="majorBidi" w:cstheme="majorBidi"/>
                <w:sz w:val="24"/>
                <w:szCs w:val="24"/>
              </w:rPr>
              <w:t>Graphical User Interface</w:t>
            </w:r>
          </w:p>
        </w:tc>
      </w:tr>
      <w:tr w:rsidR="009022A9" w:rsidRPr="009366E9" w14:paraId="588DE30C" w14:textId="77777777" w:rsidTr="002606E8">
        <w:tc>
          <w:tcPr>
            <w:tcW w:w="1507" w:type="dxa"/>
          </w:tcPr>
          <w:p w14:paraId="46E4D437" w14:textId="77777777" w:rsidR="009022A9" w:rsidRPr="009366E9" w:rsidRDefault="009022A9" w:rsidP="009022A9">
            <w:pPr>
              <w:rPr>
                <w:rFonts w:asciiTheme="majorBidi" w:hAnsiTheme="majorBidi" w:cstheme="majorBidi"/>
                <w:sz w:val="24"/>
                <w:szCs w:val="24"/>
              </w:rPr>
            </w:pPr>
            <w:proofErr w:type="spellStart"/>
            <w:r w:rsidRPr="009366E9">
              <w:rPr>
                <w:rFonts w:asciiTheme="majorBidi" w:hAnsiTheme="majorBidi" w:cstheme="majorBidi"/>
                <w:sz w:val="24"/>
                <w:szCs w:val="24"/>
              </w:rPr>
              <w:t>HiVol</w:t>
            </w:r>
            <w:proofErr w:type="spellEnd"/>
          </w:p>
        </w:tc>
        <w:tc>
          <w:tcPr>
            <w:tcW w:w="7748" w:type="dxa"/>
          </w:tcPr>
          <w:p w14:paraId="53AE15F9" w14:textId="77777777" w:rsidR="009022A9" w:rsidRPr="009366E9" w:rsidRDefault="009022A9" w:rsidP="009022A9">
            <w:pPr>
              <w:rPr>
                <w:rFonts w:asciiTheme="majorBidi" w:hAnsiTheme="majorBidi" w:cstheme="majorBidi"/>
                <w:sz w:val="24"/>
                <w:szCs w:val="24"/>
              </w:rPr>
            </w:pPr>
            <w:r w:rsidRPr="009366E9">
              <w:rPr>
                <w:rFonts w:asciiTheme="majorBidi" w:hAnsiTheme="majorBidi" w:cstheme="majorBidi"/>
                <w:sz w:val="24"/>
                <w:szCs w:val="24"/>
              </w:rPr>
              <w:t xml:space="preserve">High volume sampler </w:t>
            </w:r>
          </w:p>
        </w:tc>
      </w:tr>
      <w:tr w:rsidR="009022A9" w:rsidRPr="009366E9" w14:paraId="609E8CBF" w14:textId="77777777" w:rsidTr="002606E8">
        <w:tc>
          <w:tcPr>
            <w:tcW w:w="1507" w:type="dxa"/>
          </w:tcPr>
          <w:p w14:paraId="7457C8E5" w14:textId="4DBCE6DA" w:rsidR="009022A9" w:rsidRPr="009366E9" w:rsidRDefault="009022A9" w:rsidP="009022A9">
            <w:pPr>
              <w:rPr>
                <w:rFonts w:asciiTheme="majorBidi" w:hAnsiTheme="majorBidi" w:cstheme="majorBidi"/>
                <w:sz w:val="24"/>
                <w:szCs w:val="24"/>
              </w:rPr>
            </w:pPr>
            <w:r>
              <w:rPr>
                <w:rFonts w:asciiTheme="majorBidi" w:hAnsiTheme="majorBidi" w:cstheme="majorBidi"/>
                <w:sz w:val="24"/>
                <w:szCs w:val="24"/>
              </w:rPr>
              <w:lastRenderedPageBreak/>
              <w:t>HIM</w:t>
            </w:r>
          </w:p>
        </w:tc>
        <w:tc>
          <w:tcPr>
            <w:tcW w:w="7748" w:type="dxa"/>
          </w:tcPr>
          <w:p w14:paraId="66C2F785" w14:textId="3E92EB98" w:rsidR="009022A9" w:rsidRPr="009366E9" w:rsidRDefault="009022A9" w:rsidP="009022A9">
            <w:pPr>
              <w:rPr>
                <w:rFonts w:asciiTheme="majorBidi" w:hAnsiTheme="majorBidi" w:cstheme="majorBidi"/>
                <w:sz w:val="24"/>
                <w:szCs w:val="24"/>
              </w:rPr>
            </w:pPr>
            <w:r>
              <w:rPr>
                <w:rFonts w:asciiTheme="majorBidi" w:hAnsiTheme="majorBidi" w:cstheme="majorBidi"/>
                <w:sz w:val="24"/>
                <w:szCs w:val="24"/>
              </w:rPr>
              <w:t xml:space="preserve">Helium Ion Microscopy  </w:t>
            </w:r>
          </w:p>
        </w:tc>
      </w:tr>
      <w:tr w:rsidR="009022A9" w:rsidRPr="009366E9" w14:paraId="0CE8E45D" w14:textId="77777777" w:rsidTr="002606E8">
        <w:tc>
          <w:tcPr>
            <w:tcW w:w="1507" w:type="dxa"/>
          </w:tcPr>
          <w:p w14:paraId="564C2B49" w14:textId="77777777" w:rsidR="009022A9" w:rsidRPr="009366E9" w:rsidRDefault="009022A9" w:rsidP="009022A9">
            <w:pPr>
              <w:rPr>
                <w:rFonts w:asciiTheme="majorBidi" w:hAnsiTheme="majorBidi" w:cstheme="majorBidi"/>
                <w:sz w:val="24"/>
                <w:szCs w:val="24"/>
              </w:rPr>
            </w:pPr>
            <w:r w:rsidRPr="009366E9">
              <w:rPr>
                <w:rFonts w:asciiTheme="majorBidi" w:hAnsiTheme="majorBidi" w:cstheme="majorBidi"/>
                <w:sz w:val="24"/>
                <w:szCs w:val="24"/>
              </w:rPr>
              <w:t>HYSPLIT</w:t>
            </w:r>
          </w:p>
        </w:tc>
        <w:tc>
          <w:tcPr>
            <w:tcW w:w="7748" w:type="dxa"/>
          </w:tcPr>
          <w:p w14:paraId="432566E3" w14:textId="77777777" w:rsidR="009022A9" w:rsidRPr="009366E9" w:rsidRDefault="009022A9" w:rsidP="009022A9">
            <w:pPr>
              <w:rPr>
                <w:rFonts w:asciiTheme="majorBidi" w:hAnsiTheme="majorBidi" w:cstheme="majorBidi"/>
                <w:sz w:val="24"/>
                <w:szCs w:val="24"/>
              </w:rPr>
            </w:pPr>
            <w:r w:rsidRPr="009366E9">
              <w:rPr>
                <w:rFonts w:asciiTheme="majorBidi" w:hAnsiTheme="majorBidi" w:cstheme="majorBidi"/>
                <w:sz w:val="24"/>
                <w:szCs w:val="24"/>
              </w:rPr>
              <w:t xml:space="preserve">Hybrid Single </w:t>
            </w:r>
            <w:proofErr w:type="spellStart"/>
            <w:r w:rsidRPr="009366E9">
              <w:rPr>
                <w:rFonts w:asciiTheme="majorBidi" w:hAnsiTheme="majorBidi" w:cstheme="majorBidi"/>
                <w:sz w:val="24"/>
                <w:szCs w:val="24"/>
              </w:rPr>
              <w:t>Lagrangian</w:t>
            </w:r>
            <w:proofErr w:type="spellEnd"/>
            <w:r w:rsidRPr="009366E9">
              <w:rPr>
                <w:rFonts w:asciiTheme="majorBidi" w:hAnsiTheme="majorBidi" w:cstheme="majorBidi"/>
                <w:sz w:val="24"/>
                <w:szCs w:val="24"/>
              </w:rPr>
              <w:t xml:space="preserve"> Integrate Trajectory</w:t>
            </w:r>
          </w:p>
        </w:tc>
      </w:tr>
      <w:tr w:rsidR="009022A9" w:rsidRPr="009366E9" w14:paraId="1E0793A2" w14:textId="77777777" w:rsidTr="002606E8">
        <w:tc>
          <w:tcPr>
            <w:tcW w:w="1507" w:type="dxa"/>
          </w:tcPr>
          <w:p w14:paraId="5D8D8BB7" w14:textId="77777777" w:rsidR="009022A9" w:rsidRPr="009366E9" w:rsidRDefault="009022A9" w:rsidP="009022A9">
            <w:pPr>
              <w:rPr>
                <w:rFonts w:asciiTheme="majorBidi" w:hAnsiTheme="majorBidi" w:cstheme="majorBidi"/>
                <w:sz w:val="24"/>
                <w:szCs w:val="24"/>
              </w:rPr>
            </w:pPr>
            <w:r w:rsidRPr="009366E9">
              <w:rPr>
                <w:rFonts w:asciiTheme="majorBidi" w:hAnsiTheme="majorBidi" w:cstheme="majorBidi"/>
                <w:sz w:val="24"/>
                <w:szCs w:val="24"/>
              </w:rPr>
              <w:t>IPCC</w:t>
            </w:r>
          </w:p>
        </w:tc>
        <w:tc>
          <w:tcPr>
            <w:tcW w:w="7748" w:type="dxa"/>
          </w:tcPr>
          <w:p w14:paraId="1A35D3B5" w14:textId="77777777" w:rsidR="009022A9" w:rsidRPr="009366E9" w:rsidRDefault="009022A9" w:rsidP="009022A9">
            <w:pPr>
              <w:rPr>
                <w:rFonts w:asciiTheme="majorBidi" w:hAnsiTheme="majorBidi" w:cstheme="majorBidi"/>
                <w:sz w:val="24"/>
                <w:szCs w:val="24"/>
              </w:rPr>
            </w:pPr>
            <w:r w:rsidRPr="009366E9">
              <w:rPr>
                <w:rFonts w:asciiTheme="majorBidi" w:hAnsiTheme="majorBidi" w:cstheme="majorBidi"/>
                <w:sz w:val="24"/>
                <w:szCs w:val="24"/>
              </w:rPr>
              <w:t>Intergovernmental Panel on Climate Change</w:t>
            </w:r>
          </w:p>
        </w:tc>
      </w:tr>
      <w:tr w:rsidR="009022A9" w:rsidRPr="009366E9" w14:paraId="6C837593" w14:textId="77777777" w:rsidTr="002606E8">
        <w:tc>
          <w:tcPr>
            <w:tcW w:w="1507" w:type="dxa"/>
          </w:tcPr>
          <w:p w14:paraId="6FC14B1D" w14:textId="77777777" w:rsidR="009022A9" w:rsidRPr="009366E9" w:rsidRDefault="009022A9" w:rsidP="009022A9">
            <w:pPr>
              <w:rPr>
                <w:rFonts w:asciiTheme="majorBidi" w:hAnsiTheme="majorBidi" w:cstheme="majorBidi"/>
                <w:sz w:val="24"/>
                <w:szCs w:val="24"/>
              </w:rPr>
            </w:pPr>
            <w:r w:rsidRPr="009366E9">
              <w:rPr>
                <w:rFonts w:asciiTheme="majorBidi" w:hAnsiTheme="majorBidi" w:cstheme="majorBidi"/>
                <w:sz w:val="24"/>
                <w:szCs w:val="24"/>
              </w:rPr>
              <w:t>MAC</w:t>
            </w:r>
          </w:p>
        </w:tc>
        <w:tc>
          <w:tcPr>
            <w:tcW w:w="7748" w:type="dxa"/>
          </w:tcPr>
          <w:p w14:paraId="656B9D6E" w14:textId="77777777" w:rsidR="009022A9" w:rsidRPr="009366E9" w:rsidRDefault="009022A9" w:rsidP="009022A9">
            <w:pPr>
              <w:rPr>
                <w:rFonts w:asciiTheme="majorBidi" w:hAnsiTheme="majorBidi" w:cstheme="majorBidi"/>
                <w:sz w:val="24"/>
                <w:szCs w:val="24"/>
              </w:rPr>
            </w:pPr>
            <w:r w:rsidRPr="009366E9">
              <w:rPr>
                <w:rFonts w:asciiTheme="majorBidi" w:hAnsiTheme="majorBidi" w:cstheme="majorBidi"/>
                <w:sz w:val="24"/>
                <w:szCs w:val="24"/>
              </w:rPr>
              <w:t xml:space="preserve">Mass absorption cross section </w:t>
            </w:r>
          </w:p>
        </w:tc>
      </w:tr>
      <w:tr w:rsidR="009022A9" w:rsidRPr="009366E9" w14:paraId="4CD40EC8" w14:textId="77777777" w:rsidTr="002606E8">
        <w:tc>
          <w:tcPr>
            <w:tcW w:w="1507" w:type="dxa"/>
          </w:tcPr>
          <w:p w14:paraId="3F5C0493" w14:textId="0D289654" w:rsidR="009022A9" w:rsidRPr="009366E9" w:rsidRDefault="009022A9" w:rsidP="009022A9">
            <w:pPr>
              <w:rPr>
                <w:rFonts w:asciiTheme="majorBidi" w:hAnsiTheme="majorBidi" w:cstheme="majorBidi"/>
                <w:sz w:val="24"/>
                <w:szCs w:val="24"/>
              </w:rPr>
            </w:pPr>
            <w:r>
              <w:rPr>
                <w:rFonts w:asciiTheme="majorBidi" w:hAnsiTheme="majorBidi" w:cstheme="majorBidi"/>
                <w:sz w:val="24"/>
                <w:szCs w:val="24"/>
              </w:rPr>
              <w:t>Non-</w:t>
            </w:r>
            <w:r w:rsidRPr="009366E9">
              <w:rPr>
                <w:rFonts w:asciiTheme="majorBidi" w:hAnsiTheme="majorBidi" w:cstheme="majorBidi"/>
                <w:sz w:val="24"/>
                <w:szCs w:val="24"/>
              </w:rPr>
              <w:t>DS</w:t>
            </w:r>
          </w:p>
        </w:tc>
        <w:tc>
          <w:tcPr>
            <w:tcW w:w="7748" w:type="dxa"/>
          </w:tcPr>
          <w:p w14:paraId="48284B0D" w14:textId="77777777" w:rsidR="009022A9" w:rsidRPr="009366E9" w:rsidRDefault="009022A9" w:rsidP="009022A9">
            <w:pPr>
              <w:rPr>
                <w:rFonts w:asciiTheme="majorBidi" w:hAnsiTheme="majorBidi" w:cstheme="majorBidi"/>
                <w:sz w:val="24"/>
                <w:szCs w:val="24"/>
              </w:rPr>
            </w:pPr>
            <w:r w:rsidRPr="009366E9">
              <w:rPr>
                <w:rFonts w:asciiTheme="majorBidi" w:hAnsiTheme="majorBidi" w:cstheme="majorBidi"/>
                <w:sz w:val="24"/>
                <w:szCs w:val="24"/>
              </w:rPr>
              <w:t>Non dust storm period</w:t>
            </w:r>
          </w:p>
        </w:tc>
      </w:tr>
      <w:tr w:rsidR="009022A9" w:rsidRPr="009366E9" w14:paraId="304C6ED0" w14:textId="77777777" w:rsidTr="002606E8">
        <w:tc>
          <w:tcPr>
            <w:tcW w:w="1507" w:type="dxa"/>
          </w:tcPr>
          <w:p w14:paraId="49286FBD" w14:textId="77777777" w:rsidR="009022A9" w:rsidRPr="009366E9" w:rsidRDefault="009022A9" w:rsidP="009022A9">
            <w:pPr>
              <w:rPr>
                <w:rFonts w:asciiTheme="majorBidi" w:hAnsiTheme="majorBidi" w:cstheme="majorBidi"/>
                <w:sz w:val="24"/>
                <w:szCs w:val="24"/>
              </w:rPr>
            </w:pPr>
            <w:r w:rsidRPr="009366E9">
              <w:rPr>
                <w:rFonts w:asciiTheme="majorBidi" w:hAnsiTheme="majorBidi" w:cstheme="majorBidi"/>
                <w:sz w:val="24"/>
                <w:szCs w:val="24"/>
              </w:rPr>
              <w:t>NWR</w:t>
            </w:r>
          </w:p>
        </w:tc>
        <w:tc>
          <w:tcPr>
            <w:tcW w:w="7748" w:type="dxa"/>
          </w:tcPr>
          <w:p w14:paraId="2F5378C2" w14:textId="77777777" w:rsidR="009022A9" w:rsidRPr="009366E9" w:rsidRDefault="009022A9" w:rsidP="009022A9">
            <w:pPr>
              <w:rPr>
                <w:rFonts w:asciiTheme="majorBidi" w:hAnsiTheme="majorBidi" w:cstheme="majorBidi"/>
                <w:sz w:val="24"/>
                <w:szCs w:val="24"/>
              </w:rPr>
            </w:pPr>
            <w:r w:rsidRPr="009366E9">
              <w:rPr>
                <w:rFonts w:asciiTheme="majorBidi" w:hAnsiTheme="majorBidi" w:cstheme="majorBidi"/>
                <w:sz w:val="24"/>
                <w:szCs w:val="24"/>
              </w:rPr>
              <w:t xml:space="preserve">Non-parametric wind regression </w:t>
            </w:r>
          </w:p>
        </w:tc>
      </w:tr>
      <w:tr w:rsidR="009022A9" w:rsidRPr="009366E9" w14:paraId="20B1F8E4" w14:textId="77777777" w:rsidTr="002606E8">
        <w:tc>
          <w:tcPr>
            <w:tcW w:w="1507" w:type="dxa"/>
          </w:tcPr>
          <w:p w14:paraId="78872922" w14:textId="77777777" w:rsidR="009022A9" w:rsidRPr="009366E9" w:rsidRDefault="009022A9" w:rsidP="009022A9">
            <w:pPr>
              <w:rPr>
                <w:rFonts w:asciiTheme="majorBidi" w:hAnsiTheme="majorBidi" w:cstheme="majorBidi"/>
                <w:sz w:val="24"/>
                <w:szCs w:val="24"/>
              </w:rPr>
            </w:pPr>
            <w:r w:rsidRPr="009366E9">
              <w:rPr>
                <w:rFonts w:asciiTheme="majorBidi" w:hAnsiTheme="majorBidi" w:cstheme="majorBidi"/>
                <w:sz w:val="24"/>
                <w:szCs w:val="24"/>
              </w:rPr>
              <w:t>OPS</w:t>
            </w:r>
          </w:p>
        </w:tc>
        <w:tc>
          <w:tcPr>
            <w:tcW w:w="7748" w:type="dxa"/>
          </w:tcPr>
          <w:p w14:paraId="7441F070" w14:textId="77777777" w:rsidR="009022A9" w:rsidRPr="009366E9" w:rsidRDefault="009022A9" w:rsidP="009022A9">
            <w:pPr>
              <w:rPr>
                <w:rFonts w:asciiTheme="majorBidi" w:hAnsiTheme="majorBidi" w:cstheme="majorBidi"/>
                <w:sz w:val="24"/>
                <w:szCs w:val="24"/>
              </w:rPr>
            </w:pPr>
            <w:r w:rsidRPr="009366E9">
              <w:rPr>
                <w:rFonts w:asciiTheme="majorBidi" w:hAnsiTheme="majorBidi" w:cstheme="majorBidi"/>
                <w:sz w:val="24"/>
                <w:szCs w:val="24"/>
              </w:rPr>
              <w:t>Optical particle sizer</w:t>
            </w:r>
          </w:p>
        </w:tc>
      </w:tr>
      <w:tr w:rsidR="009022A9" w:rsidRPr="009366E9" w14:paraId="464BA1F2" w14:textId="77777777" w:rsidTr="002606E8">
        <w:tc>
          <w:tcPr>
            <w:tcW w:w="1507" w:type="dxa"/>
          </w:tcPr>
          <w:p w14:paraId="66A61493" w14:textId="77777777" w:rsidR="009022A9" w:rsidRPr="009366E9" w:rsidRDefault="009022A9" w:rsidP="009022A9">
            <w:pPr>
              <w:rPr>
                <w:rFonts w:asciiTheme="majorBidi" w:hAnsiTheme="majorBidi" w:cstheme="majorBidi"/>
                <w:sz w:val="24"/>
                <w:szCs w:val="24"/>
              </w:rPr>
            </w:pPr>
            <w:r w:rsidRPr="009366E9">
              <w:rPr>
                <w:rFonts w:asciiTheme="majorBidi" w:hAnsiTheme="majorBidi" w:cstheme="majorBidi"/>
                <w:sz w:val="24"/>
                <w:szCs w:val="24"/>
              </w:rPr>
              <w:t>PAS</w:t>
            </w:r>
          </w:p>
        </w:tc>
        <w:tc>
          <w:tcPr>
            <w:tcW w:w="7748" w:type="dxa"/>
          </w:tcPr>
          <w:p w14:paraId="0C702BC3" w14:textId="77777777" w:rsidR="009022A9" w:rsidRPr="009366E9" w:rsidRDefault="009022A9" w:rsidP="009022A9">
            <w:pPr>
              <w:rPr>
                <w:rFonts w:asciiTheme="majorBidi" w:hAnsiTheme="majorBidi" w:cstheme="majorBidi"/>
                <w:sz w:val="24"/>
                <w:szCs w:val="24"/>
              </w:rPr>
            </w:pPr>
            <w:r w:rsidRPr="009366E9">
              <w:rPr>
                <w:rFonts w:asciiTheme="majorBidi" w:eastAsiaTheme="minorEastAsia" w:hAnsiTheme="majorBidi" w:cstheme="majorBidi"/>
                <w:sz w:val="24"/>
                <w:szCs w:val="24"/>
              </w:rPr>
              <w:t>Photoacoustic photometer</w:t>
            </w:r>
          </w:p>
        </w:tc>
      </w:tr>
      <w:tr w:rsidR="009022A9" w:rsidRPr="009366E9" w14:paraId="2B3FAACD" w14:textId="77777777" w:rsidTr="002606E8">
        <w:tc>
          <w:tcPr>
            <w:tcW w:w="1507" w:type="dxa"/>
          </w:tcPr>
          <w:p w14:paraId="1C1E98D5" w14:textId="77777777" w:rsidR="009022A9" w:rsidRPr="009366E9" w:rsidRDefault="009022A9" w:rsidP="009022A9">
            <w:pPr>
              <w:rPr>
                <w:rFonts w:asciiTheme="majorBidi" w:hAnsiTheme="majorBidi" w:cstheme="majorBidi"/>
                <w:sz w:val="24"/>
                <w:szCs w:val="24"/>
              </w:rPr>
            </w:pPr>
            <w:r w:rsidRPr="009366E9">
              <w:rPr>
                <w:rFonts w:asciiTheme="majorBidi" w:hAnsiTheme="majorBidi" w:cstheme="majorBidi"/>
                <w:sz w:val="24"/>
                <w:szCs w:val="24"/>
              </w:rPr>
              <w:t>PM1</w:t>
            </w:r>
          </w:p>
        </w:tc>
        <w:tc>
          <w:tcPr>
            <w:tcW w:w="7748" w:type="dxa"/>
          </w:tcPr>
          <w:p w14:paraId="5CD9D14F" w14:textId="77777777" w:rsidR="009022A9" w:rsidRPr="009366E9" w:rsidRDefault="009022A9" w:rsidP="009022A9">
            <w:pPr>
              <w:rPr>
                <w:rFonts w:asciiTheme="majorBidi" w:hAnsiTheme="majorBidi" w:cstheme="majorBidi"/>
                <w:sz w:val="24"/>
                <w:szCs w:val="24"/>
              </w:rPr>
            </w:pPr>
            <w:r w:rsidRPr="009366E9">
              <w:rPr>
                <w:rFonts w:asciiTheme="majorBidi" w:hAnsiTheme="majorBidi" w:cstheme="majorBidi"/>
                <w:sz w:val="24"/>
                <w:szCs w:val="24"/>
              </w:rPr>
              <w:t>Particulate matter with aerodynamic diameter &lt; 1 µm</w:t>
            </w:r>
          </w:p>
        </w:tc>
      </w:tr>
      <w:tr w:rsidR="009022A9" w:rsidRPr="009366E9" w14:paraId="7A00932F" w14:textId="77777777" w:rsidTr="002606E8">
        <w:tc>
          <w:tcPr>
            <w:tcW w:w="1507" w:type="dxa"/>
          </w:tcPr>
          <w:p w14:paraId="448851EA" w14:textId="77777777" w:rsidR="009022A9" w:rsidRPr="009366E9" w:rsidRDefault="009022A9" w:rsidP="009022A9">
            <w:pPr>
              <w:rPr>
                <w:rFonts w:asciiTheme="majorBidi" w:hAnsiTheme="majorBidi" w:cstheme="majorBidi"/>
                <w:sz w:val="24"/>
                <w:szCs w:val="24"/>
              </w:rPr>
            </w:pPr>
            <w:r w:rsidRPr="009366E9">
              <w:rPr>
                <w:rFonts w:asciiTheme="majorBidi" w:hAnsiTheme="majorBidi" w:cstheme="majorBidi"/>
                <w:sz w:val="24"/>
                <w:szCs w:val="24"/>
              </w:rPr>
              <w:t>PM</w:t>
            </w:r>
            <w:r w:rsidRPr="009366E9">
              <w:rPr>
                <w:rFonts w:asciiTheme="majorBidi" w:hAnsiTheme="majorBidi" w:cstheme="majorBidi"/>
                <w:sz w:val="24"/>
                <w:szCs w:val="24"/>
                <w:vertAlign w:val="subscript"/>
              </w:rPr>
              <w:t>10</w:t>
            </w:r>
          </w:p>
        </w:tc>
        <w:tc>
          <w:tcPr>
            <w:tcW w:w="7748" w:type="dxa"/>
          </w:tcPr>
          <w:p w14:paraId="3CBB56E0" w14:textId="77777777" w:rsidR="009022A9" w:rsidRPr="009366E9" w:rsidRDefault="009022A9" w:rsidP="009022A9">
            <w:pPr>
              <w:rPr>
                <w:rFonts w:asciiTheme="majorBidi" w:hAnsiTheme="majorBidi" w:cstheme="majorBidi"/>
                <w:sz w:val="24"/>
                <w:szCs w:val="24"/>
              </w:rPr>
            </w:pPr>
            <w:r w:rsidRPr="009366E9">
              <w:rPr>
                <w:rFonts w:asciiTheme="majorBidi" w:hAnsiTheme="majorBidi" w:cstheme="majorBidi"/>
                <w:sz w:val="24"/>
                <w:szCs w:val="24"/>
              </w:rPr>
              <w:t>Particulate matter with aerodynamic diameter &lt; 10 um</w:t>
            </w:r>
          </w:p>
        </w:tc>
      </w:tr>
      <w:tr w:rsidR="009022A9" w:rsidRPr="009366E9" w14:paraId="36BC050A" w14:textId="77777777" w:rsidTr="002606E8">
        <w:tc>
          <w:tcPr>
            <w:tcW w:w="1507" w:type="dxa"/>
          </w:tcPr>
          <w:p w14:paraId="3B399EC6" w14:textId="77777777" w:rsidR="009022A9" w:rsidRPr="009366E9" w:rsidRDefault="009022A9" w:rsidP="009022A9">
            <w:pPr>
              <w:rPr>
                <w:rFonts w:asciiTheme="majorBidi" w:hAnsiTheme="majorBidi" w:cstheme="majorBidi"/>
                <w:sz w:val="24"/>
                <w:szCs w:val="24"/>
              </w:rPr>
            </w:pPr>
            <w:r w:rsidRPr="009366E9">
              <w:rPr>
                <w:rFonts w:asciiTheme="majorBidi" w:hAnsiTheme="majorBidi" w:cstheme="majorBidi"/>
                <w:sz w:val="24"/>
                <w:szCs w:val="24"/>
              </w:rPr>
              <w:t>PNC</w:t>
            </w:r>
          </w:p>
        </w:tc>
        <w:tc>
          <w:tcPr>
            <w:tcW w:w="7748" w:type="dxa"/>
          </w:tcPr>
          <w:p w14:paraId="2C8CF5BC" w14:textId="77777777" w:rsidR="009022A9" w:rsidRPr="009366E9" w:rsidRDefault="009022A9" w:rsidP="009022A9">
            <w:pPr>
              <w:rPr>
                <w:rFonts w:asciiTheme="majorBidi" w:hAnsiTheme="majorBidi" w:cstheme="majorBidi"/>
                <w:sz w:val="24"/>
                <w:szCs w:val="24"/>
              </w:rPr>
            </w:pPr>
            <w:r w:rsidRPr="009366E9">
              <w:rPr>
                <w:rFonts w:asciiTheme="majorBidi" w:hAnsiTheme="majorBidi" w:cstheme="majorBidi"/>
                <w:sz w:val="24"/>
                <w:szCs w:val="24"/>
              </w:rPr>
              <w:t xml:space="preserve">Particle number concentration </w:t>
            </w:r>
          </w:p>
        </w:tc>
      </w:tr>
      <w:tr w:rsidR="009022A9" w:rsidRPr="009366E9" w14:paraId="6CE90648" w14:textId="77777777" w:rsidTr="002606E8">
        <w:tc>
          <w:tcPr>
            <w:tcW w:w="1507" w:type="dxa"/>
          </w:tcPr>
          <w:p w14:paraId="7AFDA8F0" w14:textId="77777777" w:rsidR="009022A9" w:rsidRPr="009366E9" w:rsidRDefault="009022A9" w:rsidP="009022A9">
            <w:pPr>
              <w:rPr>
                <w:rFonts w:asciiTheme="majorBidi" w:hAnsiTheme="majorBidi" w:cstheme="majorBidi"/>
                <w:sz w:val="24"/>
                <w:szCs w:val="24"/>
              </w:rPr>
            </w:pPr>
            <w:r w:rsidRPr="009366E9">
              <w:rPr>
                <w:rFonts w:asciiTheme="majorBidi" w:hAnsiTheme="majorBidi" w:cstheme="majorBidi"/>
                <w:sz w:val="24"/>
                <w:szCs w:val="24"/>
              </w:rPr>
              <w:t>PSCF</w:t>
            </w:r>
          </w:p>
        </w:tc>
        <w:tc>
          <w:tcPr>
            <w:tcW w:w="7748" w:type="dxa"/>
          </w:tcPr>
          <w:p w14:paraId="7046F319" w14:textId="77777777" w:rsidR="009022A9" w:rsidRPr="009366E9" w:rsidRDefault="009022A9" w:rsidP="009022A9">
            <w:pPr>
              <w:rPr>
                <w:rFonts w:asciiTheme="majorBidi" w:hAnsiTheme="majorBidi" w:cstheme="majorBidi"/>
                <w:sz w:val="24"/>
                <w:szCs w:val="24"/>
              </w:rPr>
            </w:pPr>
            <w:r w:rsidRPr="009366E9">
              <w:rPr>
                <w:rFonts w:asciiTheme="majorBidi" w:hAnsiTheme="majorBidi" w:cstheme="majorBidi"/>
                <w:sz w:val="24"/>
                <w:szCs w:val="24"/>
              </w:rPr>
              <w:t xml:space="preserve">Potential source contribution function </w:t>
            </w:r>
          </w:p>
        </w:tc>
      </w:tr>
      <w:tr w:rsidR="009022A9" w:rsidRPr="009366E9" w14:paraId="0C17ACCA" w14:textId="77777777" w:rsidTr="002606E8">
        <w:tc>
          <w:tcPr>
            <w:tcW w:w="1507" w:type="dxa"/>
          </w:tcPr>
          <w:p w14:paraId="42A2F044" w14:textId="77777777" w:rsidR="009022A9" w:rsidRPr="009366E9" w:rsidRDefault="009022A9" w:rsidP="009022A9">
            <w:pPr>
              <w:rPr>
                <w:rFonts w:asciiTheme="majorBidi" w:hAnsiTheme="majorBidi" w:cstheme="majorBidi"/>
                <w:sz w:val="24"/>
                <w:szCs w:val="24"/>
              </w:rPr>
            </w:pPr>
            <w:r w:rsidRPr="009366E9">
              <w:rPr>
                <w:rFonts w:asciiTheme="majorBidi" w:hAnsiTheme="majorBidi" w:cstheme="majorBidi"/>
                <w:sz w:val="24"/>
                <w:szCs w:val="24"/>
              </w:rPr>
              <w:t>PSAP</w:t>
            </w:r>
          </w:p>
        </w:tc>
        <w:tc>
          <w:tcPr>
            <w:tcW w:w="7748" w:type="dxa"/>
          </w:tcPr>
          <w:p w14:paraId="7FE84122" w14:textId="77777777" w:rsidR="009022A9" w:rsidRPr="009366E9" w:rsidRDefault="009022A9" w:rsidP="009022A9">
            <w:pPr>
              <w:rPr>
                <w:rFonts w:asciiTheme="majorBidi" w:hAnsiTheme="majorBidi" w:cstheme="majorBidi"/>
                <w:sz w:val="24"/>
                <w:szCs w:val="24"/>
              </w:rPr>
            </w:pPr>
            <w:r w:rsidRPr="009366E9">
              <w:rPr>
                <w:rFonts w:asciiTheme="majorBidi" w:hAnsiTheme="majorBidi" w:cstheme="majorBidi"/>
                <w:sz w:val="24"/>
                <w:szCs w:val="24"/>
              </w:rPr>
              <w:t>Particle Soot Absorption Photometer</w:t>
            </w:r>
          </w:p>
        </w:tc>
      </w:tr>
      <w:tr w:rsidR="009022A9" w:rsidRPr="009366E9" w14:paraId="3F30E36F" w14:textId="77777777" w:rsidTr="002606E8">
        <w:tc>
          <w:tcPr>
            <w:tcW w:w="1507" w:type="dxa"/>
          </w:tcPr>
          <w:p w14:paraId="034C898B" w14:textId="77777777" w:rsidR="009022A9" w:rsidRPr="009366E9" w:rsidRDefault="009022A9" w:rsidP="009022A9">
            <w:pPr>
              <w:rPr>
                <w:rFonts w:asciiTheme="majorBidi" w:hAnsiTheme="majorBidi" w:cstheme="majorBidi"/>
                <w:sz w:val="24"/>
                <w:szCs w:val="24"/>
              </w:rPr>
            </w:pPr>
            <w:r w:rsidRPr="009366E9">
              <w:rPr>
                <w:rFonts w:asciiTheme="majorBidi" w:hAnsiTheme="majorBidi" w:cstheme="majorBidi"/>
                <w:sz w:val="24"/>
                <w:szCs w:val="24"/>
              </w:rPr>
              <w:t>QU</w:t>
            </w:r>
          </w:p>
        </w:tc>
        <w:tc>
          <w:tcPr>
            <w:tcW w:w="7748" w:type="dxa"/>
          </w:tcPr>
          <w:p w14:paraId="2A4549E7" w14:textId="4C81E63C" w:rsidR="009022A9" w:rsidRPr="009366E9" w:rsidRDefault="009022A9" w:rsidP="009022A9">
            <w:pPr>
              <w:rPr>
                <w:rFonts w:asciiTheme="majorBidi" w:hAnsiTheme="majorBidi" w:cstheme="majorBidi"/>
                <w:sz w:val="24"/>
                <w:szCs w:val="24"/>
              </w:rPr>
            </w:pPr>
            <w:r>
              <w:rPr>
                <w:rFonts w:asciiTheme="majorBidi" w:hAnsiTheme="majorBidi" w:cstheme="majorBidi"/>
                <w:sz w:val="24"/>
                <w:szCs w:val="24"/>
              </w:rPr>
              <w:t>U</w:t>
            </w:r>
            <w:r w:rsidRPr="009366E9">
              <w:rPr>
                <w:rFonts w:asciiTheme="majorBidi" w:hAnsiTheme="majorBidi" w:cstheme="majorBidi"/>
                <w:sz w:val="24"/>
                <w:szCs w:val="24"/>
              </w:rPr>
              <w:t>rban background site</w:t>
            </w:r>
          </w:p>
        </w:tc>
      </w:tr>
      <w:tr w:rsidR="009022A9" w:rsidRPr="009366E9" w14:paraId="5EFFDF43" w14:textId="77777777" w:rsidTr="002606E8">
        <w:tc>
          <w:tcPr>
            <w:tcW w:w="1507" w:type="dxa"/>
          </w:tcPr>
          <w:p w14:paraId="4A6C8A9C" w14:textId="77777777" w:rsidR="009022A9" w:rsidRPr="009366E9" w:rsidRDefault="009022A9" w:rsidP="009022A9">
            <w:pPr>
              <w:rPr>
                <w:rFonts w:asciiTheme="majorBidi" w:hAnsiTheme="majorBidi" w:cstheme="majorBidi"/>
                <w:sz w:val="24"/>
                <w:szCs w:val="24"/>
              </w:rPr>
            </w:pPr>
            <w:r w:rsidRPr="009366E9">
              <w:rPr>
                <w:rFonts w:asciiTheme="majorBidi" w:hAnsiTheme="majorBidi" w:cstheme="majorBidi"/>
                <w:sz w:val="24"/>
                <w:szCs w:val="24"/>
              </w:rPr>
              <w:t>RM</w:t>
            </w:r>
          </w:p>
        </w:tc>
        <w:tc>
          <w:tcPr>
            <w:tcW w:w="7748" w:type="dxa"/>
          </w:tcPr>
          <w:p w14:paraId="410E5C83" w14:textId="74EA77A3" w:rsidR="009022A9" w:rsidRPr="009366E9" w:rsidRDefault="009022A9" w:rsidP="009022A9">
            <w:pPr>
              <w:rPr>
                <w:rFonts w:asciiTheme="majorBidi" w:hAnsiTheme="majorBidi" w:cstheme="majorBidi"/>
                <w:sz w:val="24"/>
                <w:szCs w:val="24"/>
              </w:rPr>
            </w:pPr>
            <w:r>
              <w:rPr>
                <w:rFonts w:asciiTheme="majorBidi" w:hAnsiTheme="majorBidi" w:cstheme="majorBidi"/>
                <w:sz w:val="24"/>
                <w:szCs w:val="24"/>
              </w:rPr>
              <w:t>Regional background site</w:t>
            </w:r>
          </w:p>
        </w:tc>
      </w:tr>
      <w:tr w:rsidR="009022A9" w:rsidRPr="009366E9" w14:paraId="1E268AA6" w14:textId="77777777" w:rsidTr="002606E8">
        <w:tc>
          <w:tcPr>
            <w:tcW w:w="1507" w:type="dxa"/>
          </w:tcPr>
          <w:p w14:paraId="1924E6BB" w14:textId="77777777" w:rsidR="009022A9" w:rsidRPr="009366E9" w:rsidRDefault="009022A9" w:rsidP="009022A9">
            <w:pPr>
              <w:rPr>
                <w:rFonts w:asciiTheme="majorBidi" w:hAnsiTheme="majorBidi" w:cstheme="majorBidi"/>
                <w:sz w:val="24"/>
                <w:szCs w:val="24"/>
              </w:rPr>
            </w:pPr>
            <w:r w:rsidRPr="009366E9">
              <w:rPr>
                <w:rFonts w:asciiTheme="majorBidi" w:hAnsiTheme="majorBidi" w:cstheme="majorBidi"/>
                <w:sz w:val="24"/>
                <w:szCs w:val="24"/>
              </w:rPr>
              <w:t>SAE</w:t>
            </w:r>
          </w:p>
        </w:tc>
        <w:tc>
          <w:tcPr>
            <w:tcW w:w="7748" w:type="dxa"/>
          </w:tcPr>
          <w:p w14:paraId="37B46229" w14:textId="77777777" w:rsidR="009022A9" w:rsidRPr="009366E9" w:rsidRDefault="009022A9" w:rsidP="009022A9">
            <w:pPr>
              <w:rPr>
                <w:rFonts w:asciiTheme="majorBidi" w:hAnsiTheme="majorBidi" w:cstheme="majorBidi"/>
                <w:sz w:val="24"/>
                <w:szCs w:val="24"/>
              </w:rPr>
            </w:pPr>
            <w:r w:rsidRPr="009366E9">
              <w:rPr>
                <w:rFonts w:asciiTheme="majorBidi" w:hAnsiTheme="majorBidi" w:cstheme="majorBidi"/>
                <w:sz w:val="24"/>
                <w:szCs w:val="24"/>
              </w:rPr>
              <w:t>Scattering Ångström exponent</w:t>
            </w:r>
          </w:p>
        </w:tc>
      </w:tr>
      <w:tr w:rsidR="009022A9" w:rsidRPr="009366E9" w14:paraId="34E6E99F" w14:textId="77777777" w:rsidTr="002606E8">
        <w:tc>
          <w:tcPr>
            <w:tcW w:w="1507" w:type="dxa"/>
          </w:tcPr>
          <w:p w14:paraId="5B76E807" w14:textId="77777777" w:rsidR="009022A9" w:rsidRPr="009366E9" w:rsidRDefault="009022A9" w:rsidP="009022A9">
            <w:pPr>
              <w:rPr>
                <w:rFonts w:asciiTheme="majorBidi" w:hAnsiTheme="majorBidi" w:cstheme="majorBidi"/>
                <w:sz w:val="24"/>
                <w:szCs w:val="24"/>
              </w:rPr>
            </w:pPr>
            <w:r w:rsidRPr="009366E9">
              <w:rPr>
                <w:rFonts w:asciiTheme="majorBidi" w:hAnsiTheme="majorBidi" w:cstheme="majorBidi"/>
                <w:sz w:val="24"/>
                <w:szCs w:val="24"/>
              </w:rPr>
              <w:t>SSA</w:t>
            </w:r>
          </w:p>
        </w:tc>
        <w:tc>
          <w:tcPr>
            <w:tcW w:w="7748" w:type="dxa"/>
          </w:tcPr>
          <w:p w14:paraId="7BB048D4" w14:textId="77777777" w:rsidR="009022A9" w:rsidRPr="009366E9" w:rsidRDefault="009022A9" w:rsidP="009022A9">
            <w:pPr>
              <w:rPr>
                <w:rFonts w:asciiTheme="majorBidi" w:hAnsiTheme="majorBidi" w:cstheme="majorBidi"/>
                <w:sz w:val="24"/>
                <w:szCs w:val="24"/>
              </w:rPr>
            </w:pPr>
            <w:r w:rsidRPr="009366E9">
              <w:rPr>
                <w:rFonts w:asciiTheme="majorBidi" w:hAnsiTheme="majorBidi" w:cstheme="majorBidi"/>
                <w:sz w:val="24"/>
                <w:szCs w:val="24"/>
              </w:rPr>
              <w:t>Single Scattering Albedo</w:t>
            </w:r>
          </w:p>
        </w:tc>
      </w:tr>
    </w:tbl>
    <w:p w14:paraId="58651E04" w14:textId="77777777" w:rsidR="000E24B9" w:rsidRPr="005225C7" w:rsidRDefault="000E24B9" w:rsidP="00792DF0">
      <w:pPr>
        <w:spacing w:before="120" w:after="120" w:line="240" w:lineRule="auto"/>
        <w:rPr>
          <w:rFonts w:asciiTheme="majorBidi" w:hAnsiTheme="majorBidi" w:cstheme="majorBidi"/>
          <w:sz w:val="24"/>
          <w:szCs w:val="24"/>
          <w:lang w:val="en-GB"/>
        </w:rPr>
      </w:pPr>
    </w:p>
    <w:p w14:paraId="3A3D6163" w14:textId="77777777" w:rsidR="00D766FB" w:rsidRPr="005225C7" w:rsidRDefault="00D766FB" w:rsidP="00792DF0">
      <w:pPr>
        <w:spacing w:before="120" w:after="120" w:line="240" w:lineRule="auto"/>
        <w:jc w:val="lowKashida"/>
        <w:rPr>
          <w:rFonts w:asciiTheme="majorBidi" w:eastAsiaTheme="minorEastAsia" w:hAnsiTheme="majorBidi" w:cstheme="majorBidi"/>
          <w:b/>
          <w:bCs/>
          <w:sz w:val="24"/>
          <w:szCs w:val="24"/>
          <w:lang w:val="en-GB"/>
        </w:rPr>
      </w:pPr>
      <w:r w:rsidRPr="005225C7">
        <w:rPr>
          <w:rFonts w:asciiTheme="majorBidi" w:eastAsiaTheme="minorEastAsia" w:hAnsiTheme="majorBidi" w:cstheme="majorBidi"/>
          <w:b/>
          <w:bCs/>
          <w:sz w:val="24"/>
          <w:szCs w:val="24"/>
          <w:lang w:val="en-GB"/>
        </w:rPr>
        <w:t xml:space="preserve">Virtual impactor </w:t>
      </w:r>
    </w:p>
    <w:p w14:paraId="5FCDD5F3" w14:textId="4161E6A4" w:rsidR="00D766FB" w:rsidRPr="005225C7" w:rsidRDefault="00D766FB" w:rsidP="00086BEB">
      <w:pPr>
        <w:spacing w:before="120" w:after="120" w:line="240" w:lineRule="auto"/>
        <w:jc w:val="both"/>
        <w:rPr>
          <w:rFonts w:asciiTheme="majorBidi" w:hAnsiTheme="majorBidi" w:cstheme="majorBidi"/>
          <w:sz w:val="24"/>
          <w:szCs w:val="24"/>
          <w:lang w:val="en-GB"/>
        </w:rPr>
      </w:pPr>
      <w:r w:rsidRPr="005225C7">
        <w:rPr>
          <w:rFonts w:asciiTheme="majorBidi" w:hAnsiTheme="majorBidi" w:cstheme="majorBidi"/>
          <w:sz w:val="24"/>
          <w:szCs w:val="24"/>
          <w:lang w:val="en-GB"/>
        </w:rPr>
        <w:t xml:space="preserve">Figure </w:t>
      </w:r>
      <w:r w:rsidR="00086BEB">
        <w:rPr>
          <w:rFonts w:asciiTheme="majorBidi" w:hAnsiTheme="majorBidi" w:cstheme="majorBidi"/>
          <w:sz w:val="24"/>
          <w:szCs w:val="24"/>
          <w:lang w:val="en-GB"/>
        </w:rPr>
        <w:t>S1</w:t>
      </w:r>
      <w:r w:rsidR="00086BEB" w:rsidRPr="005225C7">
        <w:rPr>
          <w:rFonts w:asciiTheme="majorBidi" w:hAnsiTheme="majorBidi" w:cstheme="majorBidi"/>
          <w:sz w:val="24"/>
          <w:szCs w:val="24"/>
          <w:lang w:val="en-GB"/>
        </w:rPr>
        <w:t xml:space="preserve"> </w:t>
      </w:r>
      <w:r w:rsidRPr="005225C7">
        <w:rPr>
          <w:rFonts w:asciiTheme="majorBidi" w:hAnsiTheme="majorBidi" w:cstheme="majorBidi"/>
          <w:sz w:val="24"/>
          <w:szCs w:val="24"/>
          <w:lang w:val="en-GB"/>
        </w:rPr>
        <w:t xml:space="preserve">illustrates </w:t>
      </w:r>
      <w:r w:rsidR="005400D1">
        <w:rPr>
          <w:rFonts w:asciiTheme="majorBidi" w:hAnsiTheme="majorBidi" w:cstheme="majorBidi"/>
          <w:sz w:val="24"/>
          <w:szCs w:val="24"/>
          <w:lang w:val="en-GB"/>
        </w:rPr>
        <w:t xml:space="preserve">the </w:t>
      </w:r>
      <w:r w:rsidRPr="005225C7">
        <w:rPr>
          <w:rFonts w:asciiTheme="majorBidi" w:hAnsiTheme="majorBidi" w:cstheme="majorBidi"/>
          <w:sz w:val="24"/>
          <w:szCs w:val="24"/>
          <w:lang w:val="en-GB"/>
        </w:rPr>
        <w:t xml:space="preserve">VI design where the aerosol sample passes through an accelerating nozzle and is directed toward a collection probe </w:t>
      </w:r>
      <w:r w:rsidRPr="005225C7">
        <w:rPr>
          <w:rFonts w:asciiTheme="majorBidi" w:hAnsiTheme="majorBidi" w:cstheme="majorBidi"/>
          <w:sz w:val="24"/>
          <w:szCs w:val="24"/>
          <w:lang w:val="en-GB"/>
        </w:rPr>
        <w:fldChar w:fldCharType="begin" w:fldLock="1"/>
      </w:r>
      <w:r w:rsidR="00AB6B75">
        <w:rPr>
          <w:rFonts w:asciiTheme="majorBidi" w:hAnsiTheme="majorBidi" w:cstheme="majorBidi"/>
          <w:sz w:val="24"/>
          <w:szCs w:val="24"/>
          <w:lang w:val="en-GB"/>
        </w:rPr>
        <w:instrText>ADDIN CSL_CITATION {"citationItems":[{"id":"ITEM-1","itemData":{"DOI":"10.5194/amt-13-3799-2020","ISSN":"18678548","abstract":"Atmospheric mineral dust influences Earth s radiative budget, cloud formation, and lifetime; has adverse health effects; and affects air quality through the increase of regulatory PM10 concentrations, making its real-time quantification in the atmosphere of strategic importance. Only few near-real-time techniques can discriminate dust aerosol in PM10 samples and they are based on the dust chemical composition. The online determination of mineral dust using aerosol absorption photometers offers an interesting and competitive alternative but remains a difficult task to achieve. This is particularly challenging when dust is mixed with black carbon, which features a much higher mass absorption cross section. We build on previous work using filter photometers and present here for the first time a highly timeresolved online technique for quantification of mineral dust concentration by coupling a high-flow virtual impactor (VI) sampler that concentrates coarse particles with an aerosol absorption photometer (Aethalometer, model AE33). The absorption of concentrated dust particles is obtained by subtracting the absorption of the submicron (PM1) aerosol fraction from the absorption of the virtual impactor sample (VIPM1 method). This real-time method for detecting desert dust was tested in the field for a period of 2 months (April and May 2016) at a regional background site of Cyprus, in the Eastern Mediterranean. Several intense desert mineral dust events were observed during the field campaign with dust concentration in PM10 up to 45 ?gm3. Mineral dust was present most of the time during the campaign with an average PM10 of about 8 ?gm3. Mineral dust absorption was most prominent at short wavelengths, yielding an average mass absorption cross section (MAC) of 0:24_0:01m2 g1 at 370 nm and an absorption ngstr m exponent of 1:41_0:29. This MAC value can be used as a site-specific parameter for online determination of mineral dust concentration. The uncertainty of the proposed method is discussed by comparing and validating it with different methods.","author":[{"dropping-particle":"","family":"Drinovec","given":"Luka","non-dropping-particle":"","parse-names":false,"suffix":""},{"dropping-particle":"","family":"Sciare","given":"Jean","non-dropping-particle":"","parse-names":false,"suffix":""},{"dropping-particle":"","family":"Stavroulas","given":"Iasonas","non-dropping-particle":"","parse-names":false,"suffix":""},{"dropping-particle":"","family":"Bezantakos","given":"Spiros","non-dropping-particle":"","parse-names":false,"suffix":""},{"dropping-particle":"","family":"Pikridas","given":"Michael","non-dropping-particle":"","parse-names":false,"suffix":""},{"dropping-particle":"","family":"Unga","given":"Florin","non-dropping-particle":"","parse-names":false,"suffix":""},{"dropping-particle":"","family":"Savvides","given":"Chrysanthos","non-dropping-particle":"","parse-names":false,"suffix":""},{"dropping-particle":"","family":"Višić","given":"Bojana","non-dropping-particle":"","parse-names":false,"suffix":""},{"dropping-particle":"","family":"Remškar","given":"Maja","non-dropping-particle":"","parse-names":false,"suffix":""},{"dropping-particle":"","family":"Mocnik","given":"Grisa","non-dropping-particle":"","parse-names":false,"suffix":""}],"container-title":"Atmospheric Measurement Techniques","id":"ITEM-1","issue":"7","issued":{"date-parts":[["2020"]]},"page":"3799-3813","title":"A new optical-based technique for real-time measurements of mineral dust concentration in PM10 using a virtual impactor","type":"article-journal","volume":"13"},"uris":["http://www.mendeley.com/documents/?uuid=b21507ae-a889-4da3-9c07-704a216302e0"]}],"mendeley":{"formattedCitation":"(Drinovec et al., 2020)","manualFormatting":"(Drinovec et al., 2020)","plainTextFormattedCitation":"(Drinovec et al., 2020)","previouslyFormattedCitation":"(Drinovec et al., 2020)"},"properties":{"noteIndex":0},"schema":"https://github.com/citation-style-language/schema/raw/master/csl-citation.json"}</w:instrText>
      </w:r>
      <w:r w:rsidRPr="005225C7">
        <w:rPr>
          <w:rFonts w:asciiTheme="majorBidi" w:hAnsiTheme="majorBidi" w:cstheme="majorBidi"/>
          <w:sz w:val="24"/>
          <w:szCs w:val="24"/>
          <w:lang w:val="en-GB"/>
        </w:rPr>
        <w:fldChar w:fldCharType="separate"/>
      </w:r>
      <w:r w:rsidRPr="005225C7">
        <w:rPr>
          <w:rFonts w:asciiTheme="majorBidi" w:hAnsiTheme="majorBidi" w:cstheme="majorBidi"/>
          <w:noProof/>
          <w:sz w:val="24"/>
          <w:szCs w:val="24"/>
          <w:lang w:val="en-GB"/>
        </w:rPr>
        <w:t>(Drinovec et al., 2020)</w:t>
      </w:r>
      <w:r w:rsidRPr="005225C7">
        <w:rPr>
          <w:rFonts w:asciiTheme="majorBidi" w:hAnsiTheme="majorBidi" w:cstheme="majorBidi"/>
          <w:sz w:val="24"/>
          <w:szCs w:val="24"/>
          <w:lang w:val="en-GB"/>
        </w:rPr>
        <w:fldChar w:fldCharType="end"/>
      </w:r>
      <w:r w:rsidRPr="005225C7">
        <w:rPr>
          <w:rFonts w:asciiTheme="majorBidi" w:hAnsiTheme="majorBidi" w:cstheme="majorBidi"/>
          <w:sz w:val="24"/>
          <w:szCs w:val="24"/>
          <w:lang w:val="en-GB"/>
        </w:rPr>
        <w:t xml:space="preserve">. At this point, a major portion of the flow is diverted 90° away from the collection probe where the particle-size separation takes place. </w:t>
      </w:r>
      <w:r w:rsidR="005400D1">
        <w:rPr>
          <w:rFonts w:asciiTheme="majorBidi" w:hAnsiTheme="majorBidi" w:cstheme="majorBidi"/>
          <w:sz w:val="24"/>
          <w:szCs w:val="24"/>
          <w:lang w:val="en-GB"/>
        </w:rPr>
        <w:t>D</w:t>
      </w:r>
      <w:r w:rsidRPr="005225C7">
        <w:rPr>
          <w:rFonts w:asciiTheme="majorBidi" w:hAnsiTheme="majorBidi" w:cstheme="majorBidi"/>
          <w:sz w:val="24"/>
          <w:szCs w:val="24"/>
          <w:lang w:val="en-GB"/>
        </w:rPr>
        <w:t xml:space="preserve">ue to inertia, </w:t>
      </w:r>
      <w:r w:rsidR="005400D1">
        <w:rPr>
          <w:rFonts w:asciiTheme="majorBidi" w:hAnsiTheme="majorBidi" w:cstheme="majorBidi"/>
          <w:sz w:val="24"/>
          <w:szCs w:val="24"/>
          <w:lang w:val="en-GB"/>
        </w:rPr>
        <w:t xml:space="preserve">the </w:t>
      </w:r>
      <w:r w:rsidR="005400D1" w:rsidRPr="005225C7">
        <w:rPr>
          <w:rFonts w:asciiTheme="majorBidi" w:hAnsiTheme="majorBidi" w:cstheme="majorBidi"/>
          <w:sz w:val="24"/>
          <w:szCs w:val="24"/>
          <w:lang w:val="en-GB"/>
        </w:rPr>
        <w:t xml:space="preserve">supermicron particles portion </w:t>
      </w:r>
      <w:r w:rsidRPr="005225C7">
        <w:rPr>
          <w:rFonts w:asciiTheme="majorBidi" w:hAnsiTheme="majorBidi" w:cstheme="majorBidi"/>
          <w:sz w:val="24"/>
          <w:szCs w:val="24"/>
          <w:lang w:val="en-GB"/>
        </w:rPr>
        <w:t>deviate</w:t>
      </w:r>
      <w:r w:rsidR="005400D1">
        <w:rPr>
          <w:rFonts w:asciiTheme="majorBidi" w:hAnsiTheme="majorBidi" w:cstheme="majorBidi"/>
          <w:sz w:val="24"/>
          <w:szCs w:val="24"/>
          <w:lang w:val="en-GB"/>
        </w:rPr>
        <w:t>s</w:t>
      </w:r>
      <w:r w:rsidRPr="005225C7">
        <w:rPr>
          <w:rFonts w:asciiTheme="majorBidi" w:hAnsiTheme="majorBidi" w:cstheme="majorBidi"/>
          <w:sz w:val="24"/>
          <w:szCs w:val="24"/>
          <w:lang w:val="en-GB"/>
        </w:rPr>
        <w:t xml:space="preserve"> from the flow lines and continue</w:t>
      </w:r>
      <w:r w:rsidR="005400D1">
        <w:rPr>
          <w:rFonts w:asciiTheme="majorBidi" w:hAnsiTheme="majorBidi" w:cstheme="majorBidi"/>
          <w:sz w:val="24"/>
          <w:szCs w:val="24"/>
          <w:lang w:val="en-GB"/>
        </w:rPr>
        <w:t>s</w:t>
      </w:r>
      <w:r w:rsidRPr="005225C7">
        <w:rPr>
          <w:rFonts w:asciiTheme="majorBidi" w:hAnsiTheme="majorBidi" w:cstheme="majorBidi"/>
          <w:sz w:val="24"/>
          <w:szCs w:val="24"/>
          <w:lang w:val="en-GB"/>
        </w:rPr>
        <w:t xml:space="preserve"> </w:t>
      </w:r>
      <w:r w:rsidR="005400D1">
        <w:rPr>
          <w:rFonts w:asciiTheme="majorBidi" w:hAnsiTheme="majorBidi" w:cstheme="majorBidi"/>
          <w:sz w:val="24"/>
          <w:szCs w:val="24"/>
          <w:lang w:val="en-GB"/>
        </w:rPr>
        <w:t>to move</w:t>
      </w:r>
      <w:r w:rsidRPr="005225C7">
        <w:rPr>
          <w:rFonts w:asciiTheme="majorBidi" w:hAnsiTheme="majorBidi" w:cstheme="majorBidi"/>
          <w:sz w:val="24"/>
          <w:szCs w:val="24"/>
          <w:lang w:val="en-GB"/>
        </w:rPr>
        <w:t xml:space="preserve"> axially </w:t>
      </w:r>
      <w:r w:rsidR="005400D1">
        <w:rPr>
          <w:rFonts w:asciiTheme="majorBidi" w:hAnsiTheme="majorBidi" w:cstheme="majorBidi"/>
          <w:sz w:val="24"/>
          <w:szCs w:val="24"/>
          <w:lang w:val="en-GB"/>
        </w:rPr>
        <w:t xml:space="preserve">on its </w:t>
      </w:r>
      <w:r w:rsidRPr="005225C7">
        <w:rPr>
          <w:rFonts w:asciiTheme="majorBidi" w:hAnsiTheme="majorBidi" w:cstheme="majorBidi"/>
          <w:sz w:val="24"/>
          <w:szCs w:val="24"/>
          <w:lang w:val="en-GB"/>
        </w:rPr>
        <w:t xml:space="preserve">forward path down the collection probe with a minor flow. Similarly to </w:t>
      </w:r>
      <w:r w:rsidR="005400D1">
        <w:rPr>
          <w:rFonts w:asciiTheme="majorBidi" w:hAnsiTheme="majorBidi" w:cstheme="majorBidi"/>
          <w:sz w:val="24"/>
          <w:szCs w:val="24"/>
          <w:lang w:val="en-GB"/>
        </w:rPr>
        <w:t xml:space="preserve">what was </w:t>
      </w:r>
      <w:r w:rsidRPr="005225C7">
        <w:rPr>
          <w:rFonts w:asciiTheme="majorBidi" w:hAnsiTheme="majorBidi" w:cstheme="majorBidi"/>
          <w:sz w:val="24"/>
          <w:szCs w:val="24"/>
          <w:lang w:val="en-GB"/>
        </w:rPr>
        <w:t xml:space="preserve">reported by </w:t>
      </w:r>
      <w:r w:rsidRPr="005225C7">
        <w:rPr>
          <w:rFonts w:asciiTheme="majorBidi" w:hAnsiTheme="majorBidi" w:cstheme="majorBidi"/>
          <w:sz w:val="24"/>
          <w:szCs w:val="24"/>
          <w:lang w:val="en-GB"/>
        </w:rPr>
        <w:fldChar w:fldCharType="begin" w:fldLock="1"/>
      </w:r>
      <w:r w:rsidR="00E26152" w:rsidRPr="005225C7">
        <w:rPr>
          <w:rFonts w:asciiTheme="majorBidi" w:hAnsiTheme="majorBidi" w:cstheme="majorBidi"/>
          <w:sz w:val="24"/>
          <w:szCs w:val="24"/>
          <w:lang w:val="en-GB"/>
        </w:rPr>
        <w:instrText>ADDIN CSL_CITATION {"citationItems":[{"id":"ITEM-1","itemData":{"DOI":"https://doi.org/10.1016/0021-8502(94)90128-7","ISSN":"0021-8502","abstract":"This paper presents the development of a small cut-off size slit-nozzle virtual impactor that operates at a small pressure drop. Operating with a preselective inlet that removes particles larger than 2.5 μm in aerodynamic size, the impactor can sample ambient particles in the accumulation range (0.1 &lt; dp &lt; 2.5 μm). In addition, a detailed measurement of the particle losses through the system is presented. The length of the impactor can vary according to the flow rate that is desirable. Different design configurations were tested to optimize the classification characteristics of the impactor. The ultimate goal was to minimize the impactor's cutpoint and the particle losses. The impactor was characterized using fluorescent monodisperse particles. It was demonstrated that the impactor has a 50% cutpoint in the range 0.1–0.25 μm, depending on the configuration tested.","author":[{"dropping-particle":"","family":"Sioutas","given":"C","non-dropping-particle":"","parse-names":false,"suffix":""},{"dropping-particle":"","family":"Koutrakis","given":"P","non-dropping-particle":"","parse-names":false,"suffix":""},{"dropping-particle":"","family":"Burton","given":"R M","non-dropping-particle":"","parse-names":false,"suffix":""}],"container-title":"Journal of Aerosol Science","id":"ITEM-1","issue":"7","issued":{"date-parts":[["1994"]]},"page":"1321-1330","title":"Development of a low cutpoint slit virtual impactor for sampling ambient fine particles","type":"article-journal","volume":"25"},"uris":["http://www.mendeley.com/documents/?uuid=4d5a7f3f-f5ba-4ee5-977c-545d69f34fec"]}],"mendeley":{"formattedCitation":"(Sioutas et al., 1994)","manualFormatting":"Sioutas et al., (1994)","plainTextFormattedCitation":"(Sioutas et al., 1994)","previouslyFormattedCitation":"(Sioutas et al., 1994)"},"properties":{"noteIndex":0},"schema":"https://github.com/citation-style-language/schema/raw/master/csl-citation.json"}</w:instrText>
      </w:r>
      <w:r w:rsidRPr="005225C7">
        <w:rPr>
          <w:rFonts w:asciiTheme="majorBidi" w:hAnsiTheme="majorBidi" w:cstheme="majorBidi"/>
          <w:sz w:val="24"/>
          <w:szCs w:val="24"/>
          <w:lang w:val="en-GB"/>
        </w:rPr>
        <w:fldChar w:fldCharType="separate"/>
      </w:r>
      <w:r w:rsidRPr="005225C7">
        <w:rPr>
          <w:rFonts w:asciiTheme="majorBidi" w:hAnsiTheme="majorBidi" w:cstheme="majorBidi"/>
          <w:noProof/>
          <w:sz w:val="24"/>
          <w:szCs w:val="24"/>
          <w:lang w:val="en-GB"/>
        </w:rPr>
        <w:t>Sioutas et al., (1994)</w:t>
      </w:r>
      <w:r w:rsidRPr="005225C7">
        <w:rPr>
          <w:rFonts w:asciiTheme="majorBidi" w:hAnsiTheme="majorBidi" w:cstheme="majorBidi"/>
          <w:sz w:val="24"/>
          <w:szCs w:val="24"/>
          <w:lang w:val="en-GB"/>
        </w:rPr>
        <w:fldChar w:fldCharType="end"/>
      </w:r>
      <w:r w:rsidRPr="005225C7">
        <w:rPr>
          <w:rFonts w:asciiTheme="majorBidi" w:hAnsiTheme="majorBidi" w:cstheme="majorBidi"/>
          <w:sz w:val="24"/>
          <w:szCs w:val="24"/>
          <w:lang w:val="en-GB"/>
        </w:rPr>
        <w:t xml:space="preserve">, </w:t>
      </w:r>
      <w:r w:rsidR="00115B3C">
        <w:rPr>
          <w:rFonts w:asciiTheme="majorBidi" w:hAnsiTheme="majorBidi" w:cstheme="majorBidi"/>
          <w:sz w:val="24"/>
          <w:szCs w:val="24"/>
          <w:lang w:val="en-GB"/>
        </w:rPr>
        <w:t xml:space="preserve">the </w:t>
      </w:r>
      <w:r w:rsidRPr="005225C7">
        <w:rPr>
          <w:rFonts w:asciiTheme="majorBidi" w:hAnsiTheme="majorBidi" w:cstheme="majorBidi"/>
          <w:sz w:val="24"/>
          <w:szCs w:val="24"/>
          <w:lang w:val="en-GB"/>
        </w:rPr>
        <w:t xml:space="preserve">VI sampling </w:t>
      </w:r>
      <w:r w:rsidR="00115B3C">
        <w:rPr>
          <w:rFonts w:asciiTheme="majorBidi" w:hAnsiTheme="majorBidi" w:cstheme="majorBidi"/>
          <w:sz w:val="24"/>
          <w:szCs w:val="24"/>
          <w:lang w:val="en-GB"/>
        </w:rPr>
        <w:t xml:space="preserve">of </w:t>
      </w:r>
      <w:r w:rsidRPr="005225C7">
        <w:rPr>
          <w:rFonts w:asciiTheme="majorBidi" w:hAnsiTheme="majorBidi" w:cstheme="majorBidi"/>
          <w:sz w:val="24"/>
          <w:szCs w:val="24"/>
          <w:lang w:val="en-GB"/>
        </w:rPr>
        <w:t xml:space="preserve">ambient air as total suspended particulate (TSP) </w:t>
      </w:r>
      <w:r w:rsidR="00115B3C">
        <w:rPr>
          <w:rFonts w:asciiTheme="majorBidi" w:hAnsiTheme="majorBidi" w:cstheme="majorBidi"/>
          <w:sz w:val="24"/>
          <w:szCs w:val="24"/>
          <w:lang w:val="en-GB"/>
        </w:rPr>
        <w:t xml:space="preserve">occurred </w:t>
      </w:r>
      <w:r w:rsidRPr="005225C7">
        <w:rPr>
          <w:rFonts w:asciiTheme="majorBidi" w:hAnsiTheme="majorBidi" w:cstheme="majorBidi"/>
          <w:sz w:val="24"/>
          <w:szCs w:val="24"/>
          <w:lang w:val="en-GB"/>
        </w:rPr>
        <w:t>at a total flow rate of 100 LPM. The major flow (F</w:t>
      </w:r>
      <w:r w:rsidRPr="005225C7">
        <w:rPr>
          <w:rFonts w:asciiTheme="majorBidi" w:hAnsiTheme="majorBidi" w:cstheme="majorBidi"/>
          <w:sz w:val="24"/>
          <w:szCs w:val="24"/>
          <w:vertAlign w:val="subscript"/>
          <w:lang w:val="en-GB"/>
        </w:rPr>
        <w:t>in</w:t>
      </w:r>
      <w:r w:rsidRPr="005225C7">
        <w:rPr>
          <w:rFonts w:asciiTheme="majorBidi" w:hAnsiTheme="majorBidi" w:cstheme="majorBidi"/>
          <w:sz w:val="24"/>
          <w:szCs w:val="24"/>
          <w:lang w:val="en-GB"/>
        </w:rPr>
        <w:t xml:space="preserve"> = 98 LPM) in the VI is directed to the pump. Supermicron particles are segregated and concentrated into the minor flow (</w:t>
      </w:r>
      <w:proofErr w:type="spellStart"/>
      <w:r w:rsidRPr="005225C7">
        <w:rPr>
          <w:rFonts w:asciiTheme="majorBidi" w:hAnsiTheme="majorBidi" w:cstheme="majorBidi"/>
          <w:sz w:val="24"/>
          <w:szCs w:val="24"/>
          <w:lang w:val="en-GB"/>
        </w:rPr>
        <w:t>F</w:t>
      </w:r>
      <w:r w:rsidRPr="005225C7">
        <w:rPr>
          <w:rFonts w:asciiTheme="majorBidi" w:hAnsiTheme="majorBidi" w:cstheme="majorBidi"/>
          <w:sz w:val="24"/>
          <w:szCs w:val="24"/>
          <w:vertAlign w:val="subscript"/>
          <w:lang w:val="en-GB"/>
        </w:rPr>
        <w:t>out</w:t>
      </w:r>
      <w:proofErr w:type="spellEnd"/>
      <w:r w:rsidRPr="005225C7">
        <w:rPr>
          <w:rFonts w:asciiTheme="majorBidi" w:hAnsiTheme="majorBidi" w:cstheme="majorBidi"/>
          <w:sz w:val="24"/>
          <w:szCs w:val="24"/>
          <w:lang w:val="en-GB"/>
        </w:rPr>
        <w:t xml:space="preserve">=2 LPM) directed to AE33. However, the aerosol submicron fraction (PM1) concentration is the same in the major and minor VI flows </w:t>
      </w:r>
      <w:r w:rsidR="00115B3C">
        <w:rPr>
          <w:rFonts w:asciiTheme="majorBidi" w:hAnsiTheme="majorBidi" w:cstheme="majorBidi"/>
          <w:sz w:val="24"/>
          <w:szCs w:val="24"/>
          <w:lang w:val="en-GB"/>
        </w:rPr>
        <w:t xml:space="preserve">and </w:t>
      </w:r>
      <w:r w:rsidRPr="005225C7">
        <w:rPr>
          <w:rFonts w:asciiTheme="majorBidi" w:hAnsiTheme="majorBidi" w:cstheme="majorBidi"/>
          <w:sz w:val="24"/>
          <w:szCs w:val="24"/>
          <w:lang w:val="en-GB"/>
        </w:rPr>
        <w:t xml:space="preserve">equals </w:t>
      </w:r>
      <w:r w:rsidR="00115B3C">
        <w:rPr>
          <w:rFonts w:asciiTheme="majorBidi" w:hAnsiTheme="majorBidi" w:cstheme="majorBidi"/>
          <w:sz w:val="24"/>
          <w:szCs w:val="24"/>
          <w:lang w:val="en-GB"/>
        </w:rPr>
        <w:t>the</w:t>
      </w:r>
      <w:r w:rsidRPr="005225C7">
        <w:rPr>
          <w:rFonts w:asciiTheme="majorBidi" w:hAnsiTheme="majorBidi" w:cstheme="majorBidi"/>
          <w:sz w:val="24"/>
          <w:szCs w:val="24"/>
          <w:lang w:val="en-GB"/>
        </w:rPr>
        <w:t xml:space="preserve"> ambient concentrations. The concentration efficiency (CE) defines the enhancement ratio of the supermicron fraction relative to </w:t>
      </w:r>
      <w:r w:rsidR="00115B3C">
        <w:rPr>
          <w:rFonts w:asciiTheme="majorBidi" w:hAnsiTheme="majorBidi" w:cstheme="majorBidi"/>
          <w:sz w:val="24"/>
          <w:szCs w:val="24"/>
          <w:lang w:val="en-GB"/>
        </w:rPr>
        <w:t xml:space="preserve">the </w:t>
      </w:r>
      <w:r w:rsidRPr="005225C7">
        <w:rPr>
          <w:rFonts w:asciiTheme="majorBidi" w:hAnsiTheme="majorBidi" w:cstheme="majorBidi"/>
          <w:sz w:val="24"/>
          <w:szCs w:val="24"/>
          <w:lang w:val="en-GB"/>
        </w:rPr>
        <w:t xml:space="preserve">ambient concentrations. </w:t>
      </w:r>
    </w:p>
    <w:p w14:paraId="7695B3F3" w14:textId="492A560C" w:rsidR="005B50B4" w:rsidRPr="005225C7" w:rsidRDefault="0028382E" w:rsidP="001C320C">
      <w:pPr>
        <w:spacing w:before="120" w:after="120" w:line="240" w:lineRule="auto"/>
        <w:jc w:val="center"/>
        <w:rPr>
          <w:rFonts w:asciiTheme="majorBidi" w:hAnsiTheme="majorBidi" w:cstheme="majorBidi"/>
          <w:color w:val="5B9BD5" w:themeColor="accent1"/>
          <w:sz w:val="24"/>
          <w:szCs w:val="24"/>
          <w:lang w:val="en-GB"/>
        </w:rPr>
      </w:pPr>
      <w:bookmarkStart w:id="2" w:name="_Toc96686485"/>
      <w:r>
        <w:rPr>
          <w:rFonts w:asciiTheme="majorBidi" w:hAnsiTheme="majorBidi" w:cstheme="majorBidi"/>
          <w:noProof/>
          <w:color w:val="5B9BD5" w:themeColor="accent1"/>
          <w:sz w:val="24"/>
          <w:szCs w:val="24"/>
        </w:rPr>
        <w:lastRenderedPageBreak/>
        <w:drawing>
          <wp:inline distT="0" distB="0" distL="0" distR="0" wp14:anchorId="37956BB4" wp14:editId="72EB550A">
            <wp:extent cx="5487035" cy="4785995"/>
            <wp:effectExtent l="0" t="0" r="0"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87035" cy="4785995"/>
                    </a:xfrm>
                    <a:prstGeom prst="rect">
                      <a:avLst/>
                    </a:prstGeom>
                    <a:noFill/>
                  </pic:spPr>
                </pic:pic>
              </a:graphicData>
            </a:graphic>
          </wp:inline>
        </w:drawing>
      </w:r>
    </w:p>
    <w:p w14:paraId="682567F6" w14:textId="05C43A3E" w:rsidR="00D766FB" w:rsidRPr="005225C7" w:rsidRDefault="00D766FB" w:rsidP="0028382E">
      <w:pPr>
        <w:spacing w:before="120" w:after="120" w:line="240" w:lineRule="auto"/>
        <w:rPr>
          <w:rFonts w:asciiTheme="majorBidi" w:hAnsiTheme="majorBidi" w:cstheme="majorBidi"/>
          <w:sz w:val="24"/>
          <w:szCs w:val="24"/>
          <w:lang w:val="en-GB"/>
        </w:rPr>
      </w:pPr>
      <w:r w:rsidRPr="005C7A43">
        <w:rPr>
          <w:rFonts w:asciiTheme="majorBidi" w:hAnsiTheme="majorBidi" w:cstheme="majorBidi"/>
          <w:color w:val="5B9BD5" w:themeColor="accent1"/>
          <w:sz w:val="24"/>
          <w:szCs w:val="24"/>
          <w:highlight w:val="yellow"/>
          <w:lang w:val="en-GB"/>
        </w:rPr>
        <w:t>Figure S</w:t>
      </w:r>
      <w:r w:rsidRPr="005C7A43">
        <w:rPr>
          <w:rFonts w:asciiTheme="majorBidi" w:hAnsiTheme="majorBidi" w:cstheme="majorBidi"/>
          <w:i/>
          <w:iCs/>
          <w:color w:val="5B9BD5" w:themeColor="accent1"/>
          <w:sz w:val="24"/>
          <w:szCs w:val="24"/>
          <w:highlight w:val="yellow"/>
          <w:lang w:val="en-GB"/>
        </w:rPr>
        <w:fldChar w:fldCharType="begin"/>
      </w:r>
      <w:r w:rsidRPr="005C7A43">
        <w:rPr>
          <w:rFonts w:asciiTheme="majorBidi" w:hAnsiTheme="majorBidi" w:cstheme="majorBidi"/>
          <w:color w:val="5B9BD5" w:themeColor="accent1"/>
          <w:sz w:val="24"/>
          <w:szCs w:val="24"/>
          <w:highlight w:val="yellow"/>
          <w:lang w:val="en-GB"/>
        </w:rPr>
        <w:instrText xml:space="preserve"> SEQ Figure_S \* ARABIC </w:instrText>
      </w:r>
      <w:r w:rsidRPr="005C7A43">
        <w:rPr>
          <w:rFonts w:asciiTheme="majorBidi" w:hAnsiTheme="majorBidi" w:cstheme="majorBidi"/>
          <w:i/>
          <w:iCs/>
          <w:color w:val="5B9BD5" w:themeColor="accent1"/>
          <w:sz w:val="24"/>
          <w:szCs w:val="24"/>
          <w:highlight w:val="yellow"/>
          <w:lang w:val="en-GB"/>
        </w:rPr>
        <w:fldChar w:fldCharType="separate"/>
      </w:r>
      <w:r w:rsidRPr="005C7A43">
        <w:rPr>
          <w:rFonts w:asciiTheme="majorBidi" w:hAnsiTheme="majorBidi" w:cstheme="majorBidi"/>
          <w:color w:val="5B9BD5" w:themeColor="accent1"/>
          <w:sz w:val="24"/>
          <w:szCs w:val="24"/>
          <w:highlight w:val="yellow"/>
          <w:lang w:val="en-GB"/>
        </w:rPr>
        <w:t>1</w:t>
      </w:r>
      <w:r w:rsidRPr="005C7A43">
        <w:rPr>
          <w:rFonts w:asciiTheme="majorBidi" w:hAnsiTheme="majorBidi" w:cstheme="majorBidi"/>
          <w:i/>
          <w:iCs/>
          <w:color w:val="5B9BD5" w:themeColor="accent1"/>
          <w:sz w:val="24"/>
          <w:szCs w:val="24"/>
          <w:highlight w:val="yellow"/>
          <w:lang w:val="en-GB"/>
        </w:rPr>
        <w:fldChar w:fldCharType="end"/>
      </w:r>
      <w:r w:rsidRPr="005C7A43">
        <w:rPr>
          <w:rFonts w:asciiTheme="majorBidi" w:hAnsiTheme="majorBidi" w:cstheme="majorBidi"/>
          <w:color w:val="5B9BD5" w:themeColor="accent1"/>
          <w:sz w:val="24"/>
          <w:szCs w:val="24"/>
          <w:highlight w:val="yellow"/>
          <w:lang w:val="en-GB"/>
        </w:rPr>
        <w:t xml:space="preserve">: VI schematic diagram showing </w:t>
      </w:r>
      <w:r w:rsidR="0095523C" w:rsidRPr="005C7A43">
        <w:rPr>
          <w:rFonts w:asciiTheme="majorBidi" w:hAnsiTheme="majorBidi" w:cstheme="majorBidi"/>
          <w:color w:val="5B9BD5" w:themeColor="accent1"/>
          <w:sz w:val="24"/>
          <w:szCs w:val="24"/>
          <w:highlight w:val="yellow"/>
          <w:lang w:val="en-GB"/>
        </w:rPr>
        <w:t xml:space="preserve">the </w:t>
      </w:r>
      <w:r w:rsidR="00551047" w:rsidRPr="005C7A43">
        <w:rPr>
          <w:rFonts w:asciiTheme="majorBidi" w:hAnsiTheme="majorBidi" w:cstheme="majorBidi"/>
          <w:color w:val="5B9BD5" w:themeColor="accent1"/>
          <w:sz w:val="24"/>
          <w:szCs w:val="24"/>
          <w:highlight w:val="yellow"/>
          <w:lang w:val="en-GB"/>
        </w:rPr>
        <w:t xml:space="preserve">trajectories of the </w:t>
      </w:r>
      <w:r w:rsidRPr="005C7A43">
        <w:rPr>
          <w:rFonts w:asciiTheme="majorBidi" w:hAnsiTheme="majorBidi" w:cstheme="majorBidi"/>
          <w:color w:val="5B9BD5" w:themeColor="accent1"/>
          <w:sz w:val="24"/>
          <w:szCs w:val="24"/>
          <w:highlight w:val="yellow"/>
          <w:lang w:val="en-GB"/>
        </w:rPr>
        <w:t>submicron (red</w:t>
      </w:r>
      <w:r w:rsidR="005C7A43" w:rsidRPr="005C7A43">
        <w:rPr>
          <w:rFonts w:asciiTheme="majorBidi" w:hAnsiTheme="majorBidi" w:cstheme="majorBidi"/>
          <w:color w:val="5B9BD5" w:themeColor="accent1"/>
          <w:sz w:val="24"/>
          <w:szCs w:val="24"/>
          <w:highlight w:val="yellow"/>
          <w:lang w:val="en-GB"/>
        </w:rPr>
        <w:t xml:space="preserve"> dashed lines</w:t>
      </w:r>
      <w:r w:rsidRPr="005C7A43">
        <w:rPr>
          <w:rFonts w:asciiTheme="majorBidi" w:hAnsiTheme="majorBidi" w:cstheme="majorBidi"/>
          <w:color w:val="5B9BD5" w:themeColor="accent1"/>
          <w:sz w:val="24"/>
          <w:szCs w:val="24"/>
          <w:highlight w:val="yellow"/>
          <w:lang w:val="en-GB"/>
        </w:rPr>
        <w:t>) and supermicron fractions (blue</w:t>
      </w:r>
      <w:r w:rsidR="005C7A43" w:rsidRPr="005C7A43">
        <w:rPr>
          <w:rFonts w:asciiTheme="majorBidi" w:hAnsiTheme="majorBidi" w:cstheme="majorBidi"/>
          <w:color w:val="5B9BD5" w:themeColor="accent1"/>
          <w:sz w:val="24"/>
          <w:szCs w:val="24"/>
          <w:highlight w:val="yellow"/>
          <w:lang w:val="en-GB"/>
        </w:rPr>
        <w:t xml:space="preserve"> dashed lines</w:t>
      </w:r>
      <w:r w:rsidRPr="005C7A43">
        <w:rPr>
          <w:rFonts w:asciiTheme="majorBidi" w:hAnsiTheme="majorBidi" w:cstheme="majorBidi"/>
          <w:color w:val="5B9BD5" w:themeColor="accent1"/>
          <w:sz w:val="24"/>
          <w:szCs w:val="24"/>
          <w:highlight w:val="yellow"/>
          <w:lang w:val="en-GB"/>
        </w:rPr>
        <w:t>)</w:t>
      </w:r>
      <w:bookmarkEnd w:id="2"/>
      <w:r w:rsidR="005C7A43" w:rsidRPr="005C7A43">
        <w:rPr>
          <w:rFonts w:asciiTheme="majorBidi" w:hAnsiTheme="majorBidi" w:cstheme="majorBidi"/>
          <w:color w:val="5B9BD5" w:themeColor="accent1"/>
          <w:sz w:val="24"/>
          <w:szCs w:val="24"/>
          <w:highlight w:val="yellow"/>
          <w:lang w:val="en-GB"/>
        </w:rPr>
        <w:t xml:space="preserve">. Major and minor flow rate (FR) </w:t>
      </w:r>
      <w:proofErr w:type="gramStart"/>
      <w:r w:rsidR="005C7A43" w:rsidRPr="005C7A43">
        <w:rPr>
          <w:rFonts w:asciiTheme="majorBidi" w:hAnsiTheme="majorBidi" w:cstheme="majorBidi"/>
          <w:color w:val="5B9BD5" w:themeColor="accent1"/>
          <w:sz w:val="24"/>
          <w:szCs w:val="24"/>
          <w:highlight w:val="yellow"/>
          <w:lang w:val="en-GB"/>
        </w:rPr>
        <w:t>are described</w:t>
      </w:r>
      <w:proofErr w:type="gramEnd"/>
      <w:r w:rsidR="005C7A43" w:rsidRPr="005C7A43">
        <w:rPr>
          <w:rFonts w:asciiTheme="majorBidi" w:hAnsiTheme="majorBidi" w:cstheme="majorBidi"/>
          <w:color w:val="5B9BD5" w:themeColor="accent1"/>
          <w:sz w:val="24"/>
          <w:szCs w:val="24"/>
          <w:highlight w:val="yellow"/>
          <w:lang w:val="en-GB"/>
        </w:rPr>
        <w:t xml:space="preserve"> for 9</w:t>
      </w:r>
      <w:r w:rsidR="0028382E">
        <w:rPr>
          <w:rFonts w:asciiTheme="majorBidi" w:hAnsiTheme="majorBidi" w:cstheme="majorBidi"/>
          <w:color w:val="5B9BD5" w:themeColor="accent1"/>
          <w:sz w:val="24"/>
          <w:szCs w:val="24"/>
          <w:highlight w:val="yellow"/>
          <w:lang w:val="en-GB"/>
        </w:rPr>
        <w:t>0</w:t>
      </w:r>
      <w:r w:rsidR="005C7A43" w:rsidRPr="005C7A43">
        <w:rPr>
          <w:rFonts w:asciiTheme="majorBidi" w:hAnsiTheme="majorBidi" w:cstheme="majorBidi"/>
          <w:color w:val="5B9BD5" w:themeColor="accent1"/>
          <w:sz w:val="24"/>
          <w:szCs w:val="24"/>
          <w:highlight w:val="yellow"/>
          <w:lang w:val="en-GB"/>
        </w:rPr>
        <w:t xml:space="preserve"> and 2 LPM respectively.</w:t>
      </w:r>
      <w:r w:rsidR="005C7A43">
        <w:rPr>
          <w:rFonts w:asciiTheme="majorBidi" w:hAnsiTheme="majorBidi" w:cstheme="majorBidi"/>
          <w:color w:val="5B9BD5" w:themeColor="accent1"/>
          <w:sz w:val="24"/>
          <w:szCs w:val="24"/>
          <w:lang w:val="en-GB"/>
        </w:rPr>
        <w:t xml:space="preserve"> </w:t>
      </w:r>
    </w:p>
    <w:p w14:paraId="1CD8ED56" w14:textId="63DA02AF" w:rsidR="00537AB3" w:rsidRPr="005225C7" w:rsidRDefault="00537AB3" w:rsidP="00527909">
      <w:pPr>
        <w:spacing w:before="120" w:after="120" w:line="240" w:lineRule="auto"/>
        <w:jc w:val="both"/>
        <w:rPr>
          <w:rFonts w:asciiTheme="majorBidi" w:hAnsiTheme="majorBidi" w:cstheme="majorBidi"/>
          <w:sz w:val="24"/>
          <w:szCs w:val="24"/>
          <w:lang w:val="en-GB"/>
        </w:rPr>
      </w:pPr>
      <w:r w:rsidRPr="005225C7">
        <w:rPr>
          <w:rFonts w:asciiTheme="majorBidi" w:hAnsiTheme="majorBidi" w:cstheme="majorBidi"/>
          <w:sz w:val="24"/>
          <w:szCs w:val="24"/>
          <w:lang w:val="en-GB"/>
        </w:rPr>
        <w:t xml:space="preserve">The </w:t>
      </w:r>
      <w:r w:rsidR="00527909">
        <w:rPr>
          <w:rFonts w:asciiTheme="majorBidi" w:hAnsiTheme="majorBidi" w:cstheme="majorBidi"/>
          <w:sz w:val="24"/>
          <w:szCs w:val="24"/>
          <w:lang w:val="en-GB"/>
        </w:rPr>
        <w:t xml:space="preserve">enhancement </w:t>
      </w:r>
      <w:r w:rsidRPr="005225C7">
        <w:rPr>
          <w:rFonts w:asciiTheme="majorBidi" w:hAnsiTheme="majorBidi" w:cstheme="majorBidi"/>
          <w:sz w:val="24"/>
          <w:szCs w:val="24"/>
          <w:lang w:val="en-GB"/>
        </w:rPr>
        <w:t xml:space="preserve">factor (EF) is the main characteristic of any virtual impactor. </w:t>
      </w:r>
      <w:r w:rsidR="00115B3C">
        <w:rPr>
          <w:rFonts w:asciiTheme="majorBidi" w:hAnsiTheme="majorBidi" w:cstheme="majorBidi"/>
          <w:sz w:val="24"/>
          <w:szCs w:val="24"/>
          <w:lang w:val="en-GB"/>
        </w:rPr>
        <w:t xml:space="preserve">The </w:t>
      </w:r>
      <w:r w:rsidRPr="005225C7">
        <w:rPr>
          <w:rFonts w:asciiTheme="majorBidi" w:hAnsiTheme="majorBidi" w:cstheme="majorBidi"/>
          <w:sz w:val="24"/>
          <w:szCs w:val="24"/>
          <w:lang w:val="en-GB"/>
        </w:rPr>
        <w:t xml:space="preserve">EF </w:t>
      </w:r>
      <w:r w:rsidR="00115B3C">
        <w:rPr>
          <w:rFonts w:asciiTheme="majorBidi" w:hAnsiTheme="majorBidi" w:cstheme="majorBidi"/>
          <w:sz w:val="24"/>
          <w:szCs w:val="24"/>
          <w:lang w:val="en-GB"/>
        </w:rPr>
        <w:t xml:space="preserve">is </w:t>
      </w:r>
      <w:r w:rsidRPr="005225C7">
        <w:rPr>
          <w:rFonts w:asciiTheme="majorBidi" w:hAnsiTheme="majorBidi" w:cstheme="majorBidi"/>
          <w:sz w:val="24"/>
          <w:szCs w:val="24"/>
          <w:lang w:val="en-GB"/>
        </w:rPr>
        <w:t>calculat</w:t>
      </w:r>
      <w:r w:rsidR="00115B3C">
        <w:rPr>
          <w:rFonts w:asciiTheme="majorBidi" w:hAnsiTheme="majorBidi" w:cstheme="majorBidi"/>
          <w:sz w:val="24"/>
          <w:szCs w:val="24"/>
          <w:lang w:val="en-GB"/>
        </w:rPr>
        <w:t>ed</w:t>
      </w:r>
      <w:r w:rsidRPr="005225C7">
        <w:rPr>
          <w:rFonts w:asciiTheme="majorBidi" w:hAnsiTheme="majorBidi" w:cstheme="majorBidi"/>
          <w:sz w:val="24"/>
          <w:szCs w:val="24"/>
          <w:lang w:val="en-GB"/>
        </w:rPr>
        <w:t xml:space="preserve"> from the ratio of </w:t>
      </w:r>
      <w:r w:rsidR="00115B3C">
        <w:rPr>
          <w:rFonts w:asciiTheme="majorBidi" w:hAnsiTheme="majorBidi" w:cstheme="majorBidi"/>
          <w:sz w:val="24"/>
          <w:szCs w:val="24"/>
          <w:lang w:val="en-GB"/>
        </w:rPr>
        <w:t xml:space="preserve">the </w:t>
      </w:r>
      <w:r w:rsidRPr="005225C7">
        <w:rPr>
          <w:rFonts w:asciiTheme="majorBidi" w:hAnsiTheme="majorBidi" w:cstheme="majorBidi"/>
          <w:sz w:val="24"/>
          <w:szCs w:val="24"/>
          <w:lang w:val="en-GB"/>
        </w:rPr>
        <w:t>integral volume size distribution of the particles in the VI minor flow (V</w:t>
      </w:r>
      <w:r w:rsidRPr="005225C7">
        <w:rPr>
          <w:rFonts w:asciiTheme="majorBidi" w:hAnsiTheme="majorBidi" w:cstheme="majorBidi"/>
          <w:sz w:val="24"/>
          <w:szCs w:val="24"/>
          <w:vertAlign w:val="subscript"/>
          <w:lang w:val="en-GB"/>
        </w:rPr>
        <w:t>VI</w:t>
      </w:r>
      <w:r w:rsidRPr="005225C7">
        <w:rPr>
          <w:rFonts w:asciiTheme="majorBidi" w:hAnsiTheme="majorBidi" w:cstheme="majorBidi"/>
          <w:sz w:val="24"/>
          <w:szCs w:val="24"/>
          <w:lang w:val="en-GB"/>
        </w:rPr>
        <w:t xml:space="preserve">) relative to </w:t>
      </w:r>
      <w:r w:rsidR="00115B3C">
        <w:rPr>
          <w:rFonts w:asciiTheme="majorBidi" w:hAnsiTheme="majorBidi" w:cstheme="majorBidi"/>
          <w:sz w:val="24"/>
          <w:szCs w:val="24"/>
          <w:lang w:val="en-GB"/>
        </w:rPr>
        <w:t xml:space="preserve">the </w:t>
      </w:r>
      <w:r w:rsidRPr="005225C7">
        <w:rPr>
          <w:rFonts w:asciiTheme="majorBidi" w:hAnsiTheme="majorBidi" w:cstheme="majorBidi"/>
          <w:sz w:val="24"/>
          <w:szCs w:val="24"/>
          <w:lang w:val="en-GB"/>
        </w:rPr>
        <w:t xml:space="preserve">integral volume size distribution of the ambient particles (V) </w:t>
      </w:r>
      <w:r w:rsidRPr="005225C7">
        <w:rPr>
          <w:rFonts w:asciiTheme="majorBidi" w:hAnsiTheme="majorBidi" w:cstheme="majorBidi"/>
          <w:sz w:val="24"/>
          <w:szCs w:val="24"/>
          <w:lang w:val="en-GB"/>
        </w:rPr>
        <w:fldChar w:fldCharType="begin" w:fldLock="1"/>
      </w:r>
      <w:r w:rsidR="00AB6B75">
        <w:rPr>
          <w:rFonts w:asciiTheme="majorBidi" w:hAnsiTheme="majorBidi" w:cstheme="majorBidi"/>
          <w:sz w:val="24"/>
          <w:szCs w:val="24"/>
          <w:lang w:val="en-GB"/>
        </w:rPr>
        <w:instrText>ADDIN CSL_CITATION {"citationItems":[{"id":"ITEM-1","itemData":{"DOI":"10.5194/amt-13-3799-2020","ISSN":"18678548","abstract":"Atmospheric mineral dust influences Earth s radiative budget, cloud formation, and lifetime; has adverse health effects; and affects air quality through the increase of regulatory PM10 concentrations, making its real-time quantification in the atmosphere of strategic importance. Only few near-real-time techniques can discriminate dust aerosol in PM10 samples and they are based on the dust chemical composition. The online determination of mineral dust using aerosol absorption photometers offers an interesting and competitive alternative but remains a difficult task to achieve. This is particularly challenging when dust is mixed with black carbon, which features a much higher mass absorption cross section. We build on previous work using filter photometers and present here for the first time a highly timeresolved online technique for quantification of mineral dust concentration by coupling a high-flow virtual impactor (VI) sampler that concentrates coarse particles with an aerosol absorption photometer (Aethalometer, model AE33). The absorption of concentrated dust particles is obtained by subtracting the absorption of the submicron (PM1) aerosol fraction from the absorption of the virtual impactor sample (VIPM1 method). This real-time method for detecting desert dust was tested in the field for a period of 2 months (April and May 2016) at a regional background site of Cyprus, in the Eastern Mediterranean. Several intense desert mineral dust events were observed during the field campaign with dust concentration in PM10 up to 45 ?gm3. Mineral dust was present most of the time during the campaign with an average PM10 of about 8 ?gm3. Mineral dust absorption was most prominent at short wavelengths, yielding an average mass absorption cross section (MAC) of 0:24_0:01m2 g1 at 370 nm and an absorption ngstr m exponent of 1:41_0:29. This MAC value can be used as a site-specific parameter for online determination of mineral dust concentration. The uncertainty of the proposed method is discussed by comparing and validating it with different methods.","author":[{"dropping-particle":"","family":"Drinovec","given":"Luka","non-dropping-particle":"","parse-names":false,"suffix":""},{"dropping-particle":"","family":"Sciare","given":"Jean","non-dropping-particle":"","parse-names":false,"suffix":""},{"dropping-particle":"","family":"Stavroulas","given":"Iasonas","non-dropping-particle":"","parse-names":false,"suffix":""},{"dropping-particle":"","family":"Bezantakos","given":"Spiros","non-dropping-particle":"","parse-names":false,"suffix":""},{"dropping-particle":"","family":"Pikridas","given":"Michael","non-dropping-particle":"","parse-names":false,"suffix":""},{"dropping-particle":"","family":"Unga","given":"Florin","non-dropping-particle":"","parse-names":false,"suffix":""},{"dropping-particle":"","family":"Savvides","given":"Chrysanthos","non-dropping-particle":"","parse-names":false,"suffix":""},{"dropping-particle":"","family":"Višić","given":"Bojana","non-dropping-particle":"","parse-names":false,"suffix":""},{"dropping-particle":"","family":"Remškar","given":"Maja","non-dropping-particle":"","parse-names":false,"suffix":""},{"dropping-particle":"","family":"Mocnik","given":"Grisa","non-dropping-particle":"","parse-names":false,"suffix":""}],"container-title":"Atmospheric Measurement Techniques","id":"ITEM-1","issue":"7","issued":{"date-parts":[["2020"]]},"page":"3799-3813","title":"A new optical-based technique for real-time measurements of mineral dust concentration in PM10 using a virtual impactor","type":"article-journal","volume":"13"},"uris":["http://www.mendeley.com/documents/?uuid=b21507ae-a889-4da3-9c07-704a216302e0"]}],"mendeley":{"formattedCitation":"(Drinovec et al., 2020)","manualFormatting":"(Drinovec et al., 2020)","plainTextFormattedCitation":"(Drinovec et al., 2020)","previouslyFormattedCitation":"(Drinovec et al., 2020)"},"properties":{"noteIndex":0},"schema":"https://github.com/citation-style-language/schema/raw/master/csl-citation.json"}</w:instrText>
      </w:r>
      <w:r w:rsidRPr="005225C7">
        <w:rPr>
          <w:rFonts w:asciiTheme="majorBidi" w:hAnsiTheme="majorBidi" w:cstheme="majorBidi"/>
          <w:sz w:val="24"/>
          <w:szCs w:val="24"/>
          <w:lang w:val="en-GB"/>
        </w:rPr>
        <w:fldChar w:fldCharType="separate"/>
      </w:r>
      <w:r w:rsidRPr="005225C7">
        <w:rPr>
          <w:rFonts w:asciiTheme="majorBidi" w:hAnsiTheme="majorBidi" w:cstheme="majorBidi"/>
          <w:noProof/>
          <w:sz w:val="24"/>
          <w:szCs w:val="24"/>
          <w:lang w:val="en-GB"/>
        </w:rPr>
        <w:t>(Drinovec et al., 2020)</w:t>
      </w:r>
      <w:r w:rsidRPr="005225C7">
        <w:rPr>
          <w:rFonts w:asciiTheme="majorBidi" w:hAnsiTheme="majorBidi" w:cstheme="majorBidi"/>
          <w:sz w:val="24"/>
          <w:szCs w:val="24"/>
          <w:lang w:val="en-GB"/>
        </w:rPr>
        <w:fldChar w:fldCharType="end"/>
      </w:r>
      <w:r w:rsidRPr="005225C7">
        <w:rPr>
          <w:rFonts w:asciiTheme="majorBidi" w:hAnsiTheme="majorBidi" w:cstheme="majorBidi"/>
          <w:sz w:val="24"/>
          <w:szCs w:val="24"/>
          <w:lang w:val="en-GB"/>
        </w:rPr>
        <w:t xml:space="preserve">: </w:t>
      </w:r>
    </w:p>
    <w:p w14:paraId="4915C167" w14:textId="77777777" w:rsidR="00537AB3" w:rsidRPr="005225C7" w:rsidRDefault="00537AB3" w:rsidP="00792DF0">
      <w:pPr>
        <w:tabs>
          <w:tab w:val="left" w:pos="8222"/>
        </w:tabs>
        <w:spacing w:before="120" w:after="120" w:line="240" w:lineRule="auto"/>
        <w:rPr>
          <w:rFonts w:asciiTheme="majorBidi" w:hAnsiTheme="majorBidi" w:cstheme="majorBidi"/>
          <w:sz w:val="24"/>
          <w:szCs w:val="24"/>
          <w:lang w:val="en-GB"/>
        </w:rPr>
      </w:pPr>
      <m:oMath>
        <m:r>
          <w:rPr>
            <w:rFonts w:ascii="Cambria Math" w:hAnsi="Cambria Math" w:cstheme="majorBidi"/>
            <w:sz w:val="24"/>
            <w:szCs w:val="24"/>
            <w:lang w:val="en-GB"/>
          </w:rPr>
          <m:t>EF</m:t>
        </m:r>
        <m:r>
          <m:rPr>
            <m:sty m:val="p"/>
          </m:rPr>
          <w:rPr>
            <w:rFonts w:ascii="Cambria Math" w:hAnsi="Cambria Math" w:cstheme="majorBidi"/>
            <w:sz w:val="24"/>
            <w:szCs w:val="24"/>
            <w:lang w:val="en-GB"/>
          </w:rPr>
          <m:t xml:space="preserve">= </m:t>
        </m:r>
        <m:f>
          <m:fPr>
            <m:ctrlPr>
              <w:rPr>
                <w:rFonts w:ascii="Cambria Math" w:hAnsi="Cambria Math" w:cstheme="majorBidi"/>
                <w:sz w:val="24"/>
                <w:szCs w:val="24"/>
                <w:lang w:val="en-GB"/>
              </w:rPr>
            </m:ctrlPr>
          </m:fPr>
          <m:num>
            <m:sSub>
              <m:sSubPr>
                <m:ctrlPr>
                  <w:rPr>
                    <w:rFonts w:ascii="Cambria Math" w:hAnsi="Cambria Math" w:cstheme="majorBidi"/>
                    <w:sz w:val="24"/>
                    <w:szCs w:val="24"/>
                    <w:lang w:val="en-GB"/>
                  </w:rPr>
                </m:ctrlPr>
              </m:sSubPr>
              <m:e>
                <m:nary>
                  <m:naryPr>
                    <m:chr m:val="∑"/>
                    <m:limLoc m:val="undOvr"/>
                    <m:subHide m:val="1"/>
                    <m:supHide m:val="1"/>
                    <m:ctrlPr>
                      <w:rPr>
                        <w:rFonts w:ascii="Cambria Math" w:hAnsi="Cambria Math" w:cstheme="majorBidi"/>
                        <w:i/>
                        <w:sz w:val="24"/>
                        <w:szCs w:val="24"/>
                        <w:lang w:val="en-GB"/>
                      </w:rPr>
                    </m:ctrlPr>
                  </m:naryPr>
                  <m:sub/>
                  <m:sup/>
                  <m:e>
                    <m:r>
                      <w:rPr>
                        <w:rFonts w:ascii="Cambria Math" w:hAnsi="Cambria Math" w:cstheme="majorBidi"/>
                        <w:sz w:val="24"/>
                        <w:szCs w:val="24"/>
                        <w:lang w:val="en-GB"/>
                      </w:rPr>
                      <m:t>V</m:t>
                    </m:r>
                  </m:e>
                </m:nary>
              </m:e>
              <m:sub>
                <m:r>
                  <w:rPr>
                    <w:rFonts w:ascii="Cambria Math" w:hAnsi="Cambria Math" w:cstheme="majorBidi"/>
                    <w:sz w:val="24"/>
                    <w:szCs w:val="24"/>
                    <w:lang w:val="en-GB"/>
                  </w:rPr>
                  <m:t>VI</m:t>
                </m:r>
              </m:sub>
            </m:sSub>
          </m:num>
          <m:den>
            <m:nary>
              <m:naryPr>
                <m:chr m:val="∑"/>
                <m:limLoc m:val="undOvr"/>
                <m:subHide m:val="1"/>
                <m:supHide m:val="1"/>
                <m:ctrlPr>
                  <w:rPr>
                    <w:rFonts w:ascii="Cambria Math" w:hAnsi="Cambria Math" w:cstheme="majorBidi"/>
                    <w:i/>
                    <w:sz w:val="24"/>
                    <w:szCs w:val="24"/>
                    <w:lang w:val="en-GB"/>
                  </w:rPr>
                </m:ctrlPr>
              </m:naryPr>
              <m:sub/>
              <m:sup/>
              <m:e>
                <m:r>
                  <w:rPr>
                    <w:rFonts w:ascii="Cambria Math" w:hAnsi="Cambria Math" w:cstheme="majorBidi"/>
                    <w:sz w:val="24"/>
                    <w:szCs w:val="24"/>
                    <w:lang w:val="en-GB"/>
                  </w:rPr>
                  <m:t>V</m:t>
                </m:r>
              </m:e>
            </m:nary>
          </m:den>
        </m:f>
      </m:oMath>
      <w:r w:rsidRPr="005225C7">
        <w:rPr>
          <w:rFonts w:asciiTheme="majorBidi" w:hAnsiTheme="majorBidi" w:cstheme="majorBidi"/>
          <w:sz w:val="24"/>
          <w:szCs w:val="24"/>
          <w:lang w:val="en-GB"/>
        </w:rPr>
        <w:tab/>
        <w:t>(</w:t>
      </w:r>
      <w:r w:rsidRPr="005225C7">
        <w:rPr>
          <w:rFonts w:asciiTheme="majorBidi" w:hAnsiTheme="majorBidi" w:cstheme="majorBidi"/>
          <w:sz w:val="24"/>
          <w:szCs w:val="24"/>
          <w:lang w:val="en-GB"/>
        </w:rPr>
        <w:fldChar w:fldCharType="begin"/>
      </w:r>
      <w:r w:rsidRPr="005225C7">
        <w:rPr>
          <w:rFonts w:asciiTheme="majorBidi" w:hAnsiTheme="majorBidi" w:cstheme="majorBidi"/>
          <w:sz w:val="24"/>
          <w:szCs w:val="24"/>
          <w:lang w:val="en-GB"/>
        </w:rPr>
        <w:instrText xml:space="preserve"> SEQ Eq_1 \* ARABIC </w:instrText>
      </w:r>
      <w:r w:rsidRPr="005225C7">
        <w:rPr>
          <w:rFonts w:asciiTheme="majorBidi" w:hAnsiTheme="majorBidi" w:cstheme="majorBidi"/>
          <w:sz w:val="24"/>
          <w:szCs w:val="24"/>
          <w:lang w:val="en-GB"/>
        </w:rPr>
        <w:fldChar w:fldCharType="separate"/>
      </w:r>
      <w:r w:rsidRPr="005225C7">
        <w:rPr>
          <w:rFonts w:asciiTheme="majorBidi" w:hAnsiTheme="majorBidi" w:cstheme="majorBidi"/>
          <w:sz w:val="24"/>
          <w:szCs w:val="24"/>
          <w:lang w:val="en-GB"/>
        </w:rPr>
        <w:t>1</w:t>
      </w:r>
      <w:r w:rsidRPr="005225C7">
        <w:rPr>
          <w:rFonts w:asciiTheme="majorBidi" w:hAnsiTheme="majorBidi" w:cstheme="majorBidi"/>
          <w:sz w:val="24"/>
          <w:szCs w:val="24"/>
          <w:lang w:val="en-GB"/>
        </w:rPr>
        <w:fldChar w:fldCharType="end"/>
      </w:r>
      <w:r w:rsidRPr="005225C7">
        <w:rPr>
          <w:rFonts w:asciiTheme="majorBidi" w:hAnsiTheme="majorBidi" w:cstheme="majorBidi"/>
          <w:sz w:val="24"/>
          <w:szCs w:val="24"/>
          <w:lang w:val="en-GB"/>
        </w:rPr>
        <w:t>)</w:t>
      </w:r>
    </w:p>
    <w:p w14:paraId="62A958FE" w14:textId="0987AE18" w:rsidR="00F00F2E" w:rsidRPr="005225C7" w:rsidRDefault="00F00F2E" w:rsidP="00792DF0">
      <w:pPr>
        <w:spacing w:before="120" w:after="120" w:line="240" w:lineRule="auto"/>
        <w:jc w:val="lowKashida"/>
        <w:rPr>
          <w:rFonts w:asciiTheme="majorBidi" w:eastAsiaTheme="minorEastAsia" w:hAnsiTheme="majorBidi" w:cstheme="majorBidi"/>
          <w:sz w:val="24"/>
          <w:szCs w:val="24"/>
          <w:lang w:val="en-GB"/>
        </w:rPr>
      </w:pPr>
      <w:proofErr w:type="gramStart"/>
      <w:r w:rsidRPr="005225C7">
        <w:rPr>
          <w:rFonts w:asciiTheme="majorBidi" w:eastAsiaTheme="minorEastAsia" w:hAnsiTheme="majorBidi" w:cstheme="majorBidi"/>
          <w:sz w:val="24"/>
          <w:szCs w:val="24"/>
          <w:lang w:val="en-GB"/>
        </w:rPr>
        <w:t>where</w:t>
      </w:r>
      <w:proofErr w:type="gramEnd"/>
      <w:r w:rsidRPr="005225C7">
        <w:rPr>
          <w:rFonts w:asciiTheme="majorBidi" w:eastAsiaTheme="minorEastAsia" w:hAnsiTheme="majorBidi" w:cstheme="majorBidi"/>
          <w:sz w:val="24"/>
          <w:szCs w:val="24"/>
          <w:lang w:val="en-GB"/>
        </w:rPr>
        <w:t xml:space="preserve"> </w:t>
      </w:r>
      <m:oMath>
        <m:r>
          <w:rPr>
            <w:rFonts w:ascii="Cambria Math" w:eastAsiaTheme="minorEastAsia" w:hAnsi="Cambria Math" w:cstheme="majorBidi"/>
            <w:sz w:val="24"/>
            <w:szCs w:val="24"/>
            <w:lang w:val="en-GB"/>
          </w:rPr>
          <m:t xml:space="preserve">V= </m:t>
        </m:r>
        <m:nary>
          <m:naryPr>
            <m:limLoc m:val="undOvr"/>
            <m:subHide m:val="1"/>
            <m:supHide m:val="1"/>
            <m:ctrlPr>
              <w:rPr>
                <w:rFonts w:ascii="Cambria Math" w:eastAsiaTheme="minorEastAsia" w:hAnsi="Cambria Math" w:cstheme="majorBidi"/>
                <w:i/>
                <w:sz w:val="24"/>
                <w:szCs w:val="24"/>
                <w:lang w:val="en-GB"/>
              </w:rPr>
            </m:ctrlPr>
          </m:naryPr>
          <m:sub/>
          <m:sup/>
          <m:e>
            <m:d>
              <m:dPr>
                <m:ctrlPr>
                  <w:rPr>
                    <w:rFonts w:ascii="Cambria Math" w:eastAsiaTheme="minorEastAsia" w:hAnsi="Cambria Math" w:cstheme="majorBidi"/>
                    <w:i/>
                    <w:sz w:val="24"/>
                    <w:szCs w:val="24"/>
                    <w:lang w:val="en-GB"/>
                  </w:rPr>
                </m:ctrlPr>
              </m:dPr>
              <m:e>
                <m:f>
                  <m:fPr>
                    <m:ctrlPr>
                      <w:rPr>
                        <w:rFonts w:ascii="Cambria Math" w:eastAsiaTheme="minorEastAsia" w:hAnsi="Cambria Math" w:cstheme="majorBidi"/>
                        <w:i/>
                        <w:sz w:val="24"/>
                        <w:szCs w:val="24"/>
                        <w:lang w:val="en-GB"/>
                      </w:rPr>
                    </m:ctrlPr>
                  </m:fPr>
                  <m:num>
                    <m:r>
                      <w:rPr>
                        <w:rFonts w:ascii="Cambria Math" w:eastAsiaTheme="minorEastAsia" w:hAnsi="Cambria Math" w:cstheme="majorBidi"/>
                        <w:sz w:val="24"/>
                        <w:szCs w:val="24"/>
                        <w:lang w:val="en-GB"/>
                      </w:rPr>
                      <m:t>dV</m:t>
                    </m:r>
                  </m:num>
                  <m:den>
                    <m:r>
                      <w:rPr>
                        <w:rFonts w:ascii="Cambria Math" w:eastAsiaTheme="minorEastAsia" w:hAnsi="Cambria Math" w:cstheme="majorBidi"/>
                        <w:sz w:val="24"/>
                        <w:szCs w:val="24"/>
                        <w:lang w:val="en-GB"/>
                      </w:rPr>
                      <m:t>dlogDp</m:t>
                    </m:r>
                  </m:den>
                </m:f>
              </m:e>
            </m:d>
            <m:r>
              <w:rPr>
                <w:rFonts w:ascii="Cambria Math" w:eastAsiaTheme="minorEastAsia" w:hAnsi="Cambria Math" w:cstheme="majorBidi"/>
                <w:sz w:val="24"/>
                <w:szCs w:val="24"/>
                <w:lang w:val="en-GB"/>
              </w:rPr>
              <m:t>*dlogDp</m:t>
            </m:r>
          </m:e>
        </m:nary>
      </m:oMath>
      <w:r w:rsidRPr="005225C7">
        <w:rPr>
          <w:rFonts w:asciiTheme="majorBidi" w:eastAsiaTheme="minorEastAsia" w:hAnsiTheme="majorBidi" w:cstheme="majorBidi"/>
          <w:sz w:val="24"/>
          <w:szCs w:val="24"/>
          <w:lang w:val="en-GB"/>
        </w:rPr>
        <w:t xml:space="preserve"> and </w:t>
      </w:r>
      <m:oMath>
        <m:sSub>
          <m:sSubPr>
            <m:ctrlPr>
              <w:rPr>
                <w:rFonts w:ascii="Cambria Math" w:hAnsi="Cambria Math" w:cstheme="majorBidi"/>
                <w:i/>
                <w:sz w:val="24"/>
                <w:szCs w:val="24"/>
                <w:lang w:val="en-GB"/>
              </w:rPr>
            </m:ctrlPr>
          </m:sSubPr>
          <m:e>
            <m:r>
              <w:rPr>
                <w:rFonts w:ascii="Cambria Math" w:hAnsi="Cambria Math" w:cstheme="majorBidi"/>
                <w:sz w:val="24"/>
                <w:szCs w:val="24"/>
                <w:lang w:val="en-GB"/>
              </w:rPr>
              <m:t>V</m:t>
            </m:r>
          </m:e>
          <m:sub>
            <m:r>
              <w:rPr>
                <w:rFonts w:ascii="Cambria Math" w:hAnsi="Cambria Math" w:cstheme="majorBidi"/>
                <w:sz w:val="24"/>
                <w:szCs w:val="24"/>
                <w:lang w:val="en-GB"/>
              </w:rPr>
              <m:t>VI</m:t>
            </m:r>
          </m:sub>
        </m:sSub>
        <m:r>
          <w:rPr>
            <w:rFonts w:ascii="Cambria Math" w:hAnsi="Cambria Math" w:cstheme="majorBidi"/>
            <w:sz w:val="24"/>
            <w:szCs w:val="24"/>
            <w:lang w:val="en-GB"/>
          </w:rPr>
          <m:t xml:space="preserve">= </m:t>
        </m:r>
        <m:r>
          <w:rPr>
            <w:rFonts w:ascii="Cambria Math" w:eastAsiaTheme="minorEastAsia" w:hAnsi="Cambria Math" w:cstheme="majorBidi"/>
            <w:sz w:val="24"/>
            <w:szCs w:val="24"/>
            <w:lang w:val="en-GB"/>
          </w:rPr>
          <m:t xml:space="preserve"> </m:t>
        </m:r>
        <m:nary>
          <m:naryPr>
            <m:limLoc m:val="undOvr"/>
            <m:subHide m:val="1"/>
            <m:supHide m:val="1"/>
            <m:ctrlPr>
              <w:rPr>
                <w:rFonts w:ascii="Cambria Math" w:eastAsiaTheme="minorEastAsia" w:hAnsi="Cambria Math" w:cstheme="majorBidi"/>
                <w:i/>
                <w:sz w:val="24"/>
                <w:szCs w:val="24"/>
                <w:lang w:val="en-GB"/>
              </w:rPr>
            </m:ctrlPr>
          </m:naryPr>
          <m:sub/>
          <m:sup/>
          <m:e>
            <m:d>
              <m:dPr>
                <m:ctrlPr>
                  <w:rPr>
                    <w:rFonts w:ascii="Cambria Math" w:eastAsiaTheme="minorEastAsia" w:hAnsi="Cambria Math" w:cstheme="majorBidi"/>
                    <w:i/>
                    <w:sz w:val="24"/>
                    <w:szCs w:val="24"/>
                    <w:lang w:val="en-GB"/>
                  </w:rPr>
                </m:ctrlPr>
              </m:dPr>
              <m:e>
                <m:f>
                  <m:fPr>
                    <m:ctrlPr>
                      <w:rPr>
                        <w:rFonts w:ascii="Cambria Math" w:eastAsiaTheme="minorEastAsia" w:hAnsi="Cambria Math" w:cstheme="majorBidi"/>
                        <w:i/>
                        <w:sz w:val="24"/>
                        <w:szCs w:val="24"/>
                        <w:lang w:val="en-GB"/>
                      </w:rPr>
                    </m:ctrlPr>
                  </m:fPr>
                  <m:num>
                    <m:r>
                      <w:rPr>
                        <w:rFonts w:ascii="Cambria Math" w:eastAsiaTheme="minorEastAsia" w:hAnsi="Cambria Math" w:cstheme="majorBidi"/>
                        <w:sz w:val="24"/>
                        <w:szCs w:val="24"/>
                        <w:lang w:val="en-GB"/>
                      </w:rPr>
                      <m:t>dV</m:t>
                    </m:r>
                  </m:num>
                  <m:den>
                    <m:r>
                      <w:rPr>
                        <w:rFonts w:ascii="Cambria Math" w:eastAsiaTheme="minorEastAsia" w:hAnsi="Cambria Math" w:cstheme="majorBidi"/>
                        <w:sz w:val="24"/>
                        <w:szCs w:val="24"/>
                        <w:lang w:val="en-GB"/>
                      </w:rPr>
                      <m:t>dlogDp</m:t>
                    </m:r>
                  </m:den>
                </m:f>
              </m:e>
            </m:d>
            <m:r>
              <w:rPr>
                <w:rFonts w:ascii="Cambria Math" w:eastAsiaTheme="minorEastAsia" w:hAnsi="Cambria Math" w:cstheme="majorBidi"/>
                <w:sz w:val="24"/>
                <w:szCs w:val="24"/>
                <w:lang w:val="en-GB"/>
              </w:rPr>
              <m:t>*CE*dlogDp</m:t>
            </m:r>
          </m:e>
        </m:nary>
      </m:oMath>
      <w:r w:rsidRPr="005225C7">
        <w:rPr>
          <w:rFonts w:asciiTheme="majorBidi" w:eastAsiaTheme="minorEastAsia" w:hAnsiTheme="majorBidi" w:cstheme="majorBidi"/>
          <w:sz w:val="24"/>
          <w:szCs w:val="24"/>
          <w:lang w:val="en-GB"/>
        </w:rPr>
        <w:t xml:space="preserve">, </w:t>
      </w:r>
      <m:oMath>
        <m:r>
          <w:rPr>
            <w:rFonts w:ascii="Cambria Math" w:eastAsiaTheme="minorEastAsia" w:hAnsi="Cambria Math" w:cstheme="majorBidi"/>
            <w:sz w:val="24"/>
            <w:szCs w:val="24"/>
            <w:lang w:val="en-GB"/>
          </w:rPr>
          <m:t>Dp</m:t>
        </m:r>
      </m:oMath>
      <w:r w:rsidRPr="005225C7">
        <w:rPr>
          <w:rFonts w:asciiTheme="majorBidi" w:eastAsiaTheme="minorEastAsia" w:hAnsiTheme="majorBidi" w:cstheme="majorBidi"/>
          <w:sz w:val="24"/>
          <w:szCs w:val="24"/>
          <w:lang w:val="en-GB"/>
        </w:rPr>
        <w:t xml:space="preserve"> is the particle aerodynamic diameter and CE is the collection efficiency calculated as </w:t>
      </w:r>
      <m:oMath>
        <m:r>
          <w:rPr>
            <w:rFonts w:ascii="Cambria Math" w:eastAsiaTheme="minorEastAsia" w:hAnsi="Cambria Math" w:cstheme="majorBidi"/>
            <w:sz w:val="24"/>
            <w:szCs w:val="24"/>
            <w:lang w:val="en-GB"/>
          </w:rPr>
          <m:t>CE=</m:t>
        </m:r>
        <m:f>
          <m:fPr>
            <m:ctrlPr>
              <w:rPr>
                <w:rFonts w:ascii="Cambria Math" w:eastAsiaTheme="minorEastAsia" w:hAnsi="Cambria Math" w:cstheme="majorBidi"/>
                <w:i/>
                <w:sz w:val="24"/>
                <w:szCs w:val="24"/>
                <w:lang w:val="en-GB"/>
              </w:rPr>
            </m:ctrlPr>
          </m:fPr>
          <m:num>
            <m:sSub>
              <m:sSubPr>
                <m:ctrlPr>
                  <w:rPr>
                    <w:rFonts w:ascii="Cambria Math" w:eastAsiaTheme="minorEastAsia" w:hAnsi="Cambria Math" w:cstheme="majorBidi"/>
                    <w:i/>
                    <w:sz w:val="24"/>
                    <w:szCs w:val="24"/>
                    <w:lang w:val="en-GB"/>
                  </w:rPr>
                </m:ctrlPr>
              </m:sSubPr>
              <m:e>
                <m:r>
                  <w:rPr>
                    <w:rFonts w:ascii="Cambria Math" w:eastAsiaTheme="minorEastAsia" w:hAnsi="Cambria Math" w:cstheme="majorBidi"/>
                    <w:sz w:val="24"/>
                    <w:szCs w:val="24"/>
                    <w:lang w:val="en-GB"/>
                  </w:rPr>
                  <m:t>C</m:t>
                </m:r>
              </m:e>
              <m:sub>
                <m:r>
                  <w:rPr>
                    <w:rFonts w:ascii="Cambria Math" w:eastAsiaTheme="minorEastAsia" w:hAnsi="Cambria Math" w:cstheme="majorBidi"/>
                    <w:sz w:val="24"/>
                    <w:szCs w:val="24"/>
                    <w:lang w:val="en-GB"/>
                  </w:rPr>
                  <m:t>VI</m:t>
                </m:r>
              </m:sub>
            </m:sSub>
          </m:num>
          <m:den>
            <m:r>
              <w:rPr>
                <w:rFonts w:ascii="Cambria Math" w:eastAsiaTheme="minorEastAsia" w:hAnsi="Cambria Math" w:cstheme="majorBidi"/>
                <w:sz w:val="24"/>
                <w:szCs w:val="24"/>
                <w:lang w:val="en-GB"/>
              </w:rPr>
              <m:t>C</m:t>
            </m:r>
          </m:den>
        </m:f>
      </m:oMath>
      <w:r w:rsidRPr="005225C7">
        <w:rPr>
          <w:rFonts w:asciiTheme="majorBidi" w:eastAsiaTheme="minorEastAsia" w:hAnsiTheme="majorBidi" w:cstheme="majorBidi"/>
          <w:sz w:val="24"/>
          <w:szCs w:val="24"/>
          <w:lang w:val="en-GB"/>
        </w:rPr>
        <w:t xml:space="preserve"> for </w:t>
      </w:r>
      <m:oMath>
        <m:sSub>
          <m:sSubPr>
            <m:ctrlPr>
              <w:rPr>
                <w:rFonts w:ascii="Cambria Math" w:eastAsiaTheme="minorEastAsia" w:hAnsi="Cambria Math" w:cstheme="majorBidi"/>
                <w:i/>
                <w:sz w:val="24"/>
                <w:szCs w:val="24"/>
                <w:lang w:val="en-GB"/>
              </w:rPr>
            </m:ctrlPr>
          </m:sSubPr>
          <m:e>
            <m:r>
              <w:rPr>
                <w:rFonts w:ascii="Cambria Math" w:eastAsiaTheme="minorEastAsia" w:hAnsi="Cambria Math" w:cstheme="majorBidi"/>
                <w:sz w:val="24"/>
                <w:szCs w:val="24"/>
                <w:lang w:val="en-GB"/>
              </w:rPr>
              <m:t>C</m:t>
            </m:r>
          </m:e>
          <m:sub>
            <m:r>
              <w:rPr>
                <w:rFonts w:ascii="Cambria Math" w:eastAsiaTheme="minorEastAsia" w:hAnsi="Cambria Math" w:cstheme="majorBidi"/>
                <w:sz w:val="24"/>
                <w:szCs w:val="24"/>
                <w:lang w:val="en-GB"/>
              </w:rPr>
              <m:t>VI</m:t>
            </m:r>
          </m:sub>
        </m:sSub>
      </m:oMath>
      <w:r w:rsidRPr="005225C7">
        <w:rPr>
          <w:rFonts w:asciiTheme="majorBidi" w:eastAsiaTheme="minorEastAsia" w:hAnsiTheme="majorBidi" w:cstheme="majorBidi"/>
          <w:sz w:val="24"/>
          <w:szCs w:val="24"/>
          <w:lang w:val="en-GB"/>
        </w:rPr>
        <w:t xml:space="preserve"> particle number concentration with </w:t>
      </w:r>
      <w:r w:rsidR="00A92680">
        <w:rPr>
          <w:rFonts w:asciiTheme="majorBidi" w:eastAsiaTheme="minorEastAsia" w:hAnsiTheme="majorBidi" w:cstheme="majorBidi"/>
          <w:sz w:val="24"/>
          <w:szCs w:val="24"/>
          <w:lang w:val="en-GB"/>
        </w:rPr>
        <w:t xml:space="preserve">the </w:t>
      </w:r>
      <w:r w:rsidRPr="005225C7">
        <w:rPr>
          <w:rFonts w:asciiTheme="majorBidi" w:eastAsiaTheme="minorEastAsia" w:hAnsiTheme="majorBidi" w:cstheme="majorBidi"/>
          <w:sz w:val="24"/>
          <w:szCs w:val="24"/>
          <w:lang w:val="en-GB"/>
        </w:rPr>
        <w:t xml:space="preserve">VI and </w:t>
      </w:r>
      <m:oMath>
        <m:r>
          <w:rPr>
            <w:rFonts w:ascii="Cambria Math" w:eastAsiaTheme="minorEastAsia" w:hAnsi="Cambria Math" w:cstheme="majorBidi"/>
            <w:sz w:val="24"/>
            <w:szCs w:val="24"/>
            <w:lang w:val="en-GB"/>
          </w:rPr>
          <m:t>C</m:t>
        </m:r>
      </m:oMath>
      <w:r w:rsidRPr="005225C7">
        <w:rPr>
          <w:rFonts w:asciiTheme="majorBidi" w:eastAsiaTheme="minorEastAsia" w:hAnsiTheme="majorBidi" w:cstheme="majorBidi"/>
          <w:sz w:val="24"/>
          <w:szCs w:val="24"/>
          <w:lang w:val="en-GB"/>
        </w:rPr>
        <w:t xml:space="preserve"> ambient particle number concentration.  </w:t>
      </w:r>
    </w:p>
    <w:p w14:paraId="15C7FA8B" w14:textId="77777777" w:rsidR="008A3C4E" w:rsidRPr="005225C7" w:rsidRDefault="002A1C30" w:rsidP="002A1C30">
      <w:pPr>
        <w:spacing w:before="120" w:after="120" w:line="240" w:lineRule="auto"/>
        <w:rPr>
          <w:rFonts w:asciiTheme="majorBidi" w:hAnsiTheme="majorBidi" w:cstheme="majorBidi"/>
          <w:b/>
          <w:bCs/>
          <w:sz w:val="24"/>
          <w:szCs w:val="24"/>
          <w:lang w:val="en-GB"/>
        </w:rPr>
      </w:pPr>
      <w:r w:rsidRPr="005225C7">
        <w:rPr>
          <w:rFonts w:asciiTheme="majorBidi" w:hAnsiTheme="majorBidi" w:cstheme="majorBidi"/>
          <w:b/>
          <w:bCs/>
          <w:sz w:val="24"/>
          <w:szCs w:val="24"/>
          <w:lang w:val="en-GB"/>
        </w:rPr>
        <w:t>Wind speed d</w:t>
      </w:r>
      <w:r w:rsidR="008A3C4E" w:rsidRPr="005225C7">
        <w:rPr>
          <w:rFonts w:asciiTheme="majorBidi" w:hAnsiTheme="majorBidi" w:cstheme="majorBidi"/>
          <w:b/>
          <w:bCs/>
          <w:sz w:val="24"/>
          <w:szCs w:val="24"/>
          <w:lang w:val="en-GB"/>
        </w:rPr>
        <w:t xml:space="preserve">iurnal </w:t>
      </w:r>
      <w:r w:rsidRPr="005225C7">
        <w:rPr>
          <w:rFonts w:asciiTheme="majorBidi" w:hAnsiTheme="majorBidi" w:cstheme="majorBidi"/>
          <w:b/>
          <w:bCs/>
          <w:sz w:val="24"/>
          <w:szCs w:val="24"/>
          <w:lang w:val="en-GB"/>
        </w:rPr>
        <w:t>profile</w:t>
      </w:r>
    </w:p>
    <w:p w14:paraId="33E35A0C" w14:textId="3DA5DD00" w:rsidR="008A3C4E" w:rsidRPr="005225C7" w:rsidRDefault="00D77077" w:rsidP="00527909">
      <w:pPr>
        <w:pBdr>
          <w:top w:val="none" w:sz="0" w:space="0" w:color="000000"/>
          <w:left w:val="none" w:sz="0" w:space="0" w:color="000000"/>
          <w:bottom w:val="none" w:sz="0" w:space="0" w:color="000000"/>
          <w:right w:val="none" w:sz="0" w:space="0" w:color="000000"/>
        </w:pBdr>
        <w:spacing w:before="120" w:after="120" w:line="240" w:lineRule="auto"/>
        <w:ind w:right="100"/>
        <w:jc w:val="both"/>
        <w:rPr>
          <w:rFonts w:asciiTheme="majorBidi" w:hAnsiTheme="majorBidi" w:cstheme="majorBidi"/>
          <w:sz w:val="24"/>
          <w:szCs w:val="24"/>
          <w:lang w:val="en-GB"/>
        </w:rPr>
      </w:pPr>
      <w:r w:rsidRPr="005225C7">
        <w:rPr>
          <w:rFonts w:asciiTheme="majorBidi" w:hAnsiTheme="majorBidi" w:cstheme="majorBidi"/>
          <w:sz w:val="24"/>
          <w:szCs w:val="24"/>
          <w:lang w:val="en-GB"/>
        </w:rPr>
        <w:t xml:space="preserve">Average wind speed </w:t>
      </w:r>
      <w:r w:rsidR="002A1C30" w:rsidRPr="005225C7">
        <w:rPr>
          <w:rFonts w:asciiTheme="majorBidi" w:hAnsiTheme="majorBidi" w:cstheme="majorBidi"/>
          <w:sz w:val="24"/>
          <w:szCs w:val="24"/>
          <w:lang w:val="en-GB"/>
        </w:rPr>
        <w:t>exhibits elevated</w:t>
      </w:r>
      <w:r w:rsidRPr="005225C7">
        <w:rPr>
          <w:rFonts w:asciiTheme="majorBidi" w:hAnsiTheme="majorBidi" w:cstheme="majorBidi"/>
          <w:sz w:val="24"/>
          <w:szCs w:val="24"/>
          <w:lang w:val="en-GB"/>
        </w:rPr>
        <w:t xml:space="preserve"> value</w:t>
      </w:r>
      <w:r w:rsidR="002A1C30" w:rsidRPr="005225C7">
        <w:rPr>
          <w:rFonts w:asciiTheme="majorBidi" w:hAnsiTheme="majorBidi" w:cstheme="majorBidi"/>
          <w:sz w:val="24"/>
          <w:szCs w:val="24"/>
          <w:lang w:val="en-GB"/>
        </w:rPr>
        <w:t>s</w:t>
      </w:r>
      <w:r w:rsidRPr="005225C7">
        <w:rPr>
          <w:rFonts w:asciiTheme="majorBidi" w:hAnsiTheme="majorBidi" w:cstheme="majorBidi"/>
          <w:sz w:val="24"/>
          <w:szCs w:val="24"/>
          <w:lang w:val="en-GB"/>
        </w:rPr>
        <w:t xml:space="preserve"> during DS </w:t>
      </w:r>
      <w:r w:rsidR="002A1C30" w:rsidRPr="005225C7">
        <w:rPr>
          <w:rFonts w:asciiTheme="majorBidi" w:hAnsiTheme="majorBidi" w:cstheme="majorBidi"/>
          <w:sz w:val="24"/>
          <w:szCs w:val="24"/>
          <w:lang w:val="en-GB"/>
        </w:rPr>
        <w:t>compar</w:t>
      </w:r>
      <w:r w:rsidR="00A92680">
        <w:rPr>
          <w:rFonts w:asciiTheme="majorBidi" w:hAnsiTheme="majorBidi" w:cstheme="majorBidi"/>
          <w:sz w:val="24"/>
          <w:szCs w:val="24"/>
          <w:lang w:val="en-GB"/>
        </w:rPr>
        <w:t>ed</w:t>
      </w:r>
      <w:r w:rsidR="002A1C30" w:rsidRPr="005225C7">
        <w:rPr>
          <w:rFonts w:asciiTheme="majorBidi" w:hAnsiTheme="majorBidi" w:cstheme="majorBidi"/>
          <w:sz w:val="24"/>
          <w:szCs w:val="24"/>
          <w:lang w:val="en-GB"/>
        </w:rPr>
        <w:t xml:space="preserve"> to </w:t>
      </w:r>
      <w:r w:rsidR="00A92680">
        <w:rPr>
          <w:rFonts w:asciiTheme="majorBidi" w:hAnsiTheme="majorBidi" w:cstheme="majorBidi"/>
          <w:sz w:val="24"/>
          <w:szCs w:val="24"/>
          <w:lang w:val="en-GB"/>
        </w:rPr>
        <w:t xml:space="preserve">the </w:t>
      </w:r>
      <w:proofErr w:type="spellStart"/>
      <w:r w:rsidRPr="005225C7">
        <w:rPr>
          <w:rFonts w:asciiTheme="majorBidi" w:hAnsiTheme="majorBidi" w:cstheme="majorBidi"/>
          <w:sz w:val="24"/>
          <w:szCs w:val="24"/>
          <w:lang w:val="en-GB"/>
        </w:rPr>
        <w:t>NonDS</w:t>
      </w:r>
      <w:proofErr w:type="spellEnd"/>
      <w:r w:rsidRPr="005225C7">
        <w:rPr>
          <w:rFonts w:asciiTheme="majorBidi" w:hAnsiTheme="majorBidi" w:cstheme="majorBidi"/>
          <w:sz w:val="24"/>
          <w:szCs w:val="24"/>
          <w:lang w:val="en-GB"/>
        </w:rPr>
        <w:t xml:space="preserve"> period</w:t>
      </w:r>
      <w:r w:rsidR="00AB6B75">
        <w:rPr>
          <w:rFonts w:asciiTheme="majorBidi" w:hAnsiTheme="majorBidi" w:cstheme="majorBidi"/>
          <w:sz w:val="24"/>
          <w:szCs w:val="24"/>
          <w:lang w:val="en-GB"/>
        </w:rPr>
        <w:t>s</w:t>
      </w:r>
      <w:r w:rsidR="002A1C30" w:rsidRPr="005225C7">
        <w:rPr>
          <w:rFonts w:asciiTheme="majorBidi" w:hAnsiTheme="majorBidi" w:cstheme="majorBidi"/>
          <w:sz w:val="24"/>
          <w:szCs w:val="24"/>
          <w:lang w:val="en-GB"/>
        </w:rPr>
        <w:t xml:space="preserve">, as indicated in </w:t>
      </w:r>
      <w:r w:rsidRPr="005225C7">
        <w:rPr>
          <w:rFonts w:asciiTheme="majorBidi" w:hAnsiTheme="majorBidi" w:cstheme="majorBidi"/>
          <w:sz w:val="24"/>
          <w:szCs w:val="24"/>
          <w:lang w:val="en-GB"/>
        </w:rPr>
        <w:t xml:space="preserve">Figure </w:t>
      </w:r>
      <w:r w:rsidR="00527909" w:rsidRPr="005225C7">
        <w:rPr>
          <w:rFonts w:asciiTheme="majorBidi" w:hAnsiTheme="majorBidi" w:cstheme="majorBidi"/>
          <w:sz w:val="24"/>
          <w:szCs w:val="24"/>
          <w:lang w:val="en-GB"/>
        </w:rPr>
        <w:t>S</w:t>
      </w:r>
      <w:r w:rsidR="00527909">
        <w:rPr>
          <w:rFonts w:asciiTheme="majorBidi" w:hAnsiTheme="majorBidi" w:cstheme="majorBidi"/>
          <w:sz w:val="24"/>
          <w:szCs w:val="24"/>
          <w:lang w:val="en-GB"/>
        </w:rPr>
        <w:t>2</w:t>
      </w:r>
      <w:r w:rsidRPr="005225C7">
        <w:rPr>
          <w:rFonts w:asciiTheme="majorBidi" w:hAnsiTheme="majorBidi" w:cstheme="majorBidi"/>
          <w:sz w:val="24"/>
          <w:szCs w:val="24"/>
          <w:lang w:val="en-GB"/>
        </w:rPr>
        <w:t xml:space="preserve">. </w:t>
      </w:r>
      <w:r w:rsidR="002A1C30" w:rsidRPr="005225C7">
        <w:rPr>
          <w:rFonts w:asciiTheme="majorBidi" w:hAnsiTheme="majorBidi" w:cstheme="majorBidi"/>
          <w:sz w:val="24"/>
          <w:szCs w:val="24"/>
          <w:lang w:val="en-GB"/>
        </w:rPr>
        <w:t xml:space="preserve">The </w:t>
      </w:r>
      <w:r w:rsidRPr="005225C7">
        <w:rPr>
          <w:rFonts w:asciiTheme="majorBidi" w:hAnsiTheme="majorBidi" w:cstheme="majorBidi"/>
          <w:sz w:val="24"/>
          <w:szCs w:val="24"/>
          <w:lang w:val="en-GB"/>
        </w:rPr>
        <w:t xml:space="preserve">dust and BC </w:t>
      </w:r>
      <w:r w:rsidR="00A92680">
        <w:rPr>
          <w:rFonts w:asciiTheme="majorBidi" w:hAnsiTheme="majorBidi" w:cstheme="majorBidi"/>
          <w:sz w:val="24"/>
          <w:szCs w:val="24"/>
          <w:lang w:val="en-GB"/>
        </w:rPr>
        <w:t>at the</w:t>
      </w:r>
      <w:r w:rsidRPr="005225C7">
        <w:rPr>
          <w:rFonts w:asciiTheme="majorBidi" w:hAnsiTheme="majorBidi" w:cstheme="majorBidi"/>
          <w:sz w:val="24"/>
          <w:szCs w:val="24"/>
          <w:lang w:val="en-GB"/>
        </w:rPr>
        <w:t xml:space="preserve"> RB site </w:t>
      </w:r>
      <w:r w:rsidR="00A92680">
        <w:rPr>
          <w:rFonts w:asciiTheme="majorBidi" w:hAnsiTheme="majorBidi" w:cstheme="majorBidi"/>
          <w:sz w:val="24"/>
          <w:szCs w:val="24"/>
          <w:lang w:val="en-GB"/>
        </w:rPr>
        <w:t>come</w:t>
      </w:r>
      <w:r w:rsidRPr="005225C7">
        <w:rPr>
          <w:rFonts w:asciiTheme="majorBidi" w:hAnsiTheme="majorBidi" w:cstheme="majorBidi"/>
          <w:sz w:val="24"/>
          <w:szCs w:val="24"/>
          <w:lang w:val="en-GB"/>
        </w:rPr>
        <w:t xml:space="preserve"> from </w:t>
      </w:r>
      <w:r w:rsidR="002A1C30" w:rsidRPr="005225C7">
        <w:rPr>
          <w:rFonts w:asciiTheme="majorBidi" w:hAnsiTheme="majorBidi" w:cstheme="majorBidi"/>
          <w:sz w:val="24"/>
          <w:szCs w:val="24"/>
          <w:lang w:val="en-GB"/>
        </w:rPr>
        <w:t xml:space="preserve">a consistent </w:t>
      </w:r>
      <w:r w:rsidRPr="005225C7">
        <w:rPr>
          <w:rFonts w:asciiTheme="majorBidi" w:hAnsiTheme="majorBidi" w:cstheme="majorBidi"/>
          <w:sz w:val="24"/>
          <w:szCs w:val="24"/>
          <w:lang w:val="en-GB"/>
        </w:rPr>
        <w:t xml:space="preserve">direction. </w:t>
      </w:r>
      <w:r w:rsidR="002A1C30" w:rsidRPr="005225C7">
        <w:rPr>
          <w:rFonts w:asciiTheme="majorBidi" w:hAnsiTheme="majorBidi" w:cstheme="majorBidi"/>
          <w:sz w:val="24"/>
          <w:szCs w:val="24"/>
          <w:lang w:val="en-GB"/>
        </w:rPr>
        <w:t xml:space="preserve">Given </w:t>
      </w:r>
      <w:r w:rsidR="00A92680">
        <w:rPr>
          <w:rFonts w:asciiTheme="majorBidi" w:hAnsiTheme="majorBidi" w:cstheme="majorBidi"/>
          <w:sz w:val="24"/>
          <w:szCs w:val="24"/>
          <w:lang w:val="en-GB"/>
        </w:rPr>
        <w:t>the</w:t>
      </w:r>
      <w:r w:rsidR="002A1C30" w:rsidRPr="005225C7">
        <w:rPr>
          <w:rFonts w:asciiTheme="majorBidi" w:hAnsiTheme="majorBidi" w:cstheme="majorBidi"/>
          <w:sz w:val="24"/>
          <w:szCs w:val="24"/>
          <w:lang w:val="en-GB"/>
        </w:rPr>
        <w:t xml:space="preserve"> considerable distance between the source and the receptor at </w:t>
      </w:r>
      <w:r w:rsidR="00A92680">
        <w:rPr>
          <w:rFonts w:asciiTheme="majorBidi" w:hAnsiTheme="majorBidi" w:cstheme="majorBidi"/>
          <w:sz w:val="24"/>
          <w:szCs w:val="24"/>
          <w:lang w:val="en-GB"/>
        </w:rPr>
        <w:t xml:space="preserve">the </w:t>
      </w:r>
      <w:r w:rsidR="002A1C30" w:rsidRPr="005225C7">
        <w:rPr>
          <w:rFonts w:asciiTheme="majorBidi" w:hAnsiTheme="majorBidi" w:cstheme="majorBidi"/>
          <w:sz w:val="24"/>
          <w:szCs w:val="24"/>
          <w:lang w:val="en-GB"/>
        </w:rPr>
        <w:t xml:space="preserve">RM site, receiving these </w:t>
      </w:r>
      <w:r w:rsidR="002A1C30" w:rsidRPr="005225C7">
        <w:rPr>
          <w:rFonts w:asciiTheme="majorBidi" w:hAnsiTheme="majorBidi" w:cstheme="majorBidi"/>
          <w:sz w:val="24"/>
          <w:szCs w:val="24"/>
          <w:lang w:val="en-GB"/>
        </w:rPr>
        <w:lastRenderedPageBreak/>
        <w:t>pollutants require</w:t>
      </w:r>
      <w:r w:rsidR="00A92680">
        <w:rPr>
          <w:rFonts w:asciiTheme="majorBidi" w:hAnsiTheme="majorBidi" w:cstheme="majorBidi"/>
          <w:sz w:val="24"/>
          <w:szCs w:val="24"/>
          <w:lang w:val="en-GB"/>
        </w:rPr>
        <w:t>s</w:t>
      </w:r>
      <w:r w:rsidRPr="005225C7">
        <w:rPr>
          <w:rFonts w:asciiTheme="majorBidi" w:hAnsiTheme="majorBidi" w:cstheme="majorBidi"/>
          <w:sz w:val="24"/>
          <w:szCs w:val="24"/>
          <w:lang w:val="en-GB"/>
        </w:rPr>
        <w:t xml:space="preserve"> </w:t>
      </w:r>
      <w:r w:rsidR="002A1C30" w:rsidRPr="005225C7">
        <w:rPr>
          <w:rFonts w:asciiTheme="majorBidi" w:hAnsiTheme="majorBidi" w:cstheme="majorBidi"/>
          <w:sz w:val="24"/>
          <w:szCs w:val="24"/>
          <w:lang w:val="en-GB"/>
        </w:rPr>
        <w:t xml:space="preserve">strong </w:t>
      </w:r>
      <w:r w:rsidRPr="005225C7">
        <w:rPr>
          <w:rFonts w:asciiTheme="majorBidi" w:hAnsiTheme="majorBidi" w:cstheme="majorBidi"/>
          <w:sz w:val="24"/>
          <w:szCs w:val="24"/>
          <w:lang w:val="en-GB"/>
        </w:rPr>
        <w:t>wind</w:t>
      </w:r>
      <w:r w:rsidR="002A1C30" w:rsidRPr="005225C7">
        <w:rPr>
          <w:rFonts w:asciiTheme="majorBidi" w:hAnsiTheme="majorBidi" w:cstheme="majorBidi"/>
          <w:sz w:val="24"/>
          <w:szCs w:val="24"/>
          <w:lang w:val="en-GB"/>
        </w:rPr>
        <w:t>s</w:t>
      </w:r>
      <w:r w:rsidRPr="005225C7">
        <w:rPr>
          <w:rFonts w:asciiTheme="majorBidi" w:hAnsiTheme="majorBidi" w:cstheme="majorBidi"/>
          <w:sz w:val="24"/>
          <w:szCs w:val="24"/>
          <w:lang w:val="en-GB"/>
        </w:rPr>
        <w:t xml:space="preserve"> </w:t>
      </w:r>
      <w:r w:rsidR="002A1C30" w:rsidRPr="005225C7">
        <w:rPr>
          <w:rFonts w:asciiTheme="majorBidi" w:hAnsiTheme="majorBidi" w:cstheme="majorBidi"/>
          <w:sz w:val="24"/>
          <w:szCs w:val="24"/>
          <w:lang w:val="en-GB"/>
        </w:rPr>
        <w:t>that occur</w:t>
      </w:r>
      <w:r w:rsidRPr="005225C7">
        <w:rPr>
          <w:rFonts w:asciiTheme="majorBidi" w:hAnsiTheme="majorBidi" w:cstheme="majorBidi"/>
          <w:sz w:val="24"/>
          <w:szCs w:val="24"/>
          <w:lang w:val="en-GB"/>
        </w:rPr>
        <w:t xml:space="preserve"> only during the period </w:t>
      </w:r>
      <w:r w:rsidR="00A92680">
        <w:rPr>
          <w:rFonts w:asciiTheme="majorBidi" w:hAnsiTheme="majorBidi" w:cstheme="majorBidi"/>
          <w:sz w:val="24"/>
          <w:szCs w:val="24"/>
          <w:lang w:val="en-GB"/>
        </w:rPr>
        <w:t xml:space="preserve">and </w:t>
      </w:r>
      <w:r w:rsidRPr="005225C7">
        <w:rPr>
          <w:rFonts w:asciiTheme="majorBidi" w:hAnsiTheme="majorBidi" w:cstheme="majorBidi"/>
          <w:sz w:val="24"/>
          <w:szCs w:val="24"/>
          <w:lang w:val="en-GB"/>
        </w:rPr>
        <w:t>influenced</w:t>
      </w:r>
      <w:r w:rsidR="00A92680" w:rsidRPr="00A92680">
        <w:rPr>
          <w:rFonts w:asciiTheme="majorBidi" w:hAnsiTheme="majorBidi" w:cstheme="majorBidi"/>
          <w:sz w:val="24"/>
          <w:szCs w:val="24"/>
          <w:lang w:val="en-GB"/>
        </w:rPr>
        <w:t xml:space="preserve"> </w:t>
      </w:r>
      <w:r w:rsidR="00A92680" w:rsidRPr="005225C7">
        <w:rPr>
          <w:rFonts w:asciiTheme="majorBidi" w:hAnsiTheme="majorBidi" w:cstheme="majorBidi"/>
          <w:sz w:val="24"/>
          <w:szCs w:val="24"/>
          <w:lang w:val="en-GB"/>
        </w:rPr>
        <w:t>the receptor site</w:t>
      </w:r>
      <w:r w:rsidRPr="005225C7">
        <w:rPr>
          <w:rFonts w:asciiTheme="majorBidi" w:hAnsiTheme="majorBidi" w:cstheme="majorBidi"/>
          <w:sz w:val="24"/>
          <w:szCs w:val="24"/>
          <w:lang w:val="en-GB"/>
        </w:rPr>
        <w:t xml:space="preserve">. This may explain the diurnal variation at </w:t>
      </w:r>
      <w:r w:rsidR="00A92680">
        <w:rPr>
          <w:rFonts w:asciiTheme="majorBidi" w:hAnsiTheme="majorBidi" w:cstheme="majorBidi"/>
          <w:sz w:val="24"/>
          <w:szCs w:val="24"/>
          <w:lang w:val="en-GB"/>
        </w:rPr>
        <w:t xml:space="preserve">the </w:t>
      </w:r>
      <w:r w:rsidR="00AB6B75">
        <w:rPr>
          <w:rFonts w:asciiTheme="majorBidi" w:hAnsiTheme="majorBidi" w:cstheme="majorBidi"/>
          <w:sz w:val="24"/>
          <w:szCs w:val="24"/>
          <w:lang w:val="en-GB"/>
        </w:rPr>
        <w:t>measurement</w:t>
      </w:r>
      <w:r w:rsidRPr="005225C7">
        <w:rPr>
          <w:rFonts w:asciiTheme="majorBidi" w:hAnsiTheme="majorBidi" w:cstheme="majorBidi"/>
          <w:sz w:val="24"/>
          <w:szCs w:val="24"/>
          <w:lang w:val="en-GB"/>
        </w:rPr>
        <w:t xml:space="preserve"> site. </w:t>
      </w:r>
    </w:p>
    <w:p w14:paraId="34025700" w14:textId="77777777" w:rsidR="000B5933" w:rsidRPr="005225C7" w:rsidRDefault="000B5933" w:rsidP="00792DF0">
      <w:pPr>
        <w:spacing w:before="120" w:after="120" w:line="240" w:lineRule="auto"/>
        <w:jc w:val="center"/>
        <w:rPr>
          <w:rFonts w:asciiTheme="majorBidi" w:hAnsiTheme="majorBidi" w:cstheme="majorBidi"/>
          <w:sz w:val="24"/>
          <w:szCs w:val="24"/>
          <w:lang w:val="en-GB"/>
        </w:rPr>
      </w:pPr>
      <w:r w:rsidRPr="005225C7">
        <w:rPr>
          <w:rFonts w:asciiTheme="majorBidi" w:hAnsiTheme="majorBidi" w:cstheme="majorBidi"/>
          <w:noProof/>
          <w:sz w:val="24"/>
          <w:szCs w:val="24"/>
        </w:rPr>
        <w:drawing>
          <wp:inline distT="0" distB="0" distL="0" distR="0" wp14:anchorId="273076EC" wp14:editId="094EFCC7">
            <wp:extent cx="4320000" cy="2488287"/>
            <wp:effectExtent l="0" t="0" r="4445" b="7620"/>
            <wp:docPr id="1" name="Picture 1" descr="C:\Users\mm15239\Documents\My_PhD\Year_3\Paper 1 publishing\Plots\ws_dirun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m15239\Documents\My_PhD\Year_3\Paper 1 publishing\Plots\ws_dirunal.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20000" cy="2488287"/>
                    </a:xfrm>
                    <a:prstGeom prst="rect">
                      <a:avLst/>
                    </a:prstGeom>
                    <a:noFill/>
                    <a:ln>
                      <a:noFill/>
                    </a:ln>
                  </pic:spPr>
                </pic:pic>
              </a:graphicData>
            </a:graphic>
          </wp:inline>
        </w:drawing>
      </w:r>
    </w:p>
    <w:p w14:paraId="58D07044" w14:textId="12F6205D" w:rsidR="000B5933" w:rsidRPr="005225C7" w:rsidRDefault="000B5933" w:rsidP="00527909">
      <w:pPr>
        <w:spacing w:before="120" w:after="120" w:line="240" w:lineRule="auto"/>
        <w:rPr>
          <w:rFonts w:asciiTheme="majorBidi" w:hAnsiTheme="majorBidi" w:cstheme="majorBidi"/>
          <w:sz w:val="24"/>
          <w:szCs w:val="24"/>
          <w:lang w:val="en-GB"/>
        </w:rPr>
      </w:pPr>
      <w:r w:rsidRPr="005225C7">
        <w:rPr>
          <w:rFonts w:asciiTheme="majorBidi" w:hAnsiTheme="majorBidi" w:cstheme="majorBidi"/>
          <w:color w:val="5B9BD5" w:themeColor="accent1"/>
          <w:sz w:val="24"/>
          <w:szCs w:val="24"/>
          <w:lang w:val="en-GB"/>
        </w:rPr>
        <w:t>Figure S</w:t>
      </w:r>
      <w:r w:rsidRPr="005225C7">
        <w:rPr>
          <w:rFonts w:asciiTheme="majorBidi" w:hAnsiTheme="majorBidi" w:cstheme="majorBidi"/>
          <w:color w:val="5B9BD5" w:themeColor="accent1"/>
          <w:sz w:val="24"/>
          <w:szCs w:val="24"/>
          <w:lang w:val="en-GB"/>
        </w:rPr>
        <w:fldChar w:fldCharType="begin"/>
      </w:r>
      <w:r w:rsidRPr="005225C7">
        <w:rPr>
          <w:rFonts w:asciiTheme="majorBidi" w:hAnsiTheme="majorBidi" w:cstheme="majorBidi"/>
          <w:color w:val="5B9BD5" w:themeColor="accent1"/>
          <w:sz w:val="24"/>
          <w:szCs w:val="24"/>
          <w:lang w:val="en-GB"/>
        </w:rPr>
        <w:instrText xml:space="preserve"> SEQ Figure_S \* ARABIC </w:instrText>
      </w:r>
      <w:r w:rsidRPr="005225C7">
        <w:rPr>
          <w:rFonts w:asciiTheme="majorBidi" w:hAnsiTheme="majorBidi" w:cstheme="majorBidi"/>
          <w:color w:val="5B9BD5" w:themeColor="accent1"/>
          <w:sz w:val="24"/>
          <w:szCs w:val="24"/>
          <w:lang w:val="en-GB"/>
        </w:rPr>
        <w:fldChar w:fldCharType="separate"/>
      </w:r>
      <w:r w:rsidR="00527909">
        <w:rPr>
          <w:rFonts w:asciiTheme="majorBidi" w:hAnsiTheme="majorBidi" w:cstheme="majorBidi"/>
          <w:noProof/>
          <w:color w:val="5B9BD5" w:themeColor="accent1"/>
          <w:sz w:val="24"/>
          <w:szCs w:val="24"/>
          <w:lang w:val="en-GB"/>
        </w:rPr>
        <w:t>2</w:t>
      </w:r>
      <w:r w:rsidRPr="005225C7">
        <w:rPr>
          <w:rFonts w:asciiTheme="majorBidi" w:hAnsiTheme="majorBidi" w:cstheme="majorBidi"/>
          <w:color w:val="5B9BD5" w:themeColor="accent1"/>
          <w:sz w:val="24"/>
          <w:szCs w:val="24"/>
          <w:lang w:val="en-GB"/>
        </w:rPr>
        <w:fldChar w:fldCharType="end"/>
      </w:r>
      <w:r w:rsidRPr="005225C7">
        <w:rPr>
          <w:rFonts w:asciiTheme="majorBidi" w:hAnsiTheme="majorBidi" w:cstheme="majorBidi"/>
          <w:color w:val="5B9BD5" w:themeColor="accent1"/>
          <w:sz w:val="24"/>
          <w:szCs w:val="24"/>
          <w:lang w:val="en-GB"/>
        </w:rPr>
        <w:t xml:space="preserve">: Wind speed diurnal variation </w:t>
      </w:r>
      <w:r w:rsidR="00965AEE" w:rsidRPr="005225C7">
        <w:rPr>
          <w:rFonts w:asciiTheme="majorBidi" w:hAnsiTheme="majorBidi" w:cstheme="majorBidi"/>
          <w:color w:val="5B9BD5" w:themeColor="accent1"/>
          <w:sz w:val="24"/>
          <w:szCs w:val="24"/>
          <w:lang w:val="en-GB"/>
        </w:rPr>
        <w:t xml:space="preserve">during DS and </w:t>
      </w:r>
      <w:proofErr w:type="spellStart"/>
      <w:r w:rsidR="00965AEE" w:rsidRPr="005225C7">
        <w:rPr>
          <w:rFonts w:asciiTheme="majorBidi" w:hAnsiTheme="majorBidi" w:cstheme="majorBidi"/>
          <w:color w:val="5B9BD5" w:themeColor="accent1"/>
          <w:sz w:val="24"/>
          <w:szCs w:val="24"/>
          <w:lang w:val="en-GB"/>
        </w:rPr>
        <w:t>NonDS</w:t>
      </w:r>
      <w:proofErr w:type="spellEnd"/>
      <w:r w:rsidR="00965AEE" w:rsidRPr="005225C7">
        <w:rPr>
          <w:rFonts w:asciiTheme="majorBidi" w:hAnsiTheme="majorBidi" w:cstheme="majorBidi"/>
          <w:color w:val="5B9BD5" w:themeColor="accent1"/>
          <w:sz w:val="24"/>
          <w:szCs w:val="24"/>
          <w:lang w:val="en-GB"/>
        </w:rPr>
        <w:t xml:space="preserve"> periods measured at </w:t>
      </w:r>
      <w:r w:rsidR="00A92680">
        <w:rPr>
          <w:rFonts w:asciiTheme="majorBidi" w:hAnsiTheme="majorBidi" w:cstheme="majorBidi"/>
          <w:color w:val="5B9BD5" w:themeColor="accent1"/>
          <w:sz w:val="24"/>
          <w:szCs w:val="24"/>
          <w:lang w:val="en-GB"/>
        </w:rPr>
        <w:t xml:space="preserve">the </w:t>
      </w:r>
      <w:r w:rsidR="00965AEE" w:rsidRPr="005225C7">
        <w:rPr>
          <w:rFonts w:asciiTheme="majorBidi" w:hAnsiTheme="majorBidi" w:cstheme="majorBidi"/>
          <w:color w:val="5B9BD5" w:themeColor="accent1"/>
          <w:sz w:val="24"/>
          <w:szCs w:val="24"/>
          <w:lang w:val="en-GB"/>
        </w:rPr>
        <w:t>UB site</w:t>
      </w:r>
    </w:p>
    <w:p w14:paraId="4F6FD5AA" w14:textId="77777777" w:rsidR="006B191A" w:rsidRPr="005225C7" w:rsidRDefault="006B191A" w:rsidP="00792DF0">
      <w:pPr>
        <w:spacing w:before="120" w:after="120" w:line="240" w:lineRule="auto"/>
        <w:jc w:val="lowKashida"/>
        <w:rPr>
          <w:rFonts w:asciiTheme="majorBidi" w:eastAsiaTheme="minorEastAsia" w:hAnsiTheme="majorBidi" w:cstheme="majorBidi"/>
          <w:b/>
          <w:bCs/>
          <w:sz w:val="24"/>
          <w:szCs w:val="24"/>
          <w:lang w:val="en-GB"/>
        </w:rPr>
      </w:pPr>
      <w:r w:rsidRPr="005225C7">
        <w:rPr>
          <w:rFonts w:asciiTheme="majorBidi" w:eastAsiaTheme="minorEastAsia" w:hAnsiTheme="majorBidi" w:cstheme="majorBidi"/>
          <w:b/>
          <w:bCs/>
          <w:sz w:val="24"/>
          <w:szCs w:val="24"/>
          <w:lang w:val="en-GB"/>
        </w:rPr>
        <w:t xml:space="preserve">Non-parametric wind regression </w:t>
      </w:r>
    </w:p>
    <w:p w14:paraId="1064C95B" w14:textId="6F7D8D3E" w:rsidR="006B191A" w:rsidRPr="005225C7" w:rsidRDefault="00293794" w:rsidP="00792DF0">
      <w:pPr>
        <w:spacing w:before="120" w:after="120" w:line="240" w:lineRule="auto"/>
        <w:jc w:val="both"/>
        <w:rPr>
          <w:rFonts w:asciiTheme="majorBidi" w:hAnsiTheme="majorBidi" w:cstheme="majorBidi"/>
          <w:sz w:val="24"/>
          <w:szCs w:val="24"/>
          <w:lang w:val="en-GB"/>
        </w:rPr>
      </w:pPr>
      <w:r>
        <w:rPr>
          <w:rFonts w:asciiTheme="majorBidi" w:hAnsiTheme="majorBidi" w:cstheme="majorBidi"/>
          <w:sz w:val="24"/>
          <w:szCs w:val="24"/>
          <w:lang w:val="en-GB"/>
        </w:rPr>
        <w:t>The i</w:t>
      </w:r>
      <w:r w:rsidR="006B191A" w:rsidRPr="005225C7">
        <w:rPr>
          <w:rFonts w:asciiTheme="majorBidi" w:hAnsiTheme="majorBidi" w:cstheme="majorBidi"/>
          <w:sz w:val="24"/>
          <w:szCs w:val="24"/>
          <w:lang w:val="en-GB"/>
        </w:rPr>
        <w:t xml:space="preserve">nvestigation of the geographical origins of atmospheric pollutants based on wind data and backward trajectory </w:t>
      </w:r>
      <w:proofErr w:type="gramStart"/>
      <w:r>
        <w:rPr>
          <w:rFonts w:asciiTheme="majorBidi" w:hAnsiTheme="majorBidi" w:cstheme="majorBidi"/>
          <w:sz w:val="24"/>
          <w:szCs w:val="24"/>
          <w:lang w:val="en-GB"/>
        </w:rPr>
        <w:t>have been</w:t>
      </w:r>
      <w:r w:rsidR="006B191A" w:rsidRPr="005225C7">
        <w:rPr>
          <w:rFonts w:asciiTheme="majorBidi" w:hAnsiTheme="majorBidi" w:cstheme="majorBidi"/>
          <w:sz w:val="24"/>
          <w:szCs w:val="24"/>
          <w:lang w:val="en-GB"/>
        </w:rPr>
        <w:t xml:space="preserve"> used</w:t>
      </w:r>
      <w:proofErr w:type="gramEnd"/>
      <w:r w:rsidR="006B191A" w:rsidRPr="005225C7">
        <w:rPr>
          <w:rFonts w:asciiTheme="majorBidi" w:hAnsiTheme="majorBidi" w:cstheme="majorBidi"/>
          <w:sz w:val="24"/>
          <w:szCs w:val="24"/>
          <w:lang w:val="en-GB"/>
        </w:rPr>
        <w:t xml:space="preserve"> </w:t>
      </w:r>
      <w:r w:rsidRPr="005225C7">
        <w:rPr>
          <w:rFonts w:asciiTheme="majorBidi" w:hAnsiTheme="majorBidi" w:cstheme="majorBidi"/>
          <w:sz w:val="24"/>
          <w:szCs w:val="24"/>
          <w:lang w:val="en-GB"/>
        </w:rPr>
        <w:t xml:space="preserve">widely </w:t>
      </w:r>
      <w:r w:rsidR="006B191A" w:rsidRPr="005225C7">
        <w:rPr>
          <w:rFonts w:asciiTheme="majorBidi" w:hAnsiTheme="majorBidi" w:cstheme="majorBidi"/>
          <w:sz w:val="24"/>
          <w:szCs w:val="24"/>
          <w:lang w:val="en-GB"/>
        </w:rPr>
        <w:t xml:space="preserve">in many apportionment studies. We used </w:t>
      </w:r>
      <w:r>
        <w:rPr>
          <w:rFonts w:asciiTheme="majorBidi" w:hAnsiTheme="majorBidi" w:cstheme="majorBidi"/>
          <w:sz w:val="24"/>
          <w:szCs w:val="24"/>
          <w:lang w:val="en-GB"/>
        </w:rPr>
        <w:t xml:space="preserve">the </w:t>
      </w:r>
      <w:proofErr w:type="spellStart"/>
      <w:r w:rsidR="006B191A" w:rsidRPr="005225C7">
        <w:rPr>
          <w:rFonts w:asciiTheme="majorBidi" w:hAnsiTheme="majorBidi" w:cstheme="majorBidi"/>
          <w:sz w:val="24"/>
          <w:szCs w:val="24"/>
          <w:lang w:val="en-GB"/>
        </w:rPr>
        <w:t>ZeFir</w:t>
      </w:r>
      <w:proofErr w:type="spellEnd"/>
      <w:r w:rsidR="006B191A" w:rsidRPr="005225C7">
        <w:rPr>
          <w:rFonts w:asciiTheme="majorBidi" w:hAnsiTheme="majorBidi" w:cstheme="majorBidi"/>
          <w:sz w:val="24"/>
          <w:szCs w:val="24"/>
          <w:lang w:val="en-GB"/>
        </w:rPr>
        <w:t xml:space="preserve"> toolkit in order to allocate the potential local/regional source(s) in addition to </w:t>
      </w:r>
      <w:r>
        <w:rPr>
          <w:rFonts w:asciiTheme="majorBidi" w:hAnsiTheme="majorBidi" w:cstheme="majorBidi"/>
          <w:sz w:val="24"/>
          <w:szCs w:val="24"/>
          <w:lang w:val="en-GB"/>
        </w:rPr>
        <w:t xml:space="preserve">the </w:t>
      </w:r>
      <w:r w:rsidR="006B191A" w:rsidRPr="005225C7">
        <w:rPr>
          <w:rFonts w:asciiTheme="majorBidi" w:hAnsiTheme="majorBidi" w:cstheme="majorBidi"/>
          <w:sz w:val="24"/>
          <w:szCs w:val="24"/>
          <w:lang w:val="en-GB"/>
        </w:rPr>
        <w:t>routes of the transported air mass to the monitor</w:t>
      </w:r>
      <w:r w:rsidR="00AB6B75">
        <w:rPr>
          <w:rFonts w:asciiTheme="majorBidi" w:hAnsiTheme="majorBidi" w:cstheme="majorBidi"/>
          <w:sz w:val="24"/>
          <w:szCs w:val="24"/>
          <w:lang w:val="en-GB"/>
        </w:rPr>
        <w:t>ed</w:t>
      </w:r>
      <w:r w:rsidR="006B191A" w:rsidRPr="005225C7">
        <w:rPr>
          <w:rFonts w:asciiTheme="majorBidi" w:hAnsiTheme="majorBidi" w:cstheme="majorBidi"/>
          <w:sz w:val="24"/>
          <w:szCs w:val="24"/>
          <w:lang w:val="en-GB"/>
        </w:rPr>
        <w:t xml:space="preserve"> site</w:t>
      </w:r>
      <w:r w:rsidR="00AB6B75">
        <w:rPr>
          <w:rFonts w:asciiTheme="majorBidi" w:hAnsiTheme="majorBidi" w:cstheme="majorBidi"/>
          <w:sz w:val="24"/>
          <w:szCs w:val="24"/>
          <w:lang w:val="en-GB"/>
        </w:rPr>
        <w:t>s</w:t>
      </w:r>
      <w:r w:rsidR="006B191A" w:rsidRPr="005225C7">
        <w:rPr>
          <w:rFonts w:asciiTheme="majorBidi" w:hAnsiTheme="majorBidi" w:cstheme="majorBidi"/>
          <w:sz w:val="24"/>
          <w:szCs w:val="24"/>
          <w:lang w:val="en-GB"/>
        </w:rPr>
        <w:t xml:space="preserve">. </w:t>
      </w:r>
      <w:proofErr w:type="spellStart"/>
      <w:r w:rsidR="006B191A" w:rsidRPr="005225C7">
        <w:rPr>
          <w:rFonts w:asciiTheme="majorBidi" w:hAnsiTheme="majorBidi" w:cstheme="majorBidi"/>
          <w:sz w:val="24"/>
          <w:szCs w:val="24"/>
          <w:lang w:val="en-GB"/>
        </w:rPr>
        <w:t>ZeFir</w:t>
      </w:r>
      <w:proofErr w:type="spellEnd"/>
      <w:r w:rsidR="006B191A" w:rsidRPr="005225C7">
        <w:rPr>
          <w:rFonts w:asciiTheme="majorBidi" w:hAnsiTheme="majorBidi" w:cstheme="majorBidi"/>
          <w:sz w:val="24"/>
          <w:szCs w:val="24"/>
          <w:lang w:val="en-GB"/>
        </w:rPr>
        <w:t xml:space="preserve"> is a user-friendly graphical user interface (GUI) tool developed by </w:t>
      </w:r>
      <w:r w:rsidR="006B191A" w:rsidRPr="005225C7">
        <w:rPr>
          <w:rFonts w:asciiTheme="majorBidi" w:hAnsiTheme="majorBidi" w:cstheme="majorBidi"/>
          <w:sz w:val="24"/>
          <w:szCs w:val="24"/>
          <w:lang w:val="en-GB"/>
        </w:rPr>
        <w:fldChar w:fldCharType="begin" w:fldLock="1"/>
      </w:r>
      <w:r w:rsidR="006B191A" w:rsidRPr="005225C7">
        <w:rPr>
          <w:rFonts w:asciiTheme="majorBidi" w:hAnsiTheme="majorBidi" w:cstheme="majorBidi"/>
          <w:sz w:val="24"/>
          <w:szCs w:val="24"/>
          <w:lang w:val="en-GB"/>
        </w:rPr>
        <w:instrText>ADDIN CSL_CITATION {"citationItems":[{"id":"ITEM-1","itemData":{"DOI":"10.5194/acp-15-2985-2015","ISBN":"1680-7375","ISSN":"16807324","abstract":"&lt;p&gt;Aerosol Mass Spectrometer (AMS) measurements have been successfully used towards a better understanding of non-refractory submicron (PM&lt;sub&gt;1&lt;/sub&gt;) aerosol chemical properties based on short-term campaign. The recently developed Aerosol Chemical Speciation Monitor (ACSM) has been designed to deliver quite similar artefact-free chemical information but for low-cost, and to perform robust monitoring over long-term period. When deployed in parallel with real-time Black Carbon (BC) measurements, the combined dataset allows for a quasi-comprehensive description of the whole PM&lt;sub&gt;1&lt;/sub&gt; fraction in near real-time. Here we present a 2 year long ACSM and BC datasets, between mid-2011 and mid-2013, obtained at the French atmospheric SIRTA supersite being representative of background PM levels of the region of Paris. This large dataset shows intense and time limited (few hours) pollution events observed during wintertime in the region of Paris pointing to local carbonaceous emissions (mainly combustion sources). A non-parametric wind regression analysis was performed on this 2 year dataset for the major PM&lt;sub&gt;1&lt;/sub&gt; constituents (organic matter, nitrate, sulphate and source apportioned BC) and ammonia in order to better refine their geographical origins and assess local/regional/advected contributions which information are mandatory for efficient mitigation strategies. While ammonium sulphate typically shows a clear advected pattern, ammonium nitrate partially displays a similar feature, but less expected, it also exhibits a significant contribution of regional and local emissions. Contribution of regional background OA is significant in spring and summer while a more pronounced local origin is evidenced during wintertime which pattern is also observed for BC originating from domestic wood burning. Using time-resolved ACSM and BC information, seasonally differentiated weekly diurnal profiles of these constituents were investigated and helped to identify the main parameters controlling their temporal variations (sources, meteorological parameters). Finally, a careful investigation of all the major pollution episodes observed over the region of Paris between 2011 and 2013 was performed and classified in terms of chemical composition and BC-to-sulphate ratio used here as a proxy of the local/regional vs. advected contribution of PM. In conclusion, these first 2 year quality-controlled measurements of ACSM clearly demonstrate their great potential to monitor…","author":[{"dropping-particle":"","family":"Petit","given":"J. E.","non-dropping-particle":"","parse-names":false,"suffix":""},{"dropping-particle":"","family":"Favez","given":"O.","non-dropping-particle":"","parse-names":false,"suffix":""},{"dropping-particle":"","family":"Albinet","given":"A.","non-dropping-particle":"","parse-names":false,"suffix":""},{"dropping-particle":"","family":"Canonaco","given":"F.","non-dropping-particle":"","parse-names":false,"suffix":""},{"dropping-particle":"","family":"Sciare","given":"J.","non-dropping-particle":"","parse-names":false,"suffix":""},{"dropping-particle":"","family":"Crenn","given":"V.","non-dropping-particle":"","parse-names":false,"suffix":""},{"dropping-particle":"","family":"Sarda-Estève","given":"R.","non-dropping-particle":"","parse-names":false,"suffix":""},{"dropping-particle":"","family":"Bonnaire","given":"N.","non-dropping-particle":"","parse-names":false,"suffix":""},{"dropping-particle":"","family":"Močnik","given":"G.","non-dropping-particle":"","parse-names":false,"suffix":""},{"dropping-particle":"","family":"Dupont","given":"J. C.","non-dropping-particle":"","parse-names":false,"suffix":""},{"dropping-particle":"","family":"Haeffelin","given":"M.","non-dropping-particle":"","parse-names":false,"suffix":""},{"dropping-particle":"","family":"Leoz-Garziandia","given":"E.","non-dropping-particle":"","parse-names":false,"suffix":""}],"container-title":"Atmospheric Chemistry and Physics","id":"ITEM-1","issue":"6","issued":{"date-parts":[["2015"]]},"page":"183-187","publisher":"Elsevier Ltd","title":"A user-friendly tool for comprehensive evaluation of the geographical origins of atmospheric pollution: Wind and trajectory analyses","type":"article-journal","volume":"88"},"uris":["http://www.mendeley.com/documents/?uuid=efe7a2b6-1f11-47af-b72e-b0e05dcb4e1b"]}],"mendeley":{"formattedCitation":"(Petit et al., 2015)","manualFormatting":"Petit et al., (2015)","plainTextFormattedCitation":"(Petit et al., 2015)","previouslyFormattedCitation":"(Petit et al., 2015)"},"properties":{"noteIndex":0},"schema":"https://github.com/citation-style-language/schema/raw/master/csl-citation.json"}</w:instrText>
      </w:r>
      <w:r w:rsidR="006B191A" w:rsidRPr="005225C7">
        <w:rPr>
          <w:rFonts w:asciiTheme="majorBidi" w:hAnsiTheme="majorBidi" w:cstheme="majorBidi"/>
          <w:sz w:val="24"/>
          <w:szCs w:val="24"/>
          <w:lang w:val="en-GB"/>
        </w:rPr>
        <w:fldChar w:fldCharType="separate"/>
      </w:r>
      <w:r w:rsidR="006B191A" w:rsidRPr="005225C7">
        <w:rPr>
          <w:rFonts w:asciiTheme="majorBidi" w:hAnsiTheme="majorBidi" w:cstheme="majorBidi"/>
          <w:noProof/>
          <w:sz w:val="24"/>
          <w:szCs w:val="24"/>
          <w:lang w:val="en-GB"/>
        </w:rPr>
        <w:t>Petit et al., (2015)</w:t>
      </w:r>
      <w:r w:rsidR="006B191A" w:rsidRPr="005225C7">
        <w:rPr>
          <w:rFonts w:asciiTheme="majorBidi" w:hAnsiTheme="majorBidi" w:cstheme="majorBidi"/>
          <w:sz w:val="24"/>
          <w:szCs w:val="24"/>
          <w:lang w:val="en-GB"/>
        </w:rPr>
        <w:fldChar w:fldCharType="end"/>
      </w:r>
      <w:r w:rsidR="006B191A" w:rsidRPr="005225C7">
        <w:rPr>
          <w:rFonts w:asciiTheme="majorBidi" w:hAnsiTheme="majorBidi" w:cstheme="majorBidi"/>
          <w:sz w:val="24"/>
          <w:szCs w:val="24"/>
          <w:lang w:val="en-GB"/>
        </w:rPr>
        <w:t xml:space="preserve"> to operate </w:t>
      </w:r>
      <w:r>
        <w:rPr>
          <w:rFonts w:asciiTheme="majorBidi" w:hAnsiTheme="majorBidi" w:cstheme="majorBidi"/>
          <w:sz w:val="24"/>
          <w:szCs w:val="24"/>
          <w:lang w:val="en-GB"/>
        </w:rPr>
        <w:t>with</w:t>
      </w:r>
      <w:r w:rsidR="006B191A" w:rsidRPr="005225C7">
        <w:rPr>
          <w:rFonts w:asciiTheme="majorBidi" w:hAnsiTheme="majorBidi" w:cstheme="majorBidi"/>
          <w:sz w:val="24"/>
          <w:szCs w:val="24"/>
          <w:lang w:val="en-GB"/>
        </w:rPr>
        <w:t xml:space="preserve"> Igor Pro 6.0 (from </w:t>
      </w:r>
      <w:proofErr w:type="spellStart"/>
      <w:r w:rsidR="006B191A" w:rsidRPr="005225C7">
        <w:rPr>
          <w:rFonts w:asciiTheme="majorBidi" w:hAnsiTheme="majorBidi" w:cstheme="majorBidi"/>
          <w:sz w:val="24"/>
          <w:szCs w:val="24"/>
          <w:lang w:val="en-GB"/>
        </w:rPr>
        <w:t>WaveMatrices</w:t>
      </w:r>
      <w:proofErr w:type="spellEnd"/>
      <w:r w:rsidR="006B191A" w:rsidRPr="005225C7">
        <w:rPr>
          <w:rFonts w:asciiTheme="majorBidi" w:hAnsiTheme="majorBidi" w:cstheme="majorBidi"/>
          <w:sz w:val="24"/>
          <w:szCs w:val="24"/>
          <w:lang w:val="en-GB"/>
        </w:rPr>
        <w:t xml:space="preserve"> </w:t>
      </w:r>
      <w:proofErr w:type="spellStart"/>
      <w:r w:rsidR="006B191A" w:rsidRPr="005225C7">
        <w:rPr>
          <w:rFonts w:asciiTheme="majorBidi" w:hAnsiTheme="majorBidi" w:cstheme="majorBidi"/>
          <w:sz w:val="24"/>
          <w:szCs w:val="24"/>
          <w:lang w:val="en-GB"/>
        </w:rPr>
        <w:t>Inc</w:t>
      </w:r>
      <w:proofErr w:type="spellEnd"/>
      <w:r w:rsidR="006B191A" w:rsidRPr="005225C7">
        <w:rPr>
          <w:rFonts w:asciiTheme="majorBidi" w:hAnsiTheme="majorBidi" w:cstheme="majorBidi"/>
          <w:sz w:val="24"/>
          <w:szCs w:val="24"/>
          <w:lang w:val="en-GB"/>
        </w:rPr>
        <w:t xml:space="preserve">). </w:t>
      </w:r>
      <w:proofErr w:type="spellStart"/>
      <w:r w:rsidR="006B191A" w:rsidRPr="005225C7">
        <w:rPr>
          <w:rFonts w:asciiTheme="majorBidi" w:hAnsiTheme="majorBidi" w:cstheme="majorBidi"/>
          <w:sz w:val="24"/>
          <w:szCs w:val="24"/>
          <w:lang w:val="en-GB"/>
        </w:rPr>
        <w:t>ZeFir</w:t>
      </w:r>
      <w:proofErr w:type="spellEnd"/>
      <w:r w:rsidR="006B191A" w:rsidRPr="005225C7">
        <w:rPr>
          <w:rFonts w:asciiTheme="majorBidi" w:hAnsiTheme="majorBidi" w:cstheme="majorBidi"/>
          <w:sz w:val="24"/>
          <w:szCs w:val="24"/>
          <w:lang w:val="en-GB"/>
        </w:rPr>
        <w:t xml:space="preserve"> has two main </w:t>
      </w:r>
      <w:r w:rsidRPr="005225C7">
        <w:rPr>
          <w:rFonts w:asciiTheme="majorBidi" w:hAnsiTheme="majorBidi" w:cstheme="majorBidi"/>
          <w:sz w:val="24"/>
          <w:szCs w:val="24"/>
          <w:lang w:val="en-GB"/>
        </w:rPr>
        <w:t xml:space="preserve">modules </w:t>
      </w:r>
      <w:r>
        <w:rPr>
          <w:rFonts w:asciiTheme="majorBidi" w:hAnsiTheme="majorBidi" w:cstheme="majorBidi"/>
          <w:sz w:val="24"/>
          <w:szCs w:val="24"/>
          <w:lang w:val="en-GB"/>
        </w:rPr>
        <w:t xml:space="preserve">for </w:t>
      </w:r>
      <w:r w:rsidR="006B191A" w:rsidRPr="005225C7">
        <w:rPr>
          <w:rFonts w:asciiTheme="majorBidi" w:hAnsiTheme="majorBidi" w:cstheme="majorBidi"/>
          <w:sz w:val="24"/>
          <w:szCs w:val="24"/>
          <w:lang w:val="en-GB"/>
        </w:rPr>
        <w:t xml:space="preserve">analysis: wind regression and trajectory analysis. </w:t>
      </w:r>
    </w:p>
    <w:p w14:paraId="058D5F6F" w14:textId="371416D3" w:rsidR="006B191A" w:rsidRPr="005225C7" w:rsidRDefault="006B191A" w:rsidP="00792DF0">
      <w:pPr>
        <w:spacing w:before="120" w:after="120" w:line="240" w:lineRule="auto"/>
        <w:jc w:val="both"/>
        <w:rPr>
          <w:rFonts w:asciiTheme="majorBidi" w:hAnsiTheme="majorBidi" w:cstheme="majorBidi"/>
          <w:sz w:val="24"/>
          <w:szCs w:val="24"/>
          <w:lang w:val="en-GB"/>
        </w:rPr>
      </w:pPr>
      <w:r w:rsidRPr="005225C7">
        <w:rPr>
          <w:rFonts w:asciiTheme="majorBidi" w:hAnsiTheme="majorBidi" w:cstheme="majorBidi"/>
          <w:sz w:val="24"/>
          <w:szCs w:val="24"/>
          <w:lang w:val="en-GB"/>
        </w:rPr>
        <w:t xml:space="preserve">The wind analysis </w:t>
      </w:r>
      <w:r w:rsidR="00293794">
        <w:rPr>
          <w:rFonts w:asciiTheme="majorBidi" w:hAnsiTheme="majorBidi" w:cstheme="majorBidi"/>
          <w:sz w:val="24"/>
          <w:szCs w:val="24"/>
          <w:lang w:val="en-GB"/>
        </w:rPr>
        <w:t xml:space="preserve">was </w:t>
      </w:r>
      <w:r w:rsidRPr="005225C7">
        <w:rPr>
          <w:rFonts w:asciiTheme="majorBidi" w:hAnsiTheme="majorBidi" w:cstheme="majorBidi"/>
          <w:sz w:val="24"/>
          <w:szCs w:val="24"/>
          <w:lang w:val="en-GB"/>
        </w:rPr>
        <w:t xml:space="preserve">performed </w:t>
      </w:r>
      <w:r w:rsidR="00293794">
        <w:rPr>
          <w:rFonts w:asciiTheme="majorBidi" w:hAnsiTheme="majorBidi" w:cstheme="majorBidi"/>
          <w:sz w:val="24"/>
          <w:szCs w:val="24"/>
          <w:lang w:val="en-GB"/>
        </w:rPr>
        <w:t>using the</w:t>
      </w:r>
      <w:r w:rsidRPr="005225C7">
        <w:rPr>
          <w:rFonts w:asciiTheme="majorBidi" w:hAnsiTheme="majorBidi" w:cstheme="majorBidi"/>
          <w:sz w:val="24"/>
          <w:szCs w:val="24"/>
          <w:lang w:val="en-GB"/>
        </w:rPr>
        <w:t xml:space="preserve"> non-parametric wind regression (NWR) method first described by </w:t>
      </w:r>
      <w:r w:rsidRPr="005225C7">
        <w:rPr>
          <w:rFonts w:asciiTheme="majorBidi" w:hAnsiTheme="majorBidi" w:cstheme="majorBidi"/>
          <w:sz w:val="24"/>
          <w:szCs w:val="24"/>
          <w:lang w:val="en-GB"/>
        </w:rPr>
        <w:fldChar w:fldCharType="begin" w:fldLock="1"/>
      </w:r>
      <w:r w:rsidRPr="005225C7">
        <w:rPr>
          <w:rFonts w:asciiTheme="majorBidi" w:hAnsiTheme="majorBidi" w:cstheme="majorBidi"/>
          <w:sz w:val="24"/>
          <w:szCs w:val="24"/>
          <w:lang w:val="en-GB"/>
        </w:rPr>
        <w:instrText>ADDIN CSL_CITATION {"citationItems":[{"id":"ITEM-1","itemData":{"author":[{"dropping-particle":"","family":"Henry","given":"Ronald","non-dropping-particle":"","parse-names":false,"suffix":""},{"dropping-particle":"","family":"Norris","given":"Gary a.","non-dropping-particle":"","parse-names":false,"suffix":""},{"dropping-particle":"","family":"Vedantham","given":"Ram","non-dropping-particle":"","parse-names":false,"suffix":""},{"dropping-particle":"","family":"Turner","given":"Jay R.","non-dropping-particle":"","parse-names":false,"suffix":""}],"container-title":"Environ. Sci. Technol","id":"ITEM-1","issue":"11","issued":{"date-parts":[["2009"]]},"page":"4090-4097","title":"Source Region Identification Using Kernel Smoothing","type":"article-journal","volume":"43"},"uris":["http://www.mendeley.com/documents/?uuid=33c182f5-1014-4bc1-8d8d-003a6e36ca16"]}],"mendeley":{"formattedCitation":"(Henry et al., 2009)","manualFormatting":"(Henry et al., 2009)","plainTextFormattedCitation":"(Henry et al., 2009)","previouslyFormattedCitation":"(Henry et al., 2009)"},"properties":{"noteIndex":0},"schema":"https://github.com/citation-style-language/schema/raw/master/csl-citation.json"}</w:instrText>
      </w:r>
      <w:r w:rsidRPr="005225C7">
        <w:rPr>
          <w:rFonts w:asciiTheme="majorBidi" w:hAnsiTheme="majorBidi" w:cstheme="majorBidi"/>
          <w:sz w:val="24"/>
          <w:szCs w:val="24"/>
          <w:lang w:val="en-GB"/>
        </w:rPr>
        <w:fldChar w:fldCharType="separate"/>
      </w:r>
      <w:r w:rsidRPr="005225C7">
        <w:rPr>
          <w:rFonts w:asciiTheme="majorBidi" w:hAnsiTheme="majorBidi" w:cstheme="majorBidi"/>
          <w:noProof/>
          <w:sz w:val="24"/>
          <w:szCs w:val="24"/>
          <w:lang w:val="en-GB"/>
        </w:rPr>
        <w:t>(Henry et al., 2009)</w:t>
      </w:r>
      <w:r w:rsidRPr="005225C7">
        <w:rPr>
          <w:rFonts w:asciiTheme="majorBidi" w:hAnsiTheme="majorBidi" w:cstheme="majorBidi"/>
          <w:sz w:val="24"/>
          <w:szCs w:val="24"/>
          <w:lang w:val="en-GB"/>
        </w:rPr>
        <w:fldChar w:fldCharType="end"/>
      </w:r>
      <w:r w:rsidRPr="005225C7">
        <w:rPr>
          <w:rFonts w:asciiTheme="majorBidi" w:hAnsiTheme="majorBidi" w:cstheme="majorBidi"/>
          <w:sz w:val="24"/>
          <w:szCs w:val="24"/>
          <w:lang w:val="en-GB"/>
        </w:rPr>
        <w:t xml:space="preserve">. </w:t>
      </w:r>
      <w:r w:rsidR="00293794">
        <w:rPr>
          <w:rFonts w:asciiTheme="majorBidi" w:hAnsiTheme="majorBidi" w:cstheme="majorBidi"/>
          <w:sz w:val="24"/>
          <w:szCs w:val="24"/>
          <w:lang w:val="en-GB"/>
        </w:rPr>
        <w:t xml:space="preserve">The </w:t>
      </w:r>
      <w:r w:rsidRPr="005225C7">
        <w:rPr>
          <w:rFonts w:asciiTheme="majorBidi" w:hAnsiTheme="majorBidi" w:cstheme="majorBidi"/>
          <w:sz w:val="24"/>
          <w:szCs w:val="24"/>
          <w:lang w:val="en-GB"/>
        </w:rPr>
        <w:t xml:space="preserve">NWR method </w:t>
      </w:r>
      <w:proofErr w:type="gramStart"/>
      <w:r w:rsidRPr="005225C7">
        <w:rPr>
          <w:rFonts w:asciiTheme="majorBidi" w:hAnsiTheme="majorBidi" w:cstheme="majorBidi"/>
          <w:sz w:val="24"/>
          <w:szCs w:val="24"/>
          <w:lang w:val="en-GB"/>
        </w:rPr>
        <w:t>can, under appropriate assumptions, apportion</w:t>
      </w:r>
      <w:proofErr w:type="gramEnd"/>
      <w:r w:rsidRPr="005225C7">
        <w:rPr>
          <w:rFonts w:asciiTheme="majorBidi" w:hAnsiTheme="majorBidi" w:cstheme="majorBidi"/>
          <w:sz w:val="24"/>
          <w:szCs w:val="24"/>
          <w:lang w:val="en-GB"/>
        </w:rPr>
        <w:t xml:space="preserve"> source regions of a pollutant to multiple sources without </w:t>
      </w:r>
      <w:r w:rsidR="00293794">
        <w:rPr>
          <w:rFonts w:asciiTheme="majorBidi" w:hAnsiTheme="majorBidi" w:cstheme="majorBidi"/>
          <w:sz w:val="24"/>
          <w:szCs w:val="24"/>
          <w:lang w:val="en-GB"/>
        </w:rPr>
        <w:t xml:space="preserve">the </w:t>
      </w:r>
      <w:r w:rsidRPr="005225C7">
        <w:rPr>
          <w:rFonts w:asciiTheme="majorBidi" w:hAnsiTheme="majorBidi" w:cstheme="majorBidi"/>
          <w:sz w:val="24"/>
          <w:szCs w:val="24"/>
          <w:lang w:val="en-GB"/>
        </w:rPr>
        <w:t xml:space="preserve">use of chemical fingerprints or emissions inventories. The basic principal of NWR is </w:t>
      </w:r>
      <w:r w:rsidR="00293794">
        <w:rPr>
          <w:rFonts w:asciiTheme="majorBidi" w:hAnsiTheme="majorBidi" w:cstheme="majorBidi"/>
          <w:sz w:val="24"/>
          <w:szCs w:val="24"/>
          <w:lang w:val="en-GB"/>
        </w:rPr>
        <w:t xml:space="preserve">the </w:t>
      </w:r>
      <w:r w:rsidRPr="005225C7">
        <w:rPr>
          <w:rFonts w:asciiTheme="majorBidi" w:hAnsiTheme="majorBidi" w:cstheme="majorBidi"/>
          <w:sz w:val="24"/>
          <w:szCs w:val="24"/>
          <w:lang w:val="en-GB"/>
        </w:rPr>
        <w:t>calculation</w:t>
      </w:r>
      <w:r w:rsidR="00071687">
        <w:rPr>
          <w:rFonts w:asciiTheme="majorBidi" w:hAnsiTheme="majorBidi" w:cstheme="majorBidi"/>
          <w:sz w:val="24"/>
          <w:szCs w:val="24"/>
          <w:lang w:val="en-GB"/>
        </w:rPr>
        <w:t xml:space="preserve"> (</w:t>
      </w:r>
      <w:r w:rsidRPr="005225C7">
        <w:rPr>
          <w:rFonts w:asciiTheme="majorBidi" w:hAnsiTheme="majorBidi" w:cstheme="majorBidi"/>
          <w:sz w:val="24"/>
          <w:szCs w:val="24"/>
          <w:lang w:val="en-GB"/>
        </w:rPr>
        <w:t>prediction</w:t>
      </w:r>
      <w:r w:rsidR="00071687">
        <w:rPr>
          <w:rFonts w:asciiTheme="majorBidi" w:hAnsiTheme="majorBidi" w:cstheme="majorBidi"/>
          <w:sz w:val="24"/>
          <w:szCs w:val="24"/>
          <w:lang w:val="en-GB"/>
        </w:rPr>
        <w:t>)</w:t>
      </w:r>
      <w:r w:rsidRPr="005225C7">
        <w:rPr>
          <w:rFonts w:asciiTheme="majorBidi" w:hAnsiTheme="majorBidi" w:cstheme="majorBidi"/>
          <w:sz w:val="24"/>
          <w:szCs w:val="24"/>
          <w:lang w:val="en-GB"/>
        </w:rPr>
        <w:t xml:space="preserve"> of the pollutant value as a function of </w:t>
      </w:r>
      <w:r w:rsidR="00071687">
        <w:rPr>
          <w:rFonts w:asciiTheme="majorBidi" w:hAnsiTheme="majorBidi" w:cstheme="majorBidi"/>
          <w:sz w:val="24"/>
          <w:szCs w:val="24"/>
          <w:lang w:val="en-GB"/>
        </w:rPr>
        <w:t xml:space="preserve">the </w:t>
      </w:r>
      <w:r w:rsidRPr="005225C7">
        <w:rPr>
          <w:rFonts w:asciiTheme="majorBidi" w:hAnsiTheme="majorBidi" w:cstheme="majorBidi"/>
          <w:sz w:val="24"/>
          <w:szCs w:val="24"/>
          <w:lang w:val="en-GB"/>
        </w:rPr>
        <w:t>wind direction (</w:t>
      </w:r>
      <w:r w:rsidRPr="005225C7">
        <w:rPr>
          <w:rFonts w:ascii="Cambria Math" w:hAnsi="Cambria Math" w:cs="Cambria Math"/>
          <w:sz w:val="24"/>
          <w:szCs w:val="24"/>
          <w:lang w:val="en-GB"/>
        </w:rPr>
        <w:t>𝜃</w:t>
      </w:r>
      <w:r w:rsidRPr="005225C7">
        <w:rPr>
          <w:rFonts w:asciiTheme="majorBidi" w:hAnsiTheme="majorBidi" w:cstheme="majorBidi"/>
          <w:sz w:val="24"/>
          <w:szCs w:val="24"/>
          <w:lang w:val="en-GB"/>
        </w:rPr>
        <w:t xml:space="preserve">) and speed (u), as </w:t>
      </w:r>
      <w:r w:rsidR="00071687">
        <w:rPr>
          <w:rFonts w:asciiTheme="majorBidi" w:hAnsiTheme="majorBidi" w:cstheme="majorBidi"/>
          <w:sz w:val="24"/>
          <w:szCs w:val="24"/>
          <w:lang w:val="en-GB"/>
        </w:rPr>
        <w:t xml:space="preserve">a </w:t>
      </w:r>
      <w:r w:rsidRPr="005225C7">
        <w:rPr>
          <w:rFonts w:asciiTheme="majorBidi" w:hAnsiTheme="majorBidi" w:cstheme="majorBidi"/>
          <w:sz w:val="24"/>
          <w:szCs w:val="24"/>
          <w:lang w:val="en-GB"/>
        </w:rPr>
        <w:t xml:space="preserve">weighted average smoothed by </w:t>
      </w:r>
      <w:r w:rsidR="00071687">
        <w:rPr>
          <w:rFonts w:asciiTheme="majorBidi" w:hAnsiTheme="majorBidi" w:cstheme="majorBidi"/>
          <w:sz w:val="24"/>
          <w:szCs w:val="24"/>
          <w:lang w:val="en-GB"/>
        </w:rPr>
        <w:t xml:space="preserve">the </w:t>
      </w:r>
      <w:r w:rsidRPr="005225C7">
        <w:rPr>
          <w:rFonts w:asciiTheme="majorBidi" w:hAnsiTheme="majorBidi" w:cstheme="majorBidi"/>
          <w:sz w:val="24"/>
          <w:szCs w:val="24"/>
          <w:lang w:val="en-GB"/>
        </w:rPr>
        <w:t xml:space="preserve">parameters of σ and h. Weighing of the pollutant values </w:t>
      </w:r>
      <w:r w:rsidR="00071687">
        <w:rPr>
          <w:rFonts w:asciiTheme="majorBidi" w:hAnsiTheme="majorBidi" w:cstheme="majorBidi"/>
          <w:sz w:val="24"/>
          <w:szCs w:val="24"/>
          <w:lang w:val="en-GB"/>
        </w:rPr>
        <w:t>is</w:t>
      </w:r>
      <w:r w:rsidRPr="005225C7">
        <w:rPr>
          <w:rFonts w:asciiTheme="majorBidi" w:hAnsiTheme="majorBidi" w:cstheme="majorBidi"/>
          <w:sz w:val="24"/>
          <w:szCs w:val="24"/>
          <w:lang w:val="en-GB"/>
        </w:rPr>
        <w:t xml:space="preserve"> calculated </w:t>
      </w:r>
      <w:r w:rsidR="00071687">
        <w:rPr>
          <w:rFonts w:asciiTheme="majorBidi" w:hAnsiTheme="majorBidi" w:cstheme="majorBidi"/>
          <w:sz w:val="24"/>
          <w:szCs w:val="24"/>
          <w:lang w:val="en-GB"/>
        </w:rPr>
        <w:t>with the</w:t>
      </w:r>
      <w:r w:rsidRPr="005225C7">
        <w:rPr>
          <w:rFonts w:asciiTheme="majorBidi" w:hAnsiTheme="majorBidi" w:cstheme="majorBidi"/>
          <w:sz w:val="24"/>
          <w:szCs w:val="24"/>
          <w:lang w:val="en-GB"/>
        </w:rPr>
        <w:t xml:space="preserve"> kernel function K (θ, u, σ, h) = </w:t>
      </w:r>
      <m:oMath>
        <m:sSub>
          <m:sSubPr>
            <m:ctrlPr>
              <w:rPr>
                <w:rFonts w:ascii="Cambria Math" w:hAnsi="Cambria Math" w:cstheme="majorBidi"/>
                <w:i/>
                <w:sz w:val="24"/>
                <w:szCs w:val="24"/>
                <w:lang w:val="en-GB"/>
              </w:rPr>
            </m:ctrlPr>
          </m:sSubPr>
          <m:e>
            <m:r>
              <w:rPr>
                <w:rFonts w:ascii="Cambria Math" w:hAnsi="Cambria Math" w:cstheme="majorBidi"/>
                <w:sz w:val="24"/>
                <w:szCs w:val="24"/>
                <w:lang w:val="en-GB"/>
              </w:rPr>
              <m:t>k</m:t>
            </m:r>
          </m:e>
          <m:sub>
            <m:r>
              <w:rPr>
                <w:rFonts w:ascii="Cambria Math" w:hAnsi="Cambria Math" w:cstheme="majorBidi"/>
                <w:sz w:val="24"/>
                <w:szCs w:val="24"/>
                <w:lang w:val="en-GB"/>
              </w:rPr>
              <m:t>1</m:t>
            </m:r>
          </m:sub>
        </m:sSub>
      </m:oMath>
      <w:r w:rsidRPr="005225C7">
        <w:rPr>
          <w:rFonts w:asciiTheme="majorBidi" w:hAnsiTheme="majorBidi" w:cstheme="majorBidi"/>
          <w:sz w:val="24"/>
          <w:szCs w:val="24"/>
          <w:lang w:val="en-GB"/>
        </w:rPr>
        <w:t xml:space="preserve"> (θ,σ) </w:t>
      </w:r>
      <m:oMath>
        <m:sSub>
          <m:sSubPr>
            <m:ctrlPr>
              <w:rPr>
                <w:rFonts w:ascii="Cambria Math" w:hAnsi="Cambria Math" w:cstheme="majorBidi"/>
                <w:i/>
                <w:sz w:val="24"/>
                <w:szCs w:val="24"/>
                <w:lang w:val="en-GB"/>
              </w:rPr>
            </m:ctrlPr>
          </m:sSubPr>
          <m:e>
            <m:r>
              <w:rPr>
                <w:rFonts w:ascii="Cambria Math" w:hAnsi="Cambria Math" w:cstheme="majorBidi"/>
                <w:sz w:val="24"/>
                <w:szCs w:val="24"/>
                <w:lang w:val="en-GB"/>
              </w:rPr>
              <m:t>k</m:t>
            </m:r>
          </m:e>
          <m:sub>
            <m:r>
              <w:rPr>
                <w:rFonts w:ascii="Cambria Math" w:hAnsi="Cambria Math" w:cstheme="majorBidi"/>
                <w:sz w:val="24"/>
                <w:szCs w:val="24"/>
                <w:lang w:val="en-GB"/>
              </w:rPr>
              <m:t>2</m:t>
            </m:r>
          </m:sub>
        </m:sSub>
      </m:oMath>
      <w:r w:rsidRPr="005225C7">
        <w:rPr>
          <w:rFonts w:asciiTheme="majorBidi" w:hAnsiTheme="majorBidi" w:cstheme="majorBidi"/>
          <w:sz w:val="24"/>
          <w:szCs w:val="24"/>
          <w:lang w:val="en-GB"/>
        </w:rPr>
        <w:t xml:space="preserve"> (u,h). The expected value C given wind direction θ and speed u </w:t>
      </w:r>
      <w:proofErr w:type="gramStart"/>
      <w:r w:rsidRPr="005225C7">
        <w:rPr>
          <w:rFonts w:asciiTheme="majorBidi" w:hAnsiTheme="majorBidi" w:cstheme="majorBidi"/>
          <w:sz w:val="24"/>
          <w:szCs w:val="24"/>
          <w:lang w:val="en-GB"/>
        </w:rPr>
        <w:t>is estimated</w:t>
      </w:r>
      <w:proofErr w:type="gramEnd"/>
      <w:r w:rsidRPr="005225C7">
        <w:rPr>
          <w:rFonts w:asciiTheme="majorBidi" w:hAnsiTheme="majorBidi" w:cstheme="majorBidi"/>
          <w:sz w:val="24"/>
          <w:szCs w:val="24"/>
          <w:lang w:val="en-GB"/>
        </w:rPr>
        <w:t xml:space="preserve"> by:</w:t>
      </w:r>
    </w:p>
    <w:p w14:paraId="1B92E1B8" w14:textId="77777777" w:rsidR="006B191A" w:rsidRPr="005225C7" w:rsidRDefault="006B191A" w:rsidP="00792DF0">
      <w:pPr>
        <w:tabs>
          <w:tab w:val="left" w:pos="8222"/>
        </w:tabs>
        <w:spacing w:before="120" w:after="120" w:line="240" w:lineRule="auto"/>
        <w:jc w:val="both"/>
        <w:rPr>
          <w:rFonts w:asciiTheme="majorBidi" w:hAnsiTheme="majorBidi" w:cstheme="majorBidi"/>
          <w:sz w:val="24"/>
          <w:szCs w:val="24"/>
          <w:lang w:val="en-GB"/>
        </w:rPr>
      </w:pPr>
      <m:oMath>
        <m:r>
          <w:rPr>
            <w:rFonts w:ascii="Cambria Math" w:hAnsi="Cambria Math" w:cstheme="majorBidi"/>
            <w:sz w:val="24"/>
            <w:szCs w:val="24"/>
            <w:lang w:val="en-GB"/>
          </w:rPr>
          <m:t xml:space="preserve">E </m:t>
        </m:r>
        <m:d>
          <m:dPr>
            <m:ctrlPr>
              <w:rPr>
                <w:rFonts w:ascii="Cambria Math" w:hAnsi="Cambria Math" w:cstheme="majorBidi"/>
                <w:i/>
                <w:sz w:val="24"/>
                <w:szCs w:val="24"/>
                <w:lang w:val="en-GB"/>
              </w:rPr>
            </m:ctrlPr>
          </m:dPr>
          <m:e>
            <m:r>
              <w:rPr>
                <w:rFonts w:ascii="Cambria Math" w:hAnsi="Cambria Math" w:cstheme="majorBidi"/>
                <w:sz w:val="24"/>
                <w:szCs w:val="24"/>
                <w:lang w:val="en-GB"/>
              </w:rPr>
              <m:t>C</m:t>
            </m:r>
          </m:e>
          <m:e>
            <m:r>
              <m:rPr>
                <m:sty m:val="p"/>
              </m:rPr>
              <w:rPr>
                <w:rFonts w:ascii="Cambria Math" w:hAnsi="Cambria Math" w:cstheme="majorBidi"/>
                <w:sz w:val="24"/>
                <w:szCs w:val="24"/>
                <w:lang w:val="en-GB"/>
              </w:rPr>
              <m:t>θ,</m:t>
            </m:r>
            <m:r>
              <w:rPr>
                <w:rFonts w:ascii="Cambria Math" w:hAnsi="Cambria Math" w:cstheme="majorBidi"/>
                <w:sz w:val="24"/>
                <w:szCs w:val="24"/>
                <w:lang w:val="en-GB"/>
              </w:rPr>
              <m:t>u</m:t>
            </m:r>
          </m:e>
        </m:d>
        <m:r>
          <w:rPr>
            <w:rFonts w:ascii="Cambria Math" w:hAnsi="Cambria Math" w:cstheme="majorBidi"/>
            <w:sz w:val="24"/>
            <w:szCs w:val="24"/>
            <w:lang w:val="en-GB"/>
          </w:rPr>
          <m:t>=</m:t>
        </m:r>
        <m:f>
          <m:fPr>
            <m:ctrlPr>
              <w:rPr>
                <w:rFonts w:ascii="Cambria Math" w:hAnsi="Cambria Math" w:cstheme="majorBidi"/>
                <w:i/>
                <w:sz w:val="24"/>
                <w:szCs w:val="24"/>
                <w:lang w:val="en-GB"/>
              </w:rPr>
            </m:ctrlPr>
          </m:fPr>
          <m:num>
            <m:nary>
              <m:naryPr>
                <m:chr m:val="∑"/>
                <m:limLoc m:val="undOvr"/>
                <m:ctrlPr>
                  <w:rPr>
                    <w:rFonts w:ascii="Cambria Math" w:hAnsi="Cambria Math" w:cstheme="majorBidi"/>
                    <w:i/>
                    <w:sz w:val="24"/>
                    <w:szCs w:val="24"/>
                    <w:lang w:val="en-GB"/>
                  </w:rPr>
                </m:ctrlPr>
              </m:naryPr>
              <m:sub>
                <m:r>
                  <w:rPr>
                    <w:rFonts w:ascii="Cambria Math" w:hAnsi="Cambria Math" w:cstheme="majorBidi"/>
                    <w:sz w:val="24"/>
                    <w:szCs w:val="24"/>
                    <w:lang w:val="en-GB"/>
                  </w:rPr>
                  <m:t>i=1</m:t>
                </m:r>
              </m:sub>
              <m:sup>
                <m:r>
                  <w:rPr>
                    <w:rFonts w:ascii="Cambria Math" w:hAnsi="Cambria Math" w:cstheme="majorBidi"/>
                    <w:sz w:val="24"/>
                    <w:szCs w:val="24"/>
                    <w:lang w:val="en-GB"/>
                  </w:rPr>
                  <m:t>N</m:t>
                </m:r>
              </m:sup>
              <m:e>
                <m:sSub>
                  <m:sSubPr>
                    <m:ctrlPr>
                      <w:rPr>
                        <w:rFonts w:ascii="Cambria Math" w:hAnsi="Cambria Math" w:cstheme="majorBidi"/>
                        <w:i/>
                        <w:sz w:val="24"/>
                        <w:szCs w:val="24"/>
                        <w:lang w:val="en-GB"/>
                      </w:rPr>
                    </m:ctrlPr>
                  </m:sSubPr>
                  <m:e>
                    <m:r>
                      <w:rPr>
                        <w:rFonts w:ascii="Cambria Math" w:hAnsi="Cambria Math" w:cstheme="majorBidi"/>
                        <w:sz w:val="24"/>
                        <w:szCs w:val="24"/>
                        <w:lang w:val="en-GB"/>
                      </w:rPr>
                      <m:t>k</m:t>
                    </m:r>
                  </m:e>
                  <m:sub>
                    <m:r>
                      <w:rPr>
                        <w:rFonts w:ascii="Cambria Math" w:hAnsi="Cambria Math" w:cstheme="majorBidi"/>
                        <w:sz w:val="24"/>
                        <w:szCs w:val="24"/>
                        <w:lang w:val="en-GB"/>
                      </w:rPr>
                      <m:t>1</m:t>
                    </m:r>
                  </m:sub>
                </m:sSub>
                <m:d>
                  <m:dPr>
                    <m:ctrlPr>
                      <w:rPr>
                        <w:rFonts w:ascii="Cambria Math" w:hAnsi="Cambria Math" w:cstheme="majorBidi"/>
                        <w:i/>
                        <w:sz w:val="24"/>
                        <w:szCs w:val="24"/>
                        <w:lang w:val="en-GB"/>
                      </w:rPr>
                    </m:ctrlPr>
                  </m:dPr>
                  <m:e>
                    <m:f>
                      <m:fPr>
                        <m:ctrlPr>
                          <w:rPr>
                            <w:rFonts w:ascii="Cambria Math" w:hAnsi="Cambria Math" w:cstheme="majorBidi"/>
                            <w:i/>
                            <w:sz w:val="24"/>
                            <w:szCs w:val="24"/>
                            <w:lang w:val="en-GB"/>
                          </w:rPr>
                        </m:ctrlPr>
                      </m:fPr>
                      <m:num>
                        <m:r>
                          <m:rPr>
                            <m:sty m:val="p"/>
                          </m:rPr>
                          <w:rPr>
                            <w:rFonts w:ascii="Cambria Math" w:hAnsi="Cambria Math" w:cstheme="majorBidi"/>
                            <w:sz w:val="24"/>
                            <w:szCs w:val="24"/>
                            <w:lang w:val="en-GB"/>
                          </w:rPr>
                          <m:t>θ-</m:t>
                        </m:r>
                        <m:sSub>
                          <m:sSubPr>
                            <m:ctrlPr>
                              <w:rPr>
                                <w:rFonts w:ascii="Cambria Math" w:hAnsi="Cambria Math" w:cstheme="majorBidi"/>
                                <w:sz w:val="24"/>
                                <w:szCs w:val="24"/>
                                <w:lang w:val="en-GB"/>
                              </w:rPr>
                            </m:ctrlPr>
                          </m:sSubPr>
                          <m:e>
                            <m:r>
                              <w:rPr>
                                <w:rFonts w:ascii="Cambria Math" w:hAnsi="Cambria Math" w:cstheme="majorBidi"/>
                                <w:sz w:val="24"/>
                                <w:szCs w:val="24"/>
                                <w:lang w:val="en-GB"/>
                              </w:rPr>
                              <m:t>W</m:t>
                            </m:r>
                          </m:e>
                          <m:sub>
                            <m:r>
                              <w:rPr>
                                <w:rFonts w:ascii="Cambria Math" w:hAnsi="Cambria Math" w:cstheme="majorBidi"/>
                                <w:sz w:val="24"/>
                                <w:szCs w:val="24"/>
                                <w:lang w:val="en-GB"/>
                              </w:rPr>
                              <m:t>i</m:t>
                            </m:r>
                          </m:sub>
                        </m:sSub>
                      </m:num>
                      <m:den>
                        <m:r>
                          <m:rPr>
                            <m:sty m:val="p"/>
                          </m:rPr>
                          <w:rPr>
                            <w:rFonts w:ascii="Cambria Math" w:hAnsi="Cambria Math" w:cstheme="majorBidi"/>
                            <w:sz w:val="24"/>
                            <w:szCs w:val="24"/>
                            <w:lang w:val="en-GB"/>
                          </w:rPr>
                          <m:t>σ</m:t>
                        </m:r>
                      </m:den>
                    </m:f>
                  </m:e>
                </m:d>
                <m:r>
                  <w:rPr>
                    <w:rFonts w:ascii="Cambria Math" w:hAnsi="Cambria Math" w:cstheme="majorBidi"/>
                    <w:sz w:val="24"/>
                    <w:szCs w:val="24"/>
                    <w:lang w:val="en-GB"/>
                  </w:rPr>
                  <m:t>.</m:t>
                </m:r>
                <m:sSub>
                  <m:sSubPr>
                    <m:ctrlPr>
                      <w:rPr>
                        <w:rFonts w:ascii="Cambria Math" w:hAnsi="Cambria Math" w:cstheme="majorBidi"/>
                        <w:i/>
                        <w:sz w:val="24"/>
                        <w:szCs w:val="24"/>
                        <w:lang w:val="en-GB"/>
                      </w:rPr>
                    </m:ctrlPr>
                  </m:sSubPr>
                  <m:e>
                    <m:r>
                      <w:rPr>
                        <w:rFonts w:ascii="Cambria Math" w:hAnsi="Cambria Math" w:cstheme="majorBidi"/>
                        <w:sz w:val="24"/>
                        <w:szCs w:val="24"/>
                        <w:lang w:val="en-GB"/>
                      </w:rPr>
                      <m:t>k</m:t>
                    </m:r>
                  </m:e>
                  <m:sub>
                    <m:r>
                      <w:rPr>
                        <w:rFonts w:ascii="Cambria Math" w:hAnsi="Cambria Math" w:cstheme="majorBidi"/>
                        <w:sz w:val="24"/>
                        <w:szCs w:val="24"/>
                        <w:lang w:val="en-GB"/>
                      </w:rPr>
                      <m:t>2</m:t>
                    </m:r>
                  </m:sub>
                </m:sSub>
                <m:d>
                  <m:dPr>
                    <m:ctrlPr>
                      <w:rPr>
                        <w:rFonts w:ascii="Cambria Math" w:hAnsi="Cambria Math" w:cstheme="majorBidi"/>
                        <w:i/>
                        <w:sz w:val="24"/>
                        <w:szCs w:val="24"/>
                        <w:lang w:val="en-GB"/>
                      </w:rPr>
                    </m:ctrlPr>
                  </m:dPr>
                  <m:e>
                    <m:f>
                      <m:fPr>
                        <m:ctrlPr>
                          <w:rPr>
                            <w:rFonts w:ascii="Cambria Math" w:hAnsi="Cambria Math" w:cstheme="majorBidi"/>
                            <w:i/>
                            <w:sz w:val="24"/>
                            <w:szCs w:val="24"/>
                            <w:lang w:val="en-GB"/>
                          </w:rPr>
                        </m:ctrlPr>
                      </m:fPr>
                      <m:num>
                        <m:r>
                          <w:rPr>
                            <w:rFonts w:ascii="Cambria Math" w:hAnsi="Cambria Math" w:cstheme="majorBidi"/>
                            <w:sz w:val="24"/>
                            <w:szCs w:val="24"/>
                            <w:lang w:val="en-GB"/>
                          </w:rPr>
                          <m:t>u</m:t>
                        </m:r>
                        <m:r>
                          <m:rPr>
                            <m:sty m:val="p"/>
                          </m:rPr>
                          <w:rPr>
                            <w:rFonts w:ascii="Cambria Math" w:hAnsi="Cambria Math" w:cstheme="majorBidi"/>
                            <w:sz w:val="24"/>
                            <w:szCs w:val="24"/>
                            <w:lang w:val="en-GB"/>
                          </w:rPr>
                          <m:t>-</m:t>
                        </m:r>
                        <m:sSub>
                          <m:sSubPr>
                            <m:ctrlPr>
                              <w:rPr>
                                <w:rFonts w:ascii="Cambria Math" w:hAnsi="Cambria Math" w:cstheme="majorBidi"/>
                                <w:sz w:val="24"/>
                                <w:szCs w:val="24"/>
                                <w:lang w:val="en-GB"/>
                              </w:rPr>
                            </m:ctrlPr>
                          </m:sSubPr>
                          <m:e>
                            <m:r>
                              <m:rPr>
                                <m:sty m:val="p"/>
                              </m:rPr>
                              <w:rPr>
                                <w:rFonts w:ascii="Cambria Math" w:hAnsi="Cambria Math" w:cstheme="majorBidi"/>
                                <w:sz w:val="24"/>
                                <w:szCs w:val="24"/>
                                <w:lang w:val="en-GB"/>
                              </w:rPr>
                              <m:t>U</m:t>
                            </m:r>
                          </m:e>
                          <m:sub>
                            <m:r>
                              <w:rPr>
                                <w:rFonts w:ascii="Cambria Math" w:hAnsi="Cambria Math" w:cstheme="majorBidi"/>
                                <w:sz w:val="24"/>
                                <w:szCs w:val="24"/>
                                <w:lang w:val="en-GB"/>
                              </w:rPr>
                              <m:t>i</m:t>
                            </m:r>
                          </m:sub>
                        </m:sSub>
                      </m:num>
                      <m:den>
                        <m:r>
                          <m:rPr>
                            <m:sty m:val="p"/>
                          </m:rPr>
                          <w:rPr>
                            <w:rFonts w:ascii="Cambria Math" w:hAnsi="Cambria Math" w:cstheme="majorBidi"/>
                            <w:sz w:val="24"/>
                            <w:szCs w:val="24"/>
                            <w:lang w:val="en-GB"/>
                          </w:rPr>
                          <m:t>h</m:t>
                        </m:r>
                      </m:den>
                    </m:f>
                  </m:e>
                </m:d>
                <m:r>
                  <w:rPr>
                    <w:rFonts w:ascii="Cambria Math" w:hAnsi="Cambria Math" w:cstheme="majorBidi"/>
                    <w:sz w:val="24"/>
                    <w:szCs w:val="24"/>
                    <w:lang w:val="en-GB"/>
                  </w:rPr>
                  <m:t>.</m:t>
                </m:r>
                <m:sSub>
                  <m:sSubPr>
                    <m:ctrlPr>
                      <w:rPr>
                        <w:rFonts w:ascii="Cambria Math" w:hAnsi="Cambria Math" w:cstheme="majorBidi"/>
                        <w:i/>
                        <w:sz w:val="24"/>
                        <w:szCs w:val="24"/>
                        <w:lang w:val="en-GB"/>
                      </w:rPr>
                    </m:ctrlPr>
                  </m:sSubPr>
                  <m:e>
                    <m:r>
                      <w:rPr>
                        <w:rFonts w:ascii="Cambria Math" w:hAnsi="Cambria Math" w:cstheme="majorBidi"/>
                        <w:sz w:val="24"/>
                        <w:szCs w:val="24"/>
                        <w:lang w:val="en-GB"/>
                      </w:rPr>
                      <m:t>C</m:t>
                    </m:r>
                  </m:e>
                  <m:sub>
                    <m:r>
                      <w:rPr>
                        <w:rFonts w:ascii="Cambria Math" w:hAnsi="Cambria Math" w:cstheme="majorBidi"/>
                        <w:sz w:val="24"/>
                        <w:szCs w:val="24"/>
                        <w:lang w:val="en-GB"/>
                      </w:rPr>
                      <m:t>i</m:t>
                    </m:r>
                  </m:sub>
                </m:sSub>
              </m:e>
            </m:nary>
          </m:num>
          <m:den>
            <m:nary>
              <m:naryPr>
                <m:chr m:val="∑"/>
                <m:limLoc m:val="undOvr"/>
                <m:ctrlPr>
                  <w:rPr>
                    <w:rFonts w:ascii="Cambria Math" w:hAnsi="Cambria Math" w:cstheme="majorBidi"/>
                    <w:i/>
                    <w:sz w:val="24"/>
                    <w:szCs w:val="24"/>
                    <w:lang w:val="en-GB"/>
                  </w:rPr>
                </m:ctrlPr>
              </m:naryPr>
              <m:sub>
                <m:r>
                  <w:rPr>
                    <w:rFonts w:ascii="Cambria Math" w:hAnsi="Cambria Math" w:cstheme="majorBidi"/>
                    <w:sz w:val="24"/>
                    <w:szCs w:val="24"/>
                    <w:lang w:val="en-GB"/>
                  </w:rPr>
                  <m:t>i=1</m:t>
                </m:r>
              </m:sub>
              <m:sup>
                <m:r>
                  <w:rPr>
                    <w:rFonts w:ascii="Cambria Math" w:hAnsi="Cambria Math" w:cstheme="majorBidi"/>
                    <w:sz w:val="24"/>
                    <w:szCs w:val="24"/>
                    <w:lang w:val="en-GB"/>
                  </w:rPr>
                  <m:t>N</m:t>
                </m:r>
              </m:sup>
              <m:e>
                <m:sSub>
                  <m:sSubPr>
                    <m:ctrlPr>
                      <w:rPr>
                        <w:rFonts w:ascii="Cambria Math" w:hAnsi="Cambria Math" w:cstheme="majorBidi"/>
                        <w:i/>
                        <w:sz w:val="24"/>
                        <w:szCs w:val="24"/>
                        <w:lang w:val="en-GB"/>
                      </w:rPr>
                    </m:ctrlPr>
                  </m:sSubPr>
                  <m:e>
                    <m:r>
                      <w:rPr>
                        <w:rFonts w:ascii="Cambria Math" w:hAnsi="Cambria Math" w:cstheme="majorBidi"/>
                        <w:sz w:val="24"/>
                        <w:szCs w:val="24"/>
                        <w:lang w:val="en-GB"/>
                      </w:rPr>
                      <m:t>k</m:t>
                    </m:r>
                  </m:e>
                  <m:sub>
                    <m:r>
                      <w:rPr>
                        <w:rFonts w:ascii="Cambria Math" w:hAnsi="Cambria Math" w:cstheme="majorBidi"/>
                        <w:sz w:val="24"/>
                        <w:szCs w:val="24"/>
                        <w:lang w:val="en-GB"/>
                      </w:rPr>
                      <m:t>1</m:t>
                    </m:r>
                  </m:sub>
                </m:sSub>
                <m:d>
                  <m:dPr>
                    <m:ctrlPr>
                      <w:rPr>
                        <w:rFonts w:ascii="Cambria Math" w:hAnsi="Cambria Math" w:cstheme="majorBidi"/>
                        <w:i/>
                        <w:sz w:val="24"/>
                        <w:szCs w:val="24"/>
                        <w:lang w:val="en-GB"/>
                      </w:rPr>
                    </m:ctrlPr>
                  </m:dPr>
                  <m:e>
                    <m:f>
                      <m:fPr>
                        <m:ctrlPr>
                          <w:rPr>
                            <w:rFonts w:ascii="Cambria Math" w:hAnsi="Cambria Math" w:cstheme="majorBidi"/>
                            <w:i/>
                            <w:sz w:val="24"/>
                            <w:szCs w:val="24"/>
                            <w:lang w:val="en-GB"/>
                          </w:rPr>
                        </m:ctrlPr>
                      </m:fPr>
                      <m:num>
                        <m:r>
                          <m:rPr>
                            <m:sty m:val="p"/>
                          </m:rPr>
                          <w:rPr>
                            <w:rFonts w:ascii="Cambria Math" w:hAnsi="Cambria Math" w:cstheme="majorBidi"/>
                            <w:sz w:val="24"/>
                            <w:szCs w:val="24"/>
                            <w:lang w:val="en-GB"/>
                          </w:rPr>
                          <m:t>θ-</m:t>
                        </m:r>
                        <m:sSub>
                          <m:sSubPr>
                            <m:ctrlPr>
                              <w:rPr>
                                <w:rFonts w:ascii="Cambria Math" w:hAnsi="Cambria Math" w:cstheme="majorBidi"/>
                                <w:sz w:val="24"/>
                                <w:szCs w:val="24"/>
                                <w:lang w:val="en-GB"/>
                              </w:rPr>
                            </m:ctrlPr>
                          </m:sSubPr>
                          <m:e>
                            <m:r>
                              <w:rPr>
                                <w:rFonts w:ascii="Cambria Math" w:hAnsi="Cambria Math" w:cstheme="majorBidi"/>
                                <w:sz w:val="24"/>
                                <w:szCs w:val="24"/>
                                <w:lang w:val="en-GB"/>
                              </w:rPr>
                              <m:t>W</m:t>
                            </m:r>
                          </m:e>
                          <m:sub>
                            <m:r>
                              <w:rPr>
                                <w:rFonts w:ascii="Cambria Math" w:hAnsi="Cambria Math" w:cstheme="majorBidi"/>
                                <w:sz w:val="24"/>
                                <w:szCs w:val="24"/>
                                <w:lang w:val="en-GB"/>
                              </w:rPr>
                              <m:t>i</m:t>
                            </m:r>
                          </m:sub>
                        </m:sSub>
                      </m:num>
                      <m:den>
                        <m:r>
                          <m:rPr>
                            <m:sty m:val="p"/>
                          </m:rPr>
                          <w:rPr>
                            <w:rFonts w:ascii="Cambria Math" w:hAnsi="Cambria Math" w:cstheme="majorBidi"/>
                            <w:sz w:val="24"/>
                            <w:szCs w:val="24"/>
                            <w:lang w:val="en-GB"/>
                          </w:rPr>
                          <m:t>σ</m:t>
                        </m:r>
                      </m:den>
                    </m:f>
                  </m:e>
                </m:d>
                <m:r>
                  <w:rPr>
                    <w:rFonts w:ascii="Cambria Math" w:hAnsi="Cambria Math" w:cstheme="majorBidi"/>
                    <w:sz w:val="24"/>
                    <w:szCs w:val="24"/>
                    <w:lang w:val="en-GB"/>
                  </w:rPr>
                  <m:t>.</m:t>
                </m:r>
                <m:sSub>
                  <m:sSubPr>
                    <m:ctrlPr>
                      <w:rPr>
                        <w:rFonts w:ascii="Cambria Math" w:hAnsi="Cambria Math" w:cstheme="majorBidi"/>
                        <w:i/>
                        <w:sz w:val="24"/>
                        <w:szCs w:val="24"/>
                        <w:lang w:val="en-GB"/>
                      </w:rPr>
                    </m:ctrlPr>
                  </m:sSubPr>
                  <m:e>
                    <m:r>
                      <w:rPr>
                        <w:rFonts w:ascii="Cambria Math" w:hAnsi="Cambria Math" w:cstheme="majorBidi"/>
                        <w:sz w:val="24"/>
                        <w:szCs w:val="24"/>
                        <w:lang w:val="en-GB"/>
                      </w:rPr>
                      <m:t>k</m:t>
                    </m:r>
                  </m:e>
                  <m:sub>
                    <m:r>
                      <w:rPr>
                        <w:rFonts w:ascii="Cambria Math" w:hAnsi="Cambria Math" w:cstheme="majorBidi"/>
                        <w:sz w:val="24"/>
                        <w:szCs w:val="24"/>
                        <w:lang w:val="en-GB"/>
                      </w:rPr>
                      <m:t>2</m:t>
                    </m:r>
                  </m:sub>
                </m:sSub>
                <m:d>
                  <m:dPr>
                    <m:ctrlPr>
                      <w:rPr>
                        <w:rFonts w:ascii="Cambria Math" w:hAnsi="Cambria Math" w:cstheme="majorBidi"/>
                        <w:i/>
                        <w:sz w:val="24"/>
                        <w:szCs w:val="24"/>
                        <w:lang w:val="en-GB"/>
                      </w:rPr>
                    </m:ctrlPr>
                  </m:dPr>
                  <m:e>
                    <m:f>
                      <m:fPr>
                        <m:ctrlPr>
                          <w:rPr>
                            <w:rFonts w:ascii="Cambria Math" w:hAnsi="Cambria Math" w:cstheme="majorBidi"/>
                            <w:i/>
                            <w:sz w:val="24"/>
                            <w:szCs w:val="24"/>
                            <w:lang w:val="en-GB"/>
                          </w:rPr>
                        </m:ctrlPr>
                      </m:fPr>
                      <m:num>
                        <m:r>
                          <w:rPr>
                            <w:rFonts w:ascii="Cambria Math" w:hAnsi="Cambria Math" w:cstheme="majorBidi"/>
                            <w:sz w:val="24"/>
                            <w:szCs w:val="24"/>
                            <w:lang w:val="en-GB"/>
                          </w:rPr>
                          <m:t>u</m:t>
                        </m:r>
                        <m:r>
                          <m:rPr>
                            <m:sty m:val="p"/>
                          </m:rPr>
                          <w:rPr>
                            <w:rFonts w:ascii="Cambria Math" w:hAnsi="Cambria Math" w:cstheme="majorBidi"/>
                            <w:sz w:val="24"/>
                            <w:szCs w:val="24"/>
                            <w:lang w:val="en-GB"/>
                          </w:rPr>
                          <m:t>-</m:t>
                        </m:r>
                        <m:sSub>
                          <m:sSubPr>
                            <m:ctrlPr>
                              <w:rPr>
                                <w:rFonts w:ascii="Cambria Math" w:hAnsi="Cambria Math" w:cstheme="majorBidi"/>
                                <w:sz w:val="24"/>
                                <w:szCs w:val="24"/>
                                <w:lang w:val="en-GB"/>
                              </w:rPr>
                            </m:ctrlPr>
                          </m:sSubPr>
                          <m:e>
                            <m:r>
                              <m:rPr>
                                <m:sty m:val="p"/>
                              </m:rPr>
                              <w:rPr>
                                <w:rFonts w:ascii="Cambria Math" w:hAnsi="Cambria Math" w:cstheme="majorBidi"/>
                                <w:sz w:val="24"/>
                                <w:szCs w:val="24"/>
                                <w:lang w:val="en-GB"/>
                              </w:rPr>
                              <m:t>U</m:t>
                            </m:r>
                          </m:e>
                          <m:sub>
                            <m:r>
                              <w:rPr>
                                <w:rFonts w:ascii="Cambria Math" w:hAnsi="Cambria Math" w:cstheme="majorBidi"/>
                                <w:sz w:val="24"/>
                                <w:szCs w:val="24"/>
                                <w:lang w:val="en-GB"/>
                              </w:rPr>
                              <m:t>i</m:t>
                            </m:r>
                          </m:sub>
                        </m:sSub>
                      </m:num>
                      <m:den>
                        <m:r>
                          <m:rPr>
                            <m:sty m:val="p"/>
                          </m:rPr>
                          <w:rPr>
                            <w:rFonts w:ascii="Cambria Math" w:hAnsi="Cambria Math" w:cstheme="majorBidi"/>
                            <w:sz w:val="24"/>
                            <w:szCs w:val="24"/>
                            <w:lang w:val="en-GB"/>
                          </w:rPr>
                          <m:t>h</m:t>
                        </m:r>
                      </m:den>
                    </m:f>
                  </m:e>
                </m:d>
              </m:e>
            </m:nary>
          </m:den>
        </m:f>
      </m:oMath>
      <w:r w:rsidRPr="005225C7">
        <w:rPr>
          <w:rFonts w:asciiTheme="majorBidi" w:hAnsiTheme="majorBidi" w:cstheme="majorBidi"/>
          <w:sz w:val="24"/>
          <w:szCs w:val="24"/>
          <w:lang w:val="en-GB"/>
        </w:rPr>
        <w:tab/>
        <w:t>(</w:t>
      </w:r>
      <w:r w:rsidRPr="005225C7">
        <w:rPr>
          <w:rFonts w:asciiTheme="majorBidi" w:hAnsiTheme="majorBidi" w:cstheme="majorBidi"/>
          <w:sz w:val="24"/>
          <w:szCs w:val="24"/>
          <w:lang w:val="en-GB"/>
        </w:rPr>
        <w:fldChar w:fldCharType="begin"/>
      </w:r>
      <w:r w:rsidRPr="005225C7">
        <w:rPr>
          <w:rFonts w:asciiTheme="majorBidi" w:hAnsiTheme="majorBidi" w:cstheme="majorBidi"/>
          <w:sz w:val="24"/>
          <w:szCs w:val="24"/>
          <w:lang w:val="en-GB"/>
        </w:rPr>
        <w:instrText xml:space="preserve"> SEQ Eq_1 \* ARABIC </w:instrText>
      </w:r>
      <w:r w:rsidRPr="005225C7">
        <w:rPr>
          <w:rFonts w:asciiTheme="majorBidi" w:hAnsiTheme="majorBidi" w:cstheme="majorBidi"/>
          <w:sz w:val="24"/>
          <w:szCs w:val="24"/>
          <w:lang w:val="en-GB"/>
        </w:rPr>
        <w:fldChar w:fldCharType="separate"/>
      </w:r>
      <w:r w:rsidRPr="005225C7">
        <w:rPr>
          <w:rFonts w:asciiTheme="majorBidi" w:hAnsiTheme="majorBidi" w:cstheme="majorBidi"/>
          <w:sz w:val="24"/>
          <w:szCs w:val="24"/>
          <w:lang w:val="en-GB"/>
        </w:rPr>
        <w:t>2</w:t>
      </w:r>
      <w:r w:rsidRPr="005225C7">
        <w:rPr>
          <w:rFonts w:asciiTheme="majorBidi" w:hAnsiTheme="majorBidi" w:cstheme="majorBidi"/>
          <w:sz w:val="24"/>
          <w:szCs w:val="24"/>
          <w:lang w:val="en-GB"/>
        </w:rPr>
        <w:fldChar w:fldCharType="end"/>
      </w:r>
      <w:r w:rsidRPr="005225C7">
        <w:rPr>
          <w:rFonts w:asciiTheme="majorBidi" w:hAnsiTheme="majorBidi" w:cstheme="majorBidi"/>
          <w:sz w:val="24"/>
          <w:szCs w:val="24"/>
          <w:lang w:val="en-GB"/>
        </w:rPr>
        <w:t>)</w:t>
      </w:r>
    </w:p>
    <w:p w14:paraId="6CEA12C1" w14:textId="7B56309F" w:rsidR="006B191A" w:rsidRPr="005225C7" w:rsidRDefault="006B191A" w:rsidP="00792DF0">
      <w:pPr>
        <w:spacing w:before="120" w:after="120" w:line="240" w:lineRule="auto"/>
        <w:jc w:val="both"/>
        <w:rPr>
          <w:rFonts w:asciiTheme="majorBidi" w:hAnsiTheme="majorBidi" w:cstheme="majorBidi"/>
          <w:sz w:val="24"/>
          <w:szCs w:val="24"/>
          <w:lang w:val="en-GB"/>
        </w:rPr>
      </w:pPr>
      <w:proofErr w:type="gramStart"/>
      <w:r w:rsidRPr="005225C7">
        <w:rPr>
          <w:rFonts w:asciiTheme="majorBidi" w:hAnsiTheme="majorBidi" w:cstheme="majorBidi"/>
          <w:sz w:val="24"/>
          <w:szCs w:val="24"/>
          <w:lang w:val="en-GB"/>
        </w:rPr>
        <w:t>where</w:t>
      </w:r>
      <w:proofErr w:type="gramEnd"/>
      <w:r w:rsidRPr="005225C7">
        <w:rPr>
          <w:rFonts w:asciiTheme="majorBidi" w:hAnsiTheme="majorBidi" w:cstheme="majorBidi"/>
          <w:sz w:val="24"/>
          <w:szCs w:val="24"/>
          <w:lang w:val="en-GB"/>
        </w:rPr>
        <w:t xml:space="preserve">, </w:t>
      </w:r>
      <m:oMath>
        <m:sSub>
          <m:sSubPr>
            <m:ctrlPr>
              <w:rPr>
                <w:rFonts w:ascii="Cambria Math" w:hAnsi="Cambria Math" w:cstheme="majorBidi"/>
                <w:i/>
                <w:sz w:val="24"/>
                <w:szCs w:val="24"/>
                <w:lang w:val="en-GB"/>
              </w:rPr>
            </m:ctrlPr>
          </m:sSubPr>
          <m:e>
            <m:r>
              <w:rPr>
                <w:rFonts w:ascii="Cambria Math" w:hAnsi="Cambria Math" w:cstheme="majorBidi"/>
                <w:sz w:val="24"/>
                <w:szCs w:val="24"/>
                <w:lang w:val="en-GB"/>
              </w:rPr>
              <m:t>C</m:t>
            </m:r>
          </m:e>
          <m:sub>
            <m:r>
              <w:rPr>
                <w:rFonts w:ascii="Cambria Math" w:hAnsi="Cambria Math" w:cstheme="majorBidi"/>
                <w:sz w:val="24"/>
                <w:szCs w:val="24"/>
                <w:lang w:val="en-GB"/>
              </w:rPr>
              <m:t>i</m:t>
            </m:r>
          </m:sub>
        </m:sSub>
      </m:oMath>
      <w:r w:rsidRPr="005225C7">
        <w:rPr>
          <w:rFonts w:asciiTheme="majorBidi" w:hAnsiTheme="majorBidi" w:cstheme="majorBidi"/>
          <w:sz w:val="24"/>
          <w:szCs w:val="24"/>
          <w:lang w:val="en-GB"/>
        </w:rPr>
        <w:t xml:space="preserve">, </w:t>
      </w:r>
      <m:oMath>
        <m:sSub>
          <m:sSubPr>
            <m:ctrlPr>
              <w:rPr>
                <w:rFonts w:ascii="Cambria Math" w:hAnsi="Cambria Math" w:cstheme="majorBidi"/>
                <w:sz w:val="24"/>
                <w:szCs w:val="24"/>
                <w:lang w:val="en-GB"/>
              </w:rPr>
            </m:ctrlPr>
          </m:sSubPr>
          <m:e>
            <m:r>
              <m:rPr>
                <m:sty m:val="p"/>
              </m:rPr>
              <w:rPr>
                <w:rFonts w:ascii="Cambria Math" w:hAnsi="Cambria Math" w:cstheme="majorBidi"/>
                <w:sz w:val="24"/>
                <w:szCs w:val="24"/>
                <w:lang w:val="en-GB"/>
              </w:rPr>
              <m:t>U</m:t>
            </m:r>
          </m:e>
          <m:sub>
            <m:r>
              <w:rPr>
                <w:rFonts w:ascii="Cambria Math" w:hAnsi="Cambria Math" w:cstheme="majorBidi"/>
                <w:sz w:val="24"/>
                <w:szCs w:val="24"/>
                <w:lang w:val="en-GB"/>
              </w:rPr>
              <m:t>i</m:t>
            </m:r>
          </m:sub>
        </m:sSub>
      </m:oMath>
      <w:r w:rsidRPr="005225C7">
        <w:rPr>
          <w:rFonts w:asciiTheme="majorBidi" w:hAnsiTheme="majorBidi" w:cstheme="majorBidi"/>
          <w:sz w:val="24"/>
          <w:szCs w:val="24"/>
          <w:lang w:val="en-GB"/>
        </w:rPr>
        <w:t xml:space="preserve">, and </w:t>
      </w:r>
      <m:oMath>
        <m:sSub>
          <m:sSubPr>
            <m:ctrlPr>
              <w:rPr>
                <w:rFonts w:ascii="Cambria Math" w:hAnsi="Cambria Math" w:cstheme="majorBidi"/>
                <w:sz w:val="24"/>
                <w:szCs w:val="24"/>
                <w:lang w:val="en-GB"/>
              </w:rPr>
            </m:ctrlPr>
          </m:sSubPr>
          <m:e>
            <m:r>
              <w:rPr>
                <w:rFonts w:ascii="Cambria Math" w:hAnsi="Cambria Math" w:cstheme="majorBidi"/>
                <w:sz w:val="24"/>
                <w:szCs w:val="24"/>
                <w:lang w:val="en-GB"/>
              </w:rPr>
              <m:t>W</m:t>
            </m:r>
          </m:e>
          <m:sub>
            <m:r>
              <w:rPr>
                <w:rFonts w:ascii="Cambria Math" w:hAnsi="Cambria Math" w:cstheme="majorBidi"/>
                <w:sz w:val="24"/>
                <w:szCs w:val="24"/>
                <w:lang w:val="en-GB"/>
              </w:rPr>
              <m:t>i</m:t>
            </m:r>
          </m:sub>
        </m:sSub>
      </m:oMath>
      <w:r w:rsidRPr="005225C7">
        <w:rPr>
          <w:rFonts w:asciiTheme="majorBidi" w:hAnsiTheme="majorBidi" w:cstheme="majorBidi"/>
          <w:sz w:val="24"/>
          <w:szCs w:val="24"/>
          <w:lang w:val="en-GB"/>
        </w:rPr>
        <w:t xml:space="preserve"> are the observed concentration of a particular pollutant, </w:t>
      </w:r>
      <w:r w:rsidR="00071687">
        <w:rPr>
          <w:rFonts w:asciiTheme="majorBidi" w:hAnsiTheme="majorBidi" w:cstheme="majorBidi"/>
          <w:sz w:val="24"/>
          <w:szCs w:val="24"/>
          <w:lang w:val="en-GB"/>
        </w:rPr>
        <w:t xml:space="preserve">the </w:t>
      </w:r>
      <w:r w:rsidRPr="005225C7">
        <w:rPr>
          <w:rFonts w:asciiTheme="majorBidi" w:hAnsiTheme="majorBidi" w:cstheme="majorBidi"/>
          <w:sz w:val="24"/>
          <w:szCs w:val="24"/>
          <w:lang w:val="en-GB"/>
        </w:rPr>
        <w:t xml:space="preserve">resultant wind speed and direction, respectively, for the </w:t>
      </w:r>
      <m:oMath>
        <m:r>
          <w:rPr>
            <w:rFonts w:ascii="Cambria Math" w:hAnsi="Cambria Math" w:cstheme="majorBidi"/>
            <w:sz w:val="24"/>
            <w:szCs w:val="24"/>
            <w:lang w:val="en-GB"/>
          </w:rPr>
          <m:t>i</m:t>
        </m:r>
      </m:oMath>
      <w:r w:rsidRPr="005225C7">
        <w:rPr>
          <w:rFonts w:asciiTheme="majorBidi" w:hAnsiTheme="majorBidi" w:cstheme="majorBidi"/>
          <w:sz w:val="24"/>
          <w:szCs w:val="24"/>
          <w:vertAlign w:val="superscript"/>
          <w:lang w:val="en-GB"/>
        </w:rPr>
        <w:t xml:space="preserve"> th</w:t>
      </w:r>
      <w:r w:rsidRPr="005225C7">
        <w:rPr>
          <w:rFonts w:asciiTheme="majorBidi" w:hAnsiTheme="majorBidi" w:cstheme="majorBidi"/>
          <w:sz w:val="24"/>
          <w:szCs w:val="24"/>
          <w:lang w:val="en-GB"/>
        </w:rPr>
        <w:t xml:space="preserve"> observation in a time period starting at time </w:t>
      </w:r>
      <m:oMath>
        <m:sSub>
          <m:sSubPr>
            <m:ctrlPr>
              <w:rPr>
                <w:rFonts w:ascii="Cambria Math" w:hAnsi="Cambria Math" w:cstheme="majorBidi"/>
                <w:sz w:val="24"/>
                <w:szCs w:val="24"/>
                <w:lang w:val="en-GB"/>
              </w:rPr>
            </m:ctrlPr>
          </m:sSubPr>
          <m:e>
            <m:r>
              <m:rPr>
                <m:sty m:val="p"/>
              </m:rPr>
              <w:rPr>
                <w:rFonts w:ascii="Cambria Math" w:hAnsi="Cambria Math" w:cstheme="majorBidi"/>
                <w:sz w:val="24"/>
                <w:szCs w:val="24"/>
                <w:lang w:val="en-GB"/>
              </w:rPr>
              <m:t>t</m:t>
            </m:r>
          </m:e>
          <m:sub>
            <m:r>
              <w:rPr>
                <w:rFonts w:ascii="Cambria Math" w:hAnsi="Cambria Math" w:cstheme="majorBidi"/>
                <w:sz w:val="24"/>
                <w:szCs w:val="24"/>
                <w:lang w:val="en-GB"/>
              </w:rPr>
              <m:t>i</m:t>
            </m:r>
          </m:sub>
        </m:sSub>
      </m:oMath>
      <w:r w:rsidRPr="005225C7">
        <w:rPr>
          <w:rFonts w:asciiTheme="majorBidi" w:hAnsiTheme="majorBidi" w:cstheme="majorBidi"/>
          <w:sz w:val="24"/>
          <w:szCs w:val="24"/>
          <w:lang w:val="en-GB"/>
        </w:rPr>
        <w:t xml:space="preserve">; N is the total number of observations. </w:t>
      </w:r>
    </w:p>
    <w:p w14:paraId="6ADE57D1" w14:textId="18BC705A" w:rsidR="006B191A" w:rsidRPr="005225C7" w:rsidRDefault="006B191A" w:rsidP="00792DF0">
      <w:pPr>
        <w:spacing w:before="120" w:after="120" w:line="240" w:lineRule="auto"/>
        <w:jc w:val="both"/>
        <w:rPr>
          <w:rFonts w:asciiTheme="majorBidi" w:hAnsiTheme="majorBidi" w:cstheme="majorBidi"/>
          <w:sz w:val="24"/>
          <w:szCs w:val="24"/>
          <w:lang w:val="en-GB"/>
        </w:rPr>
      </w:pPr>
      <w:r w:rsidRPr="005225C7">
        <w:rPr>
          <w:rFonts w:asciiTheme="majorBidi" w:hAnsiTheme="majorBidi" w:cstheme="majorBidi"/>
          <w:sz w:val="24"/>
          <w:szCs w:val="24"/>
          <w:lang w:val="en-GB"/>
        </w:rPr>
        <w:t xml:space="preserve">Two well-known kernel functions are the  </w:t>
      </w:r>
      <m:oMath>
        <m:sSub>
          <m:sSubPr>
            <m:ctrlPr>
              <w:rPr>
                <w:rFonts w:ascii="Cambria Math" w:hAnsi="Cambria Math" w:cstheme="majorBidi"/>
                <w:i/>
                <w:sz w:val="24"/>
                <w:szCs w:val="24"/>
                <w:lang w:val="en-GB"/>
              </w:rPr>
            </m:ctrlPr>
          </m:sSubPr>
          <m:e>
            <m:r>
              <w:rPr>
                <w:rFonts w:ascii="Cambria Math" w:hAnsi="Cambria Math" w:cstheme="majorBidi"/>
                <w:sz w:val="24"/>
                <w:szCs w:val="24"/>
                <w:lang w:val="en-GB"/>
              </w:rPr>
              <m:t>k</m:t>
            </m:r>
          </m:e>
          <m:sub>
            <m:r>
              <w:rPr>
                <w:rFonts w:ascii="Cambria Math" w:hAnsi="Cambria Math" w:cstheme="majorBidi"/>
                <w:sz w:val="24"/>
                <w:szCs w:val="24"/>
                <w:lang w:val="en-GB"/>
              </w:rPr>
              <m:t>1</m:t>
            </m:r>
          </m:sub>
        </m:sSub>
      </m:oMath>
      <w:r w:rsidRPr="005225C7">
        <w:rPr>
          <w:rFonts w:asciiTheme="majorBidi" w:hAnsiTheme="majorBidi" w:cstheme="majorBidi"/>
          <w:sz w:val="24"/>
          <w:szCs w:val="24"/>
          <w:lang w:val="en-GB"/>
        </w:rPr>
        <w:t xml:space="preserve"> (for wind direction) Gaussian kernel given by,</w:t>
      </w:r>
    </w:p>
    <w:p w14:paraId="6EDBE7BB" w14:textId="77777777" w:rsidR="006B191A" w:rsidRPr="005225C7" w:rsidRDefault="00805B93" w:rsidP="00792DF0">
      <w:pPr>
        <w:tabs>
          <w:tab w:val="left" w:pos="8222"/>
        </w:tabs>
        <w:spacing w:before="120" w:after="120" w:line="240" w:lineRule="auto"/>
        <w:jc w:val="both"/>
        <w:rPr>
          <w:rFonts w:asciiTheme="majorBidi" w:hAnsiTheme="majorBidi" w:cstheme="majorBidi"/>
          <w:sz w:val="24"/>
          <w:szCs w:val="24"/>
          <w:lang w:val="en-GB"/>
        </w:rPr>
      </w:pPr>
      <m:oMath>
        <m:sSub>
          <m:sSubPr>
            <m:ctrlPr>
              <w:rPr>
                <w:rFonts w:ascii="Cambria Math" w:hAnsi="Cambria Math" w:cstheme="majorBidi"/>
                <w:i/>
                <w:sz w:val="24"/>
                <w:szCs w:val="24"/>
                <w:lang w:val="en-GB"/>
              </w:rPr>
            </m:ctrlPr>
          </m:sSubPr>
          <m:e>
            <m:r>
              <w:rPr>
                <w:rFonts w:ascii="Cambria Math" w:hAnsi="Cambria Math" w:cstheme="majorBidi"/>
                <w:sz w:val="24"/>
                <w:szCs w:val="24"/>
                <w:lang w:val="en-GB"/>
              </w:rPr>
              <m:t>k</m:t>
            </m:r>
          </m:e>
          <m:sub>
            <m:r>
              <w:rPr>
                <w:rFonts w:ascii="Cambria Math" w:hAnsi="Cambria Math" w:cstheme="majorBidi"/>
                <w:sz w:val="24"/>
                <w:szCs w:val="24"/>
                <w:lang w:val="en-GB"/>
              </w:rPr>
              <m:t>1</m:t>
            </m:r>
          </m:sub>
        </m:sSub>
        <m:r>
          <w:rPr>
            <w:rFonts w:ascii="Cambria Math" w:hAnsi="Cambria Math" w:cstheme="majorBidi"/>
            <w:sz w:val="24"/>
            <w:szCs w:val="24"/>
            <w:lang w:val="en-GB"/>
          </w:rPr>
          <m:t>(x)=</m:t>
        </m:r>
        <m:sSup>
          <m:sSupPr>
            <m:ctrlPr>
              <w:rPr>
                <w:rFonts w:ascii="Cambria Math" w:hAnsi="Cambria Math" w:cstheme="majorBidi"/>
                <w:sz w:val="24"/>
                <w:szCs w:val="24"/>
                <w:lang w:val="en-GB"/>
              </w:rPr>
            </m:ctrlPr>
          </m:sSupPr>
          <m:e>
            <m:d>
              <m:dPr>
                <m:ctrlPr>
                  <w:rPr>
                    <w:rFonts w:ascii="Cambria Math" w:hAnsi="Cambria Math" w:cstheme="majorBidi"/>
                    <w:sz w:val="24"/>
                    <w:szCs w:val="24"/>
                    <w:lang w:val="en-GB"/>
                  </w:rPr>
                </m:ctrlPr>
              </m:dPr>
              <m:e>
                <m:r>
                  <m:rPr>
                    <m:sty m:val="p"/>
                  </m:rPr>
                  <w:rPr>
                    <w:rFonts w:ascii="Cambria Math" w:hAnsi="Cambria Math" w:cstheme="majorBidi"/>
                    <w:sz w:val="24"/>
                    <w:szCs w:val="24"/>
                    <w:lang w:val="en-GB"/>
                  </w:rPr>
                  <m:t>2π</m:t>
                </m:r>
              </m:e>
            </m:d>
          </m:e>
          <m:sup>
            <m:f>
              <m:fPr>
                <m:type m:val="lin"/>
                <m:ctrlPr>
                  <w:rPr>
                    <w:rFonts w:ascii="Cambria Math" w:hAnsi="Cambria Math" w:cstheme="majorBidi"/>
                    <w:i/>
                    <w:sz w:val="24"/>
                    <w:szCs w:val="24"/>
                    <w:lang w:val="en-GB"/>
                  </w:rPr>
                </m:ctrlPr>
              </m:fPr>
              <m:num>
                <m:r>
                  <w:rPr>
                    <w:rFonts w:ascii="Cambria Math" w:hAnsi="Cambria Math" w:cstheme="majorBidi"/>
                    <w:sz w:val="24"/>
                    <w:szCs w:val="24"/>
                    <w:lang w:val="en-GB"/>
                  </w:rPr>
                  <m:t>-1</m:t>
                </m:r>
              </m:num>
              <m:den>
                <m:r>
                  <w:rPr>
                    <w:rFonts w:ascii="Cambria Math" w:hAnsi="Cambria Math" w:cstheme="majorBidi"/>
                    <w:sz w:val="24"/>
                    <w:szCs w:val="24"/>
                    <w:lang w:val="en-GB"/>
                  </w:rPr>
                  <m:t>2</m:t>
                </m:r>
              </m:den>
            </m:f>
          </m:sup>
        </m:sSup>
        <m:r>
          <m:rPr>
            <m:sty m:val="p"/>
          </m:rPr>
          <w:rPr>
            <w:rFonts w:ascii="Cambria Math" w:hAnsi="Cambria Math" w:cstheme="majorBidi"/>
            <w:sz w:val="24"/>
            <w:szCs w:val="24"/>
            <w:lang w:val="en-GB"/>
          </w:rPr>
          <m:t>exp⁡</m:t>
        </m:r>
        <m:r>
          <w:rPr>
            <w:rFonts w:ascii="Cambria Math" w:hAnsi="Cambria Math" w:cstheme="majorBidi"/>
            <w:sz w:val="24"/>
            <w:szCs w:val="24"/>
            <w:lang w:val="en-GB"/>
          </w:rPr>
          <m:t>(-0.5</m:t>
        </m:r>
        <m:sSup>
          <m:sSupPr>
            <m:ctrlPr>
              <w:rPr>
                <w:rFonts w:ascii="Cambria Math" w:hAnsi="Cambria Math" w:cstheme="majorBidi"/>
                <w:i/>
                <w:sz w:val="24"/>
                <w:szCs w:val="24"/>
                <w:lang w:val="en-GB"/>
              </w:rPr>
            </m:ctrlPr>
          </m:sSupPr>
          <m:e>
            <m:r>
              <w:rPr>
                <w:rFonts w:ascii="Cambria Math" w:hAnsi="Cambria Math" w:cstheme="majorBidi"/>
                <w:sz w:val="24"/>
                <w:szCs w:val="24"/>
                <w:lang w:val="en-GB"/>
              </w:rPr>
              <m:t>x</m:t>
            </m:r>
          </m:e>
          <m:sup>
            <m:r>
              <w:rPr>
                <w:rFonts w:ascii="Cambria Math" w:hAnsi="Cambria Math" w:cstheme="majorBidi"/>
                <w:sz w:val="24"/>
                <w:szCs w:val="24"/>
                <w:lang w:val="en-GB"/>
              </w:rPr>
              <m:t>2</m:t>
            </m:r>
          </m:sup>
        </m:sSup>
        <m:r>
          <w:rPr>
            <w:rFonts w:ascii="Cambria Math" w:hAnsi="Cambria Math" w:cstheme="majorBidi"/>
            <w:sz w:val="24"/>
            <w:szCs w:val="24"/>
            <w:lang w:val="en-GB"/>
          </w:rPr>
          <m:t>)</m:t>
        </m:r>
      </m:oMath>
      <w:r w:rsidR="006B191A" w:rsidRPr="005225C7">
        <w:rPr>
          <w:rFonts w:asciiTheme="majorBidi" w:hAnsiTheme="majorBidi" w:cstheme="majorBidi"/>
          <w:sz w:val="24"/>
          <w:szCs w:val="24"/>
          <w:lang w:val="en-GB"/>
        </w:rPr>
        <w:t>, -∞ &lt; x &lt; ∞</w:t>
      </w:r>
      <w:r w:rsidR="006B191A" w:rsidRPr="005225C7">
        <w:rPr>
          <w:rFonts w:asciiTheme="majorBidi" w:hAnsiTheme="majorBidi" w:cstheme="majorBidi"/>
          <w:sz w:val="24"/>
          <w:szCs w:val="24"/>
          <w:lang w:val="en-GB"/>
        </w:rPr>
        <w:tab/>
        <w:t>(</w:t>
      </w:r>
      <w:r w:rsidR="006B191A" w:rsidRPr="005225C7">
        <w:rPr>
          <w:rFonts w:asciiTheme="majorBidi" w:hAnsiTheme="majorBidi" w:cstheme="majorBidi"/>
          <w:sz w:val="24"/>
          <w:szCs w:val="24"/>
          <w:lang w:val="en-GB"/>
        </w:rPr>
        <w:fldChar w:fldCharType="begin"/>
      </w:r>
      <w:r w:rsidR="006B191A" w:rsidRPr="005225C7">
        <w:rPr>
          <w:rFonts w:asciiTheme="majorBidi" w:hAnsiTheme="majorBidi" w:cstheme="majorBidi"/>
          <w:sz w:val="24"/>
          <w:szCs w:val="24"/>
          <w:lang w:val="en-GB"/>
        </w:rPr>
        <w:instrText xml:space="preserve"> SEQ Eq_1 \* ARABIC </w:instrText>
      </w:r>
      <w:r w:rsidR="006B191A" w:rsidRPr="005225C7">
        <w:rPr>
          <w:rFonts w:asciiTheme="majorBidi" w:hAnsiTheme="majorBidi" w:cstheme="majorBidi"/>
          <w:sz w:val="24"/>
          <w:szCs w:val="24"/>
          <w:lang w:val="en-GB"/>
        </w:rPr>
        <w:fldChar w:fldCharType="separate"/>
      </w:r>
      <w:r w:rsidR="006B191A" w:rsidRPr="005225C7">
        <w:rPr>
          <w:rFonts w:asciiTheme="majorBidi" w:hAnsiTheme="majorBidi" w:cstheme="majorBidi"/>
          <w:sz w:val="24"/>
          <w:szCs w:val="24"/>
          <w:lang w:val="en-GB"/>
        </w:rPr>
        <w:t>3</w:t>
      </w:r>
      <w:r w:rsidR="006B191A" w:rsidRPr="005225C7">
        <w:rPr>
          <w:rFonts w:asciiTheme="majorBidi" w:hAnsiTheme="majorBidi" w:cstheme="majorBidi"/>
          <w:sz w:val="24"/>
          <w:szCs w:val="24"/>
          <w:lang w:val="en-GB"/>
        </w:rPr>
        <w:fldChar w:fldCharType="end"/>
      </w:r>
      <w:r w:rsidR="006B191A" w:rsidRPr="005225C7">
        <w:rPr>
          <w:rFonts w:asciiTheme="majorBidi" w:hAnsiTheme="majorBidi" w:cstheme="majorBidi"/>
          <w:sz w:val="24"/>
          <w:szCs w:val="24"/>
          <w:lang w:val="en-GB"/>
        </w:rPr>
        <w:t>)</w:t>
      </w:r>
    </w:p>
    <w:p w14:paraId="0555E60D" w14:textId="102EDC0E" w:rsidR="006B191A" w:rsidRPr="005225C7" w:rsidRDefault="006B191A" w:rsidP="00792DF0">
      <w:pPr>
        <w:spacing w:before="120" w:after="120" w:line="240" w:lineRule="auto"/>
        <w:jc w:val="both"/>
        <w:rPr>
          <w:rFonts w:asciiTheme="majorBidi" w:hAnsiTheme="majorBidi" w:cstheme="majorBidi"/>
          <w:sz w:val="24"/>
          <w:szCs w:val="24"/>
          <w:lang w:val="en-GB"/>
        </w:rPr>
      </w:pPr>
      <w:proofErr w:type="gramStart"/>
      <w:r w:rsidRPr="005225C7">
        <w:rPr>
          <w:rFonts w:asciiTheme="majorBidi" w:hAnsiTheme="majorBidi" w:cstheme="majorBidi"/>
          <w:sz w:val="24"/>
          <w:szCs w:val="24"/>
          <w:lang w:val="en-GB"/>
        </w:rPr>
        <w:t>and</w:t>
      </w:r>
      <w:proofErr w:type="gramEnd"/>
      <w:r w:rsidR="00551047">
        <w:rPr>
          <w:rFonts w:asciiTheme="majorBidi" w:hAnsiTheme="majorBidi" w:cstheme="majorBidi"/>
          <w:sz w:val="24"/>
          <w:szCs w:val="24"/>
          <w:lang w:val="en-GB"/>
        </w:rPr>
        <w:t xml:space="preserve"> the</w:t>
      </w:r>
      <w:r w:rsidRPr="005225C7">
        <w:rPr>
          <w:rFonts w:asciiTheme="majorBidi" w:hAnsiTheme="majorBidi" w:cstheme="majorBidi"/>
          <w:sz w:val="24"/>
          <w:szCs w:val="24"/>
          <w:lang w:val="en-GB"/>
        </w:rPr>
        <w:t xml:space="preserve"> </w:t>
      </w:r>
      <m:oMath>
        <m:sSub>
          <m:sSubPr>
            <m:ctrlPr>
              <w:rPr>
                <w:rFonts w:ascii="Cambria Math" w:hAnsi="Cambria Math" w:cstheme="majorBidi"/>
                <w:i/>
                <w:sz w:val="24"/>
                <w:szCs w:val="24"/>
                <w:lang w:val="en-GB"/>
              </w:rPr>
            </m:ctrlPr>
          </m:sSubPr>
          <m:e>
            <m:r>
              <w:rPr>
                <w:rFonts w:ascii="Cambria Math" w:hAnsi="Cambria Math" w:cstheme="majorBidi"/>
                <w:sz w:val="24"/>
                <w:szCs w:val="24"/>
                <w:lang w:val="en-GB"/>
              </w:rPr>
              <m:t>k</m:t>
            </m:r>
          </m:e>
          <m:sub>
            <m:r>
              <w:rPr>
                <w:rFonts w:ascii="Cambria Math" w:hAnsi="Cambria Math" w:cstheme="majorBidi"/>
                <w:sz w:val="24"/>
                <w:szCs w:val="24"/>
                <w:lang w:val="en-GB"/>
              </w:rPr>
              <m:t>2</m:t>
            </m:r>
          </m:sub>
        </m:sSub>
      </m:oMath>
      <w:r w:rsidRPr="005225C7">
        <w:rPr>
          <w:rFonts w:asciiTheme="majorBidi" w:hAnsiTheme="majorBidi" w:cstheme="majorBidi"/>
          <w:sz w:val="24"/>
          <w:szCs w:val="24"/>
          <w:lang w:val="en-GB"/>
        </w:rPr>
        <w:t xml:space="preserve"> (for wind speed) Epanechnikov kernel,</w:t>
      </w:r>
    </w:p>
    <w:p w14:paraId="4B67309A" w14:textId="6807975F" w:rsidR="006B191A" w:rsidRPr="005225C7" w:rsidRDefault="00805B93" w:rsidP="00792DF0">
      <w:pPr>
        <w:tabs>
          <w:tab w:val="left" w:pos="8222"/>
        </w:tabs>
        <w:spacing w:before="120" w:after="120" w:line="240" w:lineRule="auto"/>
        <w:jc w:val="both"/>
        <w:rPr>
          <w:rFonts w:asciiTheme="majorBidi" w:hAnsiTheme="majorBidi" w:cstheme="majorBidi"/>
          <w:sz w:val="24"/>
          <w:szCs w:val="24"/>
          <w:lang w:val="en-GB"/>
        </w:rPr>
      </w:pPr>
      <m:oMath>
        <m:sSub>
          <m:sSubPr>
            <m:ctrlPr>
              <w:rPr>
                <w:rFonts w:ascii="Cambria Math" w:hAnsi="Cambria Math" w:cstheme="majorBidi"/>
                <w:i/>
                <w:sz w:val="24"/>
                <w:szCs w:val="24"/>
                <w:lang w:val="en-GB"/>
              </w:rPr>
            </m:ctrlPr>
          </m:sSubPr>
          <m:e>
            <m:r>
              <w:rPr>
                <w:rFonts w:ascii="Cambria Math" w:hAnsi="Cambria Math" w:cstheme="majorBidi"/>
                <w:sz w:val="24"/>
                <w:szCs w:val="24"/>
                <w:lang w:val="en-GB"/>
              </w:rPr>
              <m:t>k</m:t>
            </m:r>
          </m:e>
          <m:sub>
            <m:r>
              <w:rPr>
                <w:rFonts w:ascii="Cambria Math" w:hAnsi="Cambria Math" w:cstheme="majorBidi"/>
                <w:sz w:val="24"/>
                <w:szCs w:val="24"/>
                <w:lang w:val="en-GB"/>
              </w:rPr>
              <m:t>2</m:t>
            </m:r>
          </m:sub>
        </m:sSub>
        <m:r>
          <w:rPr>
            <w:rFonts w:ascii="Cambria Math" w:hAnsi="Cambria Math" w:cstheme="majorBidi"/>
            <w:sz w:val="24"/>
            <w:szCs w:val="24"/>
            <w:lang w:val="en-GB"/>
          </w:rPr>
          <m:t>(x)=0.75(1-</m:t>
        </m:r>
        <m:sSup>
          <m:sSupPr>
            <m:ctrlPr>
              <w:rPr>
                <w:rFonts w:ascii="Cambria Math" w:hAnsi="Cambria Math" w:cstheme="majorBidi"/>
                <w:i/>
                <w:sz w:val="24"/>
                <w:szCs w:val="24"/>
                <w:lang w:val="en-GB"/>
              </w:rPr>
            </m:ctrlPr>
          </m:sSupPr>
          <m:e>
            <m:r>
              <w:rPr>
                <w:rFonts w:ascii="Cambria Math" w:hAnsi="Cambria Math" w:cstheme="majorBidi"/>
                <w:sz w:val="24"/>
                <w:szCs w:val="24"/>
                <w:lang w:val="en-GB"/>
              </w:rPr>
              <m:t>x</m:t>
            </m:r>
          </m:e>
          <m:sup>
            <m:r>
              <w:rPr>
                <w:rFonts w:ascii="Cambria Math" w:hAnsi="Cambria Math" w:cstheme="majorBidi"/>
                <w:sz w:val="24"/>
                <w:szCs w:val="24"/>
                <w:lang w:val="en-GB"/>
              </w:rPr>
              <m:t>2</m:t>
            </m:r>
          </m:sup>
        </m:sSup>
        <m:r>
          <m:rPr>
            <m:sty m:val="p"/>
          </m:rPr>
          <w:rPr>
            <w:rFonts w:ascii="Cambria Math" w:hAnsi="Cambria Math" w:cstheme="majorBidi"/>
            <w:sz w:val="24"/>
            <w:szCs w:val="24"/>
            <w:lang w:val="en-GB"/>
          </w:rPr>
          <m:t>)</m:t>
        </m:r>
      </m:oMath>
      <w:r w:rsidR="006B191A" w:rsidRPr="005225C7">
        <w:rPr>
          <w:rFonts w:asciiTheme="majorBidi" w:hAnsiTheme="majorBidi" w:cstheme="majorBidi"/>
          <w:sz w:val="24"/>
          <w:szCs w:val="24"/>
          <w:lang w:val="en-GB"/>
        </w:rPr>
        <w:t>, -1 &lt; x &lt; 1 = 0</w:t>
      </w:r>
      <w:r w:rsidR="00071687">
        <w:rPr>
          <w:rFonts w:asciiTheme="majorBidi" w:hAnsiTheme="majorBidi" w:cstheme="majorBidi"/>
          <w:sz w:val="24"/>
          <w:szCs w:val="24"/>
          <w:lang w:val="en-GB"/>
        </w:rPr>
        <w:t>,</w:t>
      </w:r>
      <w:r w:rsidR="006B191A" w:rsidRPr="005225C7">
        <w:rPr>
          <w:rFonts w:asciiTheme="majorBidi" w:hAnsiTheme="majorBidi" w:cstheme="majorBidi"/>
          <w:sz w:val="24"/>
          <w:szCs w:val="24"/>
          <w:lang w:val="en-GB"/>
        </w:rPr>
        <w:t xml:space="preserve"> otherwise</w:t>
      </w:r>
      <w:r w:rsidR="00071687">
        <w:rPr>
          <w:rFonts w:asciiTheme="majorBidi" w:hAnsiTheme="majorBidi" w:cstheme="majorBidi"/>
          <w:sz w:val="24"/>
          <w:szCs w:val="24"/>
          <w:lang w:val="en-GB"/>
        </w:rPr>
        <w:t>.</w:t>
      </w:r>
      <w:r w:rsidR="006B191A" w:rsidRPr="005225C7">
        <w:rPr>
          <w:rFonts w:asciiTheme="majorBidi" w:hAnsiTheme="majorBidi" w:cstheme="majorBidi"/>
          <w:sz w:val="24"/>
          <w:szCs w:val="24"/>
          <w:lang w:val="en-GB"/>
        </w:rPr>
        <w:tab/>
        <w:t>(</w:t>
      </w:r>
      <w:r w:rsidR="006B191A" w:rsidRPr="005225C7">
        <w:rPr>
          <w:rFonts w:asciiTheme="majorBidi" w:hAnsiTheme="majorBidi" w:cstheme="majorBidi"/>
          <w:sz w:val="24"/>
          <w:szCs w:val="24"/>
          <w:lang w:val="en-GB"/>
        </w:rPr>
        <w:fldChar w:fldCharType="begin"/>
      </w:r>
      <w:r w:rsidR="006B191A" w:rsidRPr="005225C7">
        <w:rPr>
          <w:rFonts w:asciiTheme="majorBidi" w:hAnsiTheme="majorBidi" w:cstheme="majorBidi"/>
          <w:sz w:val="24"/>
          <w:szCs w:val="24"/>
          <w:lang w:val="en-GB"/>
        </w:rPr>
        <w:instrText xml:space="preserve"> SEQ Eq_1 \* ARABIC </w:instrText>
      </w:r>
      <w:r w:rsidR="006B191A" w:rsidRPr="005225C7">
        <w:rPr>
          <w:rFonts w:asciiTheme="majorBidi" w:hAnsiTheme="majorBidi" w:cstheme="majorBidi"/>
          <w:sz w:val="24"/>
          <w:szCs w:val="24"/>
          <w:lang w:val="en-GB"/>
        </w:rPr>
        <w:fldChar w:fldCharType="separate"/>
      </w:r>
      <w:r w:rsidR="006B191A" w:rsidRPr="005225C7">
        <w:rPr>
          <w:rFonts w:asciiTheme="majorBidi" w:hAnsiTheme="majorBidi" w:cstheme="majorBidi"/>
          <w:sz w:val="24"/>
          <w:szCs w:val="24"/>
          <w:lang w:val="en-GB"/>
        </w:rPr>
        <w:t>4</w:t>
      </w:r>
      <w:r w:rsidR="006B191A" w:rsidRPr="005225C7">
        <w:rPr>
          <w:rFonts w:asciiTheme="majorBidi" w:hAnsiTheme="majorBidi" w:cstheme="majorBidi"/>
          <w:sz w:val="24"/>
          <w:szCs w:val="24"/>
          <w:lang w:val="en-GB"/>
        </w:rPr>
        <w:fldChar w:fldCharType="end"/>
      </w:r>
      <w:r w:rsidR="006B191A" w:rsidRPr="005225C7">
        <w:rPr>
          <w:rFonts w:asciiTheme="majorBidi" w:hAnsiTheme="majorBidi" w:cstheme="majorBidi"/>
          <w:sz w:val="24"/>
          <w:szCs w:val="24"/>
          <w:lang w:val="en-GB"/>
        </w:rPr>
        <w:t>)</w:t>
      </w:r>
    </w:p>
    <w:p w14:paraId="50C06068" w14:textId="419E1DF8" w:rsidR="006B191A" w:rsidRPr="005225C7" w:rsidRDefault="00AB6B75" w:rsidP="00AB6B75">
      <w:pPr>
        <w:pStyle w:val="CommentText"/>
        <w:rPr>
          <w:rFonts w:asciiTheme="majorBidi" w:hAnsiTheme="majorBidi" w:cstheme="majorBidi"/>
          <w:sz w:val="24"/>
          <w:szCs w:val="24"/>
          <w:lang w:val="en-GB"/>
        </w:rPr>
      </w:pPr>
      <w:r>
        <w:rPr>
          <w:rFonts w:asciiTheme="majorBidi" w:hAnsiTheme="majorBidi" w:cstheme="majorBidi"/>
          <w:sz w:val="24"/>
          <w:szCs w:val="24"/>
          <w:lang w:val="en-GB"/>
        </w:rPr>
        <w:lastRenderedPageBreak/>
        <w:t xml:space="preserve">The fact that </w:t>
      </w:r>
      <w:r w:rsidRPr="005225C7">
        <w:rPr>
          <w:rFonts w:asciiTheme="majorBidi" w:hAnsiTheme="majorBidi" w:cstheme="majorBidi"/>
          <w:sz w:val="24"/>
          <w:szCs w:val="24"/>
          <w:lang w:val="en-GB"/>
        </w:rPr>
        <w:t xml:space="preserve">the values of  </w:t>
      </w:r>
      <m:oMath>
        <m:sSub>
          <m:sSubPr>
            <m:ctrlPr>
              <w:rPr>
                <w:rFonts w:ascii="Cambria Math" w:hAnsi="Cambria Math" w:cstheme="majorBidi"/>
                <w:i/>
                <w:sz w:val="24"/>
                <w:szCs w:val="24"/>
                <w:lang w:val="en-GB"/>
              </w:rPr>
            </m:ctrlPr>
          </m:sSubPr>
          <m:e>
            <m:r>
              <w:rPr>
                <w:rFonts w:ascii="Cambria Math" w:hAnsi="Cambria Math" w:cstheme="majorBidi"/>
                <w:sz w:val="24"/>
                <w:szCs w:val="24"/>
                <w:lang w:val="en-GB"/>
              </w:rPr>
              <m:t>k</m:t>
            </m:r>
          </m:e>
          <m:sub>
            <m:r>
              <w:rPr>
                <w:rFonts w:ascii="Cambria Math" w:hAnsi="Cambria Math" w:cstheme="majorBidi"/>
                <w:sz w:val="24"/>
                <w:szCs w:val="24"/>
                <w:lang w:val="en-GB"/>
              </w:rPr>
              <m:t>1</m:t>
            </m:r>
          </m:sub>
        </m:sSub>
      </m:oMath>
      <w:r w:rsidRPr="005225C7">
        <w:rPr>
          <w:rFonts w:asciiTheme="majorBidi" w:hAnsiTheme="majorBidi" w:cstheme="majorBidi"/>
          <w:sz w:val="24"/>
          <w:szCs w:val="24"/>
          <w:lang w:val="en-GB"/>
        </w:rPr>
        <w:t xml:space="preserve"> and  </w:t>
      </w:r>
      <m:oMath>
        <m:sSub>
          <m:sSubPr>
            <m:ctrlPr>
              <w:rPr>
                <w:rFonts w:ascii="Cambria Math" w:hAnsi="Cambria Math" w:cstheme="majorBidi"/>
                <w:i/>
                <w:sz w:val="24"/>
                <w:szCs w:val="24"/>
                <w:lang w:val="en-GB"/>
              </w:rPr>
            </m:ctrlPr>
          </m:sSubPr>
          <m:e>
            <m:r>
              <w:rPr>
                <w:rFonts w:ascii="Cambria Math" w:hAnsi="Cambria Math" w:cstheme="majorBidi"/>
                <w:sz w:val="24"/>
                <w:szCs w:val="24"/>
                <w:lang w:val="en-GB"/>
              </w:rPr>
              <m:t>k</m:t>
            </m:r>
          </m:e>
          <m:sub>
            <m:r>
              <w:rPr>
                <w:rFonts w:ascii="Cambria Math" w:hAnsi="Cambria Math" w:cstheme="majorBidi"/>
                <w:sz w:val="24"/>
                <w:szCs w:val="24"/>
                <w:lang w:val="en-GB"/>
              </w:rPr>
              <m:t>2</m:t>
            </m:r>
          </m:sub>
        </m:sSub>
      </m:oMath>
      <w:r w:rsidRPr="005225C7">
        <w:rPr>
          <w:rFonts w:asciiTheme="majorBidi" w:hAnsiTheme="majorBidi" w:cstheme="majorBidi"/>
          <w:sz w:val="24"/>
          <w:szCs w:val="24"/>
          <w:lang w:val="en-GB"/>
        </w:rPr>
        <w:t xml:space="preserve"> calculated by ZeFir </w:t>
      </w:r>
      <w:r>
        <w:rPr>
          <w:rFonts w:asciiTheme="majorBidi" w:hAnsiTheme="majorBidi" w:cstheme="majorBidi"/>
          <w:sz w:val="24"/>
          <w:szCs w:val="24"/>
          <w:lang w:val="en-GB"/>
        </w:rPr>
        <w:t xml:space="preserve">and </w:t>
      </w:r>
      <w:r w:rsidRPr="005225C7">
        <w:rPr>
          <w:rFonts w:asciiTheme="majorBidi" w:hAnsiTheme="majorBidi" w:cstheme="majorBidi"/>
          <w:sz w:val="24"/>
          <w:szCs w:val="24"/>
          <w:lang w:val="en-GB"/>
        </w:rPr>
        <w:t xml:space="preserve">the smoothing parameters σ and h are user definable </w:t>
      </w:r>
      <w:r>
        <w:rPr>
          <w:rFonts w:asciiTheme="majorBidi" w:hAnsiTheme="majorBidi" w:cstheme="majorBidi"/>
          <w:sz w:val="24"/>
          <w:szCs w:val="24"/>
          <w:lang w:val="en-GB"/>
        </w:rPr>
        <w:t xml:space="preserve">means </w:t>
      </w:r>
      <w:r w:rsidRPr="005225C7">
        <w:rPr>
          <w:rFonts w:asciiTheme="majorBidi" w:hAnsiTheme="majorBidi" w:cstheme="majorBidi"/>
          <w:sz w:val="24"/>
          <w:szCs w:val="24"/>
          <w:lang w:val="en-GB"/>
        </w:rPr>
        <w:t xml:space="preserve">that </w:t>
      </w:r>
      <w:r>
        <w:rPr>
          <w:rFonts w:asciiTheme="majorBidi" w:hAnsiTheme="majorBidi" w:cstheme="majorBidi"/>
          <w:sz w:val="24"/>
          <w:szCs w:val="24"/>
          <w:lang w:val="en-GB"/>
        </w:rPr>
        <w:t xml:space="preserve">it </w:t>
      </w:r>
      <w:r w:rsidRPr="005225C7">
        <w:rPr>
          <w:rFonts w:asciiTheme="majorBidi" w:hAnsiTheme="majorBidi" w:cstheme="majorBidi"/>
          <w:sz w:val="24"/>
          <w:szCs w:val="24"/>
          <w:lang w:val="en-GB"/>
        </w:rPr>
        <w:t>could</w:t>
      </w:r>
      <w:r>
        <w:rPr>
          <w:rFonts w:asciiTheme="majorBidi" w:hAnsiTheme="majorBidi" w:cstheme="majorBidi"/>
          <w:sz w:val="24"/>
          <w:szCs w:val="24"/>
          <w:lang w:val="en-GB"/>
        </w:rPr>
        <w:t xml:space="preserve"> </w:t>
      </w:r>
      <w:r w:rsidR="006B191A" w:rsidRPr="005225C7">
        <w:rPr>
          <w:rFonts w:asciiTheme="majorBidi" w:hAnsiTheme="majorBidi" w:cstheme="majorBidi"/>
          <w:sz w:val="24"/>
          <w:szCs w:val="24"/>
          <w:lang w:val="en-GB"/>
        </w:rPr>
        <w:t>give the best plotting results and highest resolution recogni</w:t>
      </w:r>
      <w:r w:rsidR="00071687">
        <w:rPr>
          <w:rFonts w:asciiTheme="majorBidi" w:hAnsiTheme="majorBidi" w:cstheme="majorBidi"/>
          <w:sz w:val="24"/>
          <w:szCs w:val="24"/>
          <w:lang w:val="en-GB"/>
        </w:rPr>
        <w:t>s</w:t>
      </w:r>
      <w:r w:rsidR="006B191A" w:rsidRPr="005225C7">
        <w:rPr>
          <w:rFonts w:asciiTheme="majorBidi" w:hAnsiTheme="majorBidi" w:cstheme="majorBidi"/>
          <w:sz w:val="24"/>
          <w:szCs w:val="24"/>
          <w:lang w:val="en-GB"/>
        </w:rPr>
        <w:t>ing source(s) locations.</w:t>
      </w:r>
    </w:p>
    <w:p w14:paraId="7F3F5529" w14:textId="77777777" w:rsidR="006B191A" w:rsidRPr="005225C7" w:rsidRDefault="006B191A" w:rsidP="00792DF0">
      <w:pPr>
        <w:spacing w:before="120" w:after="120" w:line="240" w:lineRule="auto"/>
        <w:jc w:val="lowKashida"/>
        <w:rPr>
          <w:rFonts w:asciiTheme="majorBidi" w:eastAsiaTheme="minorEastAsia" w:hAnsiTheme="majorBidi" w:cstheme="majorBidi"/>
          <w:b/>
          <w:bCs/>
          <w:sz w:val="24"/>
          <w:szCs w:val="24"/>
          <w:lang w:val="en-GB"/>
        </w:rPr>
      </w:pPr>
      <w:r w:rsidRPr="005225C7">
        <w:rPr>
          <w:rFonts w:asciiTheme="majorBidi" w:eastAsiaTheme="minorEastAsia" w:hAnsiTheme="majorBidi" w:cstheme="majorBidi"/>
          <w:b/>
          <w:bCs/>
          <w:sz w:val="24"/>
          <w:szCs w:val="24"/>
          <w:lang w:val="en-GB"/>
        </w:rPr>
        <w:t>Potential Source Contribution Function (PSCF)</w:t>
      </w:r>
    </w:p>
    <w:p w14:paraId="3BB30EDD" w14:textId="78BEADED" w:rsidR="006B191A" w:rsidRPr="005225C7" w:rsidRDefault="006B191A" w:rsidP="00AB6B75">
      <w:pPr>
        <w:spacing w:before="120" w:after="120" w:line="240" w:lineRule="auto"/>
        <w:rPr>
          <w:rFonts w:asciiTheme="majorBidi" w:hAnsiTheme="majorBidi" w:cstheme="majorBidi"/>
          <w:sz w:val="24"/>
          <w:szCs w:val="24"/>
          <w:lang w:val="en-GB"/>
        </w:rPr>
      </w:pPr>
      <w:r w:rsidRPr="005225C7">
        <w:rPr>
          <w:rFonts w:asciiTheme="majorBidi" w:hAnsiTheme="majorBidi" w:cstheme="majorBidi"/>
          <w:sz w:val="24"/>
          <w:szCs w:val="24"/>
          <w:lang w:val="en-GB"/>
        </w:rPr>
        <w:t xml:space="preserve">PSCF </w:t>
      </w:r>
      <w:proofErr w:type="gramStart"/>
      <w:r w:rsidR="00EC23DB">
        <w:rPr>
          <w:rFonts w:asciiTheme="majorBidi" w:hAnsiTheme="majorBidi" w:cstheme="majorBidi"/>
          <w:sz w:val="24"/>
          <w:szCs w:val="24"/>
          <w:lang w:val="en-GB"/>
        </w:rPr>
        <w:t xml:space="preserve">is </w:t>
      </w:r>
      <w:r w:rsidRPr="005225C7">
        <w:rPr>
          <w:rFonts w:asciiTheme="majorBidi" w:hAnsiTheme="majorBidi" w:cstheme="majorBidi"/>
          <w:sz w:val="24"/>
          <w:szCs w:val="24"/>
          <w:lang w:val="en-GB"/>
        </w:rPr>
        <w:t xml:space="preserve">mainly </w:t>
      </w:r>
      <w:r w:rsidR="00EC23DB" w:rsidRPr="005225C7">
        <w:rPr>
          <w:rFonts w:asciiTheme="majorBidi" w:hAnsiTheme="majorBidi" w:cstheme="majorBidi"/>
          <w:sz w:val="24"/>
          <w:szCs w:val="24"/>
          <w:lang w:val="en-GB"/>
        </w:rPr>
        <w:t>based</w:t>
      </w:r>
      <w:proofErr w:type="gramEnd"/>
      <w:r w:rsidR="00EC23DB" w:rsidRPr="005225C7">
        <w:rPr>
          <w:rFonts w:asciiTheme="majorBidi" w:hAnsiTheme="majorBidi" w:cstheme="majorBidi"/>
          <w:sz w:val="24"/>
          <w:szCs w:val="24"/>
          <w:lang w:val="en-GB"/>
        </w:rPr>
        <w:t xml:space="preserve"> </w:t>
      </w:r>
      <w:r w:rsidRPr="005225C7">
        <w:rPr>
          <w:rFonts w:asciiTheme="majorBidi" w:hAnsiTheme="majorBidi" w:cstheme="majorBidi"/>
          <w:sz w:val="24"/>
          <w:szCs w:val="24"/>
          <w:lang w:val="en-GB"/>
        </w:rPr>
        <w:t xml:space="preserve">on coupling air pollutant concentrations data and air mass history for the investigation of potentially </w:t>
      </w:r>
      <w:proofErr w:type="spellStart"/>
      <w:r w:rsidRPr="005225C7">
        <w:rPr>
          <w:rFonts w:asciiTheme="majorBidi" w:hAnsiTheme="majorBidi" w:cstheme="majorBidi"/>
          <w:sz w:val="24"/>
          <w:szCs w:val="24"/>
          <w:lang w:val="en-GB"/>
        </w:rPr>
        <w:t>advected</w:t>
      </w:r>
      <w:proofErr w:type="spellEnd"/>
      <w:r w:rsidRPr="005225C7">
        <w:rPr>
          <w:rFonts w:asciiTheme="majorBidi" w:hAnsiTheme="majorBidi" w:cstheme="majorBidi"/>
          <w:sz w:val="24"/>
          <w:szCs w:val="24"/>
          <w:lang w:val="en-GB"/>
        </w:rPr>
        <w:t xml:space="preserve"> pollution over large geographical </w:t>
      </w:r>
      <w:r w:rsidR="00AB6B75">
        <w:rPr>
          <w:rFonts w:asciiTheme="majorBidi" w:hAnsiTheme="majorBidi" w:cstheme="majorBidi"/>
          <w:sz w:val="24"/>
          <w:szCs w:val="24"/>
          <w:lang w:val="en-GB"/>
        </w:rPr>
        <w:t>areas</w:t>
      </w:r>
      <w:r w:rsidRPr="005225C7">
        <w:rPr>
          <w:rFonts w:asciiTheme="majorBidi" w:hAnsiTheme="majorBidi" w:cstheme="majorBidi"/>
          <w:sz w:val="24"/>
          <w:szCs w:val="24"/>
          <w:lang w:val="en-GB"/>
        </w:rPr>
        <w:t>. It specifically investigate</w:t>
      </w:r>
      <w:r w:rsidR="00EC23DB">
        <w:rPr>
          <w:rFonts w:asciiTheme="majorBidi" w:hAnsiTheme="majorBidi" w:cstheme="majorBidi"/>
          <w:sz w:val="24"/>
          <w:szCs w:val="24"/>
          <w:lang w:val="en-GB"/>
        </w:rPr>
        <w:t>s</w:t>
      </w:r>
      <w:r w:rsidRPr="005225C7">
        <w:rPr>
          <w:rFonts w:asciiTheme="majorBidi" w:hAnsiTheme="majorBidi" w:cstheme="majorBidi"/>
          <w:sz w:val="24"/>
          <w:szCs w:val="24"/>
          <w:lang w:val="en-GB"/>
        </w:rPr>
        <w:t xml:space="preserve"> the probability of an air parcel be</w:t>
      </w:r>
      <w:r w:rsidR="00EC23DB">
        <w:rPr>
          <w:rFonts w:asciiTheme="majorBidi" w:hAnsiTheme="majorBidi" w:cstheme="majorBidi"/>
          <w:sz w:val="24"/>
          <w:szCs w:val="24"/>
          <w:lang w:val="en-GB"/>
        </w:rPr>
        <w:t>ing</w:t>
      </w:r>
      <w:r w:rsidRPr="005225C7">
        <w:rPr>
          <w:rFonts w:asciiTheme="majorBidi" w:hAnsiTheme="majorBidi" w:cstheme="majorBidi"/>
          <w:sz w:val="24"/>
          <w:szCs w:val="24"/>
          <w:lang w:val="en-GB"/>
        </w:rPr>
        <w:t xml:space="preserve"> responsible for measured concentrations at the receptor site above a user-defined threshold. This threshold is a percentile value (75</w:t>
      </w:r>
      <w:r w:rsidRPr="005225C7">
        <w:rPr>
          <w:rFonts w:asciiTheme="majorBidi" w:hAnsiTheme="majorBidi" w:cstheme="majorBidi"/>
          <w:sz w:val="24"/>
          <w:szCs w:val="24"/>
          <w:vertAlign w:val="superscript"/>
          <w:lang w:val="en-GB"/>
        </w:rPr>
        <w:t>th</w:t>
      </w:r>
      <w:r w:rsidRPr="005225C7">
        <w:rPr>
          <w:rFonts w:asciiTheme="majorBidi" w:hAnsiTheme="majorBidi" w:cstheme="majorBidi"/>
          <w:sz w:val="24"/>
          <w:szCs w:val="24"/>
          <w:lang w:val="en-GB"/>
        </w:rPr>
        <w:t xml:space="preserve"> or 90</w:t>
      </w:r>
      <w:r w:rsidRPr="005225C7">
        <w:rPr>
          <w:rFonts w:asciiTheme="majorBidi" w:hAnsiTheme="majorBidi" w:cstheme="majorBidi"/>
          <w:sz w:val="24"/>
          <w:szCs w:val="24"/>
          <w:vertAlign w:val="superscript"/>
          <w:lang w:val="en-GB"/>
        </w:rPr>
        <w:t>th</w:t>
      </w:r>
      <w:r w:rsidR="00EC23DB">
        <w:rPr>
          <w:rFonts w:asciiTheme="majorBidi" w:hAnsiTheme="majorBidi" w:cstheme="majorBidi"/>
          <w:sz w:val="24"/>
          <w:szCs w:val="24"/>
          <w:lang w:val="en-GB"/>
        </w:rPr>
        <w:t xml:space="preserve"> ;</w:t>
      </w:r>
      <w:r w:rsidRPr="005225C7">
        <w:rPr>
          <w:rFonts w:asciiTheme="majorBidi" w:hAnsiTheme="majorBidi" w:cstheme="majorBidi"/>
          <w:sz w:val="24"/>
          <w:szCs w:val="24"/>
          <w:lang w:val="en-GB"/>
        </w:rPr>
        <w:t xml:space="preserve"> </w:t>
      </w:r>
      <w:r w:rsidRPr="005225C7">
        <w:rPr>
          <w:rFonts w:asciiTheme="majorBidi" w:hAnsiTheme="majorBidi" w:cstheme="majorBidi"/>
          <w:sz w:val="24"/>
          <w:szCs w:val="24"/>
          <w:lang w:val="en-GB"/>
        </w:rPr>
        <w:fldChar w:fldCharType="begin" w:fldLock="1"/>
      </w:r>
      <w:r w:rsidR="00AB6B75">
        <w:rPr>
          <w:rFonts w:asciiTheme="majorBidi" w:hAnsiTheme="majorBidi" w:cstheme="majorBidi"/>
          <w:sz w:val="24"/>
          <w:szCs w:val="24"/>
          <w:lang w:val="en-GB"/>
        </w:rPr>
        <w:instrText>ADDIN CSL_CITATION {"citationItems":[{"id":"ITEM-1","itemData":{"DOI":"10.5194/acp-15-2985-2015","ISBN":"1680-7375","ISSN":"16807324","abstract":"&lt;p&gt;Aerosol Mass Spectrometer (AMS) measurements have been successfully used towards a better understanding of non-refractory submicron (PM&lt;sub&gt;1&lt;/sub&gt;) aerosol chemical properties based on short-term campaign. The recently developed Aerosol Chemical Speciation Monitor (ACSM) has been designed to deliver quite similar artefact-free chemical information but for low-cost, and to perform robust monitoring over long-term period. When deployed in parallel with real-time Black Carbon (BC) measurements, the combined dataset allows for a quasi-comprehensive description of the whole PM&lt;sub&gt;1&lt;/sub&gt; fraction in near real-time. Here we present a 2 year long ACSM and BC datasets, between mid-2011 and mid-2013, obtained at the French atmospheric SIRTA supersite being representative of background PM levels of the region of Paris. This large dataset shows intense and time limited (few hours) pollution events observed during wintertime in the region of Paris pointing to local carbonaceous emissions (mainly combustion sources). A non-parametric wind regression analysis was performed on this 2 year dataset for the major PM&lt;sub&gt;1&lt;/sub&gt; constituents (organic matter, nitrate, sulphate and source apportioned BC) and ammonia in order to better refine their geographical origins and assess local/regional/advected contributions which information are mandatory for efficient mitigation strategies. While ammonium sulphate typically shows a clear advected pattern, ammonium nitrate partially displays a similar feature, but less expected, it also exhibits a significant contribution of regional and local emissions. Contribution of regional background OA is significant in spring and summer while a more pronounced local origin is evidenced during wintertime which pattern is also observed for BC originating from domestic wood burning. Using time-resolved ACSM and BC information, seasonally differentiated weekly diurnal profiles of these constituents were investigated and helped to identify the main parameters controlling their temporal variations (sources, meteorological parameters). Finally, a careful investigation of all the major pollution episodes observed over the region of Paris between 2011 and 2013 was performed and classified in terms of chemical composition and BC-to-sulphate ratio used here as a proxy of the local/regional vs. advected contribution of PM. In conclusion, these first 2 year quality-controlled measurements of ACSM clearly demonstrate their great potential to monitor…","author":[{"dropping-particle":"","family":"Petit","given":"J. E.","non-dropping-particle":"","parse-names":false,"suffix":""},{"dropping-particle":"","family":"Favez","given":"O.","non-dropping-particle":"","parse-names":false,"suffix":""},{"dropping-particle":"","family":"Albinet","given":"A.","non-dropping-particle":"","parse-names":false,"suffix":""},{"dropping-particle":"","family":"Canonaco","given":"F.","non-dropping-particle":"","parse-names":false,"suffix":""},{"dropping-particle":"","family":"Sciare","given":"J.","non-dropping-particle":"","parse-names":false,"suffix":""},{"dropping-particle":"","family":"Crenn","given":"V.","non-dropping-particle":"","parse-names":false,"suffix":""},{"dropping-particle":"","family":"Sarda-Estève","given":"R.","non-dropping-particle":"","parse-names":false,"suffix":""},{"dropping-particle":"","family":"Bonnaire","given":"N.","non-dropping-particle":"","parse-names":false,"suffix":""},{"dropping-particle":"","family":"Močnik","given":"G.","non-dropping-particle":"","parse-names":false,"suffix":""},{"dropping-particle":"","family":"Dupont","given":"J. C.","non-dropping-particle":"","parse-names":false,"suffix":""},{"dropping-particle":"","family":"Haeffelin","given":"M.","non-dropping-particle":"","parse-names":false,"suffix":""},{"dropping-particle":"","family":"Leoz-Garziandia","given":"E.","non-dropping-particle":"","parse-names":false,"suffix":""}],"container-title":"Atmospheric Chemistry and Physics","id":"ITEM-1","issue":"6","issued":{"date-parts":[["2015"]]},"page":"183-187","publisher":"Elsevier Ltd","title":"A user-friendly tool for comprehensive evaluation of the geographical origins of atmospheric pollution: Wind and trajectory analyses","type":"article-journal","volume":"88"},"uris":["http://www.mendeley.com/documents/?uuid=efe7a2b6-1f11-47af-b72e-b0e05dcb4e1b"]}],"mendeley":{"formattedCitation":"(Petit et al., 2015)","manualFormatting":"Petit et al., 2015)","plainTextFormattedCitation":"(Petit et al., 2015)","previouslyFormattedCitation":"(Petit et al., 2015)"},"properties":{"noteIndex":0},"schema":"https://github.com/citation-style-language/schema/raw/master/csl-citation.json"}</w:instrText>
      </w:r>
      <w:r w:rsidRPr="005225C7">
        <w:rPr>
          <w:rFonts w:asciiTheme="majorBidi" w:hAnsiTheme="majorBidi" w:cstheme="majorBidi"/>
          <w:sz w:val="24"/>
          <w:szCs w:val="24"/>
          <w:lang w:val="en-GB"/>
        </w:rPr>
        <w:fldChar w:fldCharType="separate"/>
      </w:r>
      <w:r w:rsidRPr="005225C7">
        <w:rPr>
          <w:rFonts w:asciiTheme="majorBidi" w:hAnsiTheme="majorBidi" w:cstheme="majorBidi"/>
          <w:noProof/>
          <w:sz w:val="24"/>
          <w:szCs w:val="24"/>
          <w:lang w:val="en-GB"/>
        </w:rPr>
        <w:t>Petit et al., 2015)</w:t>
      </w:r>
      <w:r w:rsidRPr="005225C7">
        <w:rPr>
          <w:rFonts w:asciiTheme="majorBidi" w:hAnsiTheme="majorBidi" w:cstheme="majorBidi"/>
          <w:sz w:val="24"/>
          <w:szCs w:val="24"/>
          <w:lang w:val="en-GB"/>
        </w:rPr>
        <w:fldChar w:fldCharType="end"/>
      </w:r>
      <w:r w:rsidRPr="005225C7">
        <w:rPr>
          <w:rFonts w:asciiTheme="majorBidi" w:hAnsiTheme="majorBidi" w:cstheme="majorBidi"/>
          <w:sz w:val="24"/>
          <w:szCs w:val="24"/>
          <w:lang w:val="en-GB"/>
        </w:rPr>
        <w:t xml:space="preserve">: </w:t>
      </w:r>
    </w:p>
    <w:p w14:paraId="5F4E0F9F" w14:textId="3EC75BA8" w:rsidR="006B191A" w:rsidRPr="005225C7" w:rsidRDefault="00805B93" w:rsidP="00527909">
      <w:pPr>
        <w:tabs>
          <w:tab w:val="left" w:pos="8222"/>
        </w:tabs>
        <w:spacing w:before="120" w:after="120" w:line="240" w:lineRule="auto"/>
        <w:rPr>
          <w:rFonts w:asciiTheme="majorBidi" w:hAnsiTheme="majorBidi" w:cstheme="majorBidi"/>
          <w:sz w:val="24"/>
          <w:szCs w:val="24"/>
          <w:lang w:val="en-GB"/>
        </w:rPr>
      </w:pPr>
      <m:oMath>
        <m:sSub>
          <m:sSubPr>
            <m:ctrlPr>
              <w:rPr>
                <w:rFonts w:ascii="Cambria Math" w:hAnsi="Cambria Math" w:cstheme="majorBidi"/>
                <w:i/>
                <w:sz w:val="24"/>
                <w:szCs w:val="24"/>
                <w:lang w:val="en-GB"/>
              </w:rPr>
            </m:ctrlPr>
          </m:sSubPr>
          <m:e>
            <m:r>
              <w:rPr>
                <w:rFonts w:ascii="Cambria Math" w:hAnsi="Cambria Math" w:cstheme="majorBidi"/>
                <w:sz w:val="24"/>
                <w:szCs w:val="24"/>
                <w:lang w:val="en-GB"/>
              </w:rPr>
              <m:t>PSCF</m:t>
            </m:r>
          </m:e>
          <m:sub>
            <m:r>
              <w:rPr>
                <w:rFonts w:ascii="Cambria Math" w:hAnsi="Cambria Math" w:cstheme="majorBidi"/>
                <w:sz w:val="24"/>
                <w:szCs w:val="24"/>
                <w:lang w:val="en-GB"/>
              </w:rPr>
              <m:t>ij</m:t>
            </m:r>
          </m:sub>
        </m:sSub>
        <m:r>
          <w:rPr>
            <w:rFonts w:ascii="Cambria Math" w:hAnsi="Cambria Math" w:cstheme="majorBidi"/>
            <w:sz w:val="24"/>
            <w:szCs w:val="24"/>
            <w:lang w:val="en-GB"/>
          </w:rPr>
          <m:t xml:space="preserve">= </m:t>
        </m:r>
        <m:f>
          <m:fPr>
            <m:type m:val="lin"/>
            <m:ctrlPr>
              <w:rPr>
                <w:rFonts w:ascii="Cambria Math" w:hAnsi="Cambria Math" w:cstheme="majorBidi"/>
                <w:i/>
                <w:sz w:val="24"/>
                <w:szCs w:val="24"/>
                <w:lang w:val="en-GB"/>
              </w:rPr>
            </m:ctrlPr>
          </m:fPr>
          <m:num>
            <m:sSub>
              <m:sSubPr>
                <m:ctrlPr>
                  <w:rPr>
                    <w:rFonts w:ascii="Cambria Math" w:hAnsi="Cambria Math" w:cstheme="majorBidi"/>
                    <w:i/>
                    <w:sz w:val="24"/>
                    <w:szCs w:val="24"/>
                    <w:lang w:val="en-GB"/>
                  </w:rPr>
                </m:ctrlPr>
              </m:sSubPr>
              <m:e>
                <m:r>
                  <w:rPr>
                    <w:rFonts w:ascii="Cambria Math" w:hAnsi="Cambria Math" w:cstheme="majorBidi"/>
                    <w:sz w:val="24"/>
                    <w:szCs w:val="24"/>
                    <w:lang w:val="en-GB"/>
                  </w:rPr>
                  <m:t>m</m:t>
                </m:r>
              </m:e>
              <m:sub>
                <m:r>
                  <w:rPr>
                    <w:rFonts w:ascii="Cambria Math" w:hAnsi="Cambria Math" w:cstheme="majorBidi"/>
                    <w:sz w:val="24"/>
                    <w:szCs w:val="24"/>
                    <w:lang w:val="en-GB"/>
                  </w:rPr>
                  <m:t>ij</m:t>
                </m:r>
              </m:sub>
            </m:sSub>
          </m:num>
          <m:den>
            <m:sSub>
              <m:sSubPr>
                <m:ctrlPr>
                  <w:rPr>
                    <w:rFonts w:ascii="Cambria Math" w:hAnsi="Cambria Math" w:cstheme="majorBidi"/>
                    <w:i/>
                    <w:sz w:val="24"/>
                    <w:szCs w:val="24"/>
                    <w:lang w:val="en-GB"/>
                  </w:rPr>
                </m:ctrlPr>
              </m:sSubPr>
              <m:e>
                <m:r>
                  <w:rPr>
                    <w:rFonts w:ascii="Cambria Math" w:hAnsi="Cambria Math" w:cstheme="majorBidi"/>
                    <w:sz w:val="24"/>
                    <w:szCs w:val="24"/>
                    <w:lang w:val="en-GB"/>
                  </w:rPr>
                  <m:t>n</m:t>
                </m:r>
              </m:e>
              <m:sub>
                <m:r>
                  <w:rPr>
                    <w:rFonts w:ascii="Cambria Math" w:hAnsi="Cambria Math" w:cstheme="majorBidi"/>
                    <w:sz w:val="24"/>
                    <w:szCs w:val="24"/>
                    <w:lang w:val="en-GB"/>
                  </w:rPr>
                  <m:t>ij</m:t>
                </m:r>
              </m:sub>
            </m:sSub>
          </m:den>
        </m:f>
      </m:oMath>
      <w:r w:rsidR="00527909">
        <w:rPr>
          <w:rFonts w:asciiTheme="majorBidi" w:eastAsiaTheme="minorEastAsia" w:hAnsiTheme="majorBidi" w:cstheme="majorBidi"/>
          <w:sz w:val="24"/>
          <w:szCs w:val="24"/>
          <w:lang w:val="en-GB"/>
        </w:rPr>
        <w:tab/>
      </w:r>
      <w:r w:rsidR="00527909" w:rsidRPr="005225C7">
        <w:rPr>
          <w:rFonts w:asciiTheme="majorBidi" w:hAnsiTheme="majorBidi" w:cstheme="majorBidi"/>
          <w:sz w:val="24"/>
          <w:szCs w:val="24"/>
          <w:lang w:val="en-GB"/>
        </w:rPr>
        <w:t>(</w:t>
      </w:r>
      <w:r w:rsidR="00527909" w:rsidRPr="005225C7">
        <w:rPr>
          <w:rFonts w:asciiTheme="majorBidi" w:hAnsiTheme="majorBidi" w:cstheme="majorBidi"/>
          <w:sz w:val="24"/>
          <w:szCs w:val="24"/>
          <w:lang w:val="en-GB"/>
        </w:rPr>
        <w:fldChar w:fldCharType="begin"/>
      </w:r>
      <w:r w:rsidR="00527909" w:rsidRPr="005225C7">
        <w:rPr>
          <w:rFonts w:asciiTheme="majorBidi" w:hAnsiTheme="majorBidi" w:cstheme="majorBidi"/>
          <w:sz w:val="24"/>
          <w:szCs w:val="24"/>
          <w:lang w:val="en-GB"/>
        </w:rPr>
        <w:instrText xml:space="preserve"> SEQ Eq_1 \* ARABIC </w:instrText>
      </w:r>
      <w:r w:rsidR="00527909" w:rsidRPr="005225C7">
        <w:rPr>
          <w:rFonts w:asciiTheme="majorBidi" w:hAnsiTheme="majorBidi" w:cstheme="majorBidi"/>
          <w:sz w:val="24"/>
          <w:szCs w:val="24"/>
          <w:lang w:val="en-GB"/>
        </w:rPr>
        <w:fldChar w:fldCharType="separate"/>
      </w:r>
      <w:r w:rsidR="00527909">
        <w:rPr>
          <w:rFonts w:asciiTheme="majorBidi" w:hAnsiTheme="majorBidi" w:cstheme="majorBidi"/>
          <w:noProof/>
          <w:sz w:val="24"/>
          <w:szCs w:val="24"/>
          <w:lang w:val="en-GB"/>
        </w:rPr>
        <w:t>5</w:t>
      </w:r>
      <w:r w:rsidR="00527909" w:rsidRPr="005225C7">
        <w:rPr>
          <w:rFonts w:asciiTheme="majorBidi" w:hAnsiTheme="majorBidi" w:cstheme="majorBidi"/>
          <w:sz w:val="24"/>
          <w:szCs w:val="24"/>
          <w:lang w:val="en-GB"/>
        </w:rPr>
        <w:fldChar w:fldCharType="end"/>
      </w:r>
      <w:r w:rsidR="00527909" w:rsidRPr="005225C7">
        <w:rPr>
          <w:rFonts w:asciiTheme="majorBidi" w:hAnsiTheme="majorBidi" w:cstheme="majorBidi"/>
          <w:sz w:val="24"/>
          <w:szCs w:val="24"/>
          <w:lang w:val="en-GB"/>
        </w:rPr>
        <w:t>)</w:t>
      </w:r>
    </w:p>
    <w:p w14:paraId="50BA30B6" w14:textId="4DF4C84B" w:rsidR="006B191A" w:rsidRPr="005225C7" w:rsidRDefault="006B191A" w:rsidP="00792DF0">
      <w:pPr>
        <w:spacing w:before="120" w:after="120" w:line="240" w:lineRule="auto"/>
        <w:jc w:val="lowKashida"/>
        <w:rPr>
          <w:rFonts w:asciiTheme="majorBidi" w:hAnsiTheme="majorBidi" w:cstheme="majorBidi"/>
          <w:sz w:val="24"/>
          <w:szCs w:val="24"/>
          <w:lang w:val="en-GB"/>
        </w:rPr>
      </w:pPr>
      <w:proofErr w:type="gramStart"/>
      <w:r w:rsidRPr="005225C7">
        <w:rPr>
          <w:rFonts w:asciiTheme="majorBidi" w:hAnsiTheme="majorBidi" w:cstheme="majorBidi"/>
          <w:sz w:val="24"/>
          <w:szCs w:val="24"/>
          <w:lang w:val="en-GB"/>
        </w:rPr>
        <w:t>where</w:t>
      </w:r>
      <w:proofErr w:type="gramEnd"/>
      <w:r w:rsidRPr="005225C7">
        <w:rPr>
          <w:rFonts w:asciiTheme="majorBidi" w:hAnsiTheme="majorBidi" w:cstheme="majorBidi"/>
          <w:sz w:val="24"/>
          <w:szCs w:val="24"/>
          <w:lang w:val="en-GB"/>
        </w:rPr>
        <w:t xml:space="preserve"> </w:t>
      </w:r>
      <m:oMath>
        <m:sSub>
          <m:sSubPr>
            <m:ctrlPr>
              <w:rPr>
                <w:rFonts w:ascii="Cambria Math" w:hAnsi="Cambria Math" w:cstheme="majorBidi"/>
                <w:i/>
                <w:sz w:val="24"/>
                <w:szCs w:val="24"/>
                <w:lang w:val="en-GB"/>
              </w:rPr>
            </m:ctrlPr>
          </m:sSubPr>
          <m:e>
            <m:r>
              <w:rPr>
                <w:rFonts w:ascii="Cambria Math" w:hAnsi="Cambria Math" w:cstheme="majorBidi"/>
                <w:sz w:val="24"/>
                <w:szCs w:val="24"/>
                <w:lang w:val="en-GB"/>
              </w:rPr>
              <m:t>n</m:t>
            </m:r>
          </m:e>
          <m:sub>
            <m:r>
              <w:rPr>
                <w:rFonts w:ascii="Cambria Math" w:hAnsi="Cambria Math" w:cstheme="majorBidi"/>
                <w:sz w:val="24"/>
                <w:szCs w:val="24"/>
                <w:lang w:val="en-GB"/>
              </w:rPr>
              <m:t>ij</m:t>
            </m:r>
          </m:sub>
        </m:sSub>
      </m:oMath>
      <w:r w:rsidRPr="005225C7">
        <w:rPr>
          <w:rFonts w:asciiTheme="majorBidi" w:hAnsiTheme="majorBidi" w:cstheme="majorBidi"/>
          <w:sz w:val="24"/>
          <w:szCs w:val="24"/>
          <w:lang w:val="en-GB"/>
        </w:rPr>
        <w:t xml:space="preserve"> is the total count of trajectory endpoints in the </w:t>
      </w:r>
      <m:oMath>
        <m:sSup>
          <m:sSupPr>
            <m:ctrlPr>
              <w:rPr>
                <w:rFonts w:ascii="Cambria Math" w:hAnsi="Cambria Math" w:cstheme="majorBidi"/>
                <w:i/>
                <w:sz w:val="24"/>
                <w:szCs w:val="24"/>
                <w:lang w:val="en-GB"/>
              </w:rPr>
            </m:ctrlPr>
          </m:sSupPr>
          <m:e>
            <m:r>
              <w:rPr>
                <w:rFonts w:ascii="Cambria Math" w:hAnsi="Cambria Math" w:cstheme="majorBidi"/>
                <w:sz w:val="24"/>
                <w:szCs w:val="24"/>
                <w:lang w:val="en-GB"/>
              </w:rPr>
              <m:t>ij</m:t>
            </m:r>
          </m:e>
          <m:sup>
            <m:r>
              <w:rPr>
                <w:rFonts w:ascii="Cambria Math" w:hAnsi="Cambria Math" w:cstheme="majorBidi"/>
                <w:sz w:val="24"/>
                <w:szCs w:val="24"/>
                <w:lang w:val="en-GB"/>
              </w:rPr>
              <m:t>th</m:t>
            </m:r>
          </m:sup>
        </m:sSup>
      </m:oMath>
      <w:r w:rsidRPr="005225C7">
        <w:rPr>
          <w:rFonts w:asciiTheme="majorBidi" w:hAnsiTheme="majorBidi" w:cstheme="majorBidi"/>
          <w:sz w:val="24"/>
          <w:szCs w:val="24"/>
          <w:lang w:val="en-GB"/>
        </w:rPr>
        <w:t xml:space="preserve">cell, and </w:t>
      </w:r>
      <m:oMath>
        <m:sSub>
          <m:sSubPr>
            <m:ctrlPr>
              <w:rPr>
                <w:rFonts w:ascii="Cambria Math" w:hAnsi="Cambria Math" w:cstheme="majorBidi"/>
                <w:i/>
                <w:sz w:val="24"/>
                <w:szCs w:val="24"/>
                <w:lang w:val="en-GB"/>
              </w:rPr>
            </m:ctrlPr>
          </m:sSubPr>
          <m:e>
            <m:r>
              <w:rPr>
                <w:rFonts w:ascii="Cambria Math" w:hAnsi="Cambria Math" w:cstheme="majorBidi"/>
                <w:sz w:val="24"/>
                <w:szCs w:val="24"/>
                <w:lang w:val="en-GB"/>
              </w:rPr>
              <m:t>m</m:t>
            </m:r>
          </m:e>
          <m:sub>
            <m:r>
              <w:rPr>
                <w:rFonts w:ascii="Cambria Math" w:hAnsi="Cambria Math" w:cstheme="majorBidi"/>
                <w:sz w:val="24"/>
                <w:szCs w:val="24"/>
                <w:lang w:val="en-GB"/>
              </w:rPr>
              <m:t>ij</m:t>
            </m:r>
          </m:sub>
        </m:sSub>
      </m:oMath>
      <w:r w:rsidRPr="005225C7">
        <w:rPr>
          <w:rFonts w:asciiTheme="majorBidi" w:hAnsiTheme="majorBidi" w:cstheme="majorBidi"/>
          <w:sz w:val="24"/>
          <w:szCs w:val="24"/>
          <w:lang w:val="en-GB"/>
        </w:rPr>
        <w:t xml:space="preserve">the count of trajectory endpoints in the </w:t>
      </w:r>
      <m:oMath>
        <m:sSup>
          <m:sSupPr>
            <m:ctrlPr>
              <w:rPr>
                <w:rFonts w:ascii="Cambria Math" w:hAnsi="Cambria Math" w:cstheme="majorBidi"/>
                <w:i/>
                <w:sz w:val="24"/>
                <w:szCs w:val="24"/>
                <w:lang w:val="en-GB"/>
              </w:rPr>
            </m:ctrlPr>
          </m:sSupPr>
          <m:e>
            <m:r>
              <w:rPr>
                <w:rFonts w:ascii="Cambria Math" w:hAnsi="Cambria Math" w:cstheme="majorBidi"/>
                <w:sz w:val="24"/>
                <w:szCs w:val="24"/>
                <w:lang w:val="en-GB"/>
              </w:rPr>
              <m:t>ij</m:t>
            </m:r>
          </m:e>
          <m:sup>
            <m:r>
              <w:rPr>
                <w:rFonts w:ascii="Cambria Math" w:hAnsi="Cambria Math" w:cstheme="majorBidi"/>
                <w:sz w:val="24"/>
                <w:szCs w:val="24"/>
                <w:lang w:val="en-GB"/>
              </w:rPr>
              <m:t>th</m:t>
            </m:r>
          </m:sup>
        </m:sSup>
      </m:oMath>
      <w:r w:rsidRPr="005225C7">
        <w:rPr>
          <w:rFonts w:asciiTheme="majorBidi" w:hAnsiTheme="majorBidi" w:cstheme="majorBidi"/>
          <w:sz w:val="24"/>
          <w:szCs w:val="24"/>
          <w:lang w:val="en-GB"/>
        </w:rPr>
        <w:t xml:space="preserve"> cell associated </w:t>
      </w:r>
      <w:r w:rsidR="00EC23DB">
        <w:rPr>
          <w:rFonts w:asciiTheme="majorBidi" w:hAnsiTheme="majorBidi" w:cstheme="majorBidi"/>
          <w:sz w:val="24"/>
          <w:szCs w:val="24"/>
          <w:lang w:val="en-GB"/>
        </w:rPr>
        <w:t>with</w:t>
      </w:r>
      <w:r w:rsidRPr="005225C7">
        <w:rPr>
          <w:rFonts w:asciiTheme="majorBidi" w:hAnsiTheme="majorBidi" w:cstheme="majorBidi"/>
          <w:sz w:val="24"/>
          <w:szCs w:val="24"/>
          <w:lang w:val="en-GB"/>
        </w:rPr>
        <w:t xml:space="preserve"> concentrations above the defined threshold.</w:t>
      </w:r>
    </w:p>
    <w:p w14:paraId="11EB89D1" w14:textId="77777777" w:rsidR="006B191A" w:rsidRPr="005225C7" w:rsidRDefault="006B191A" w:rsidP="00792DF0">
      <w:pPr>
        <w:spacing w:before="120" w:after="120" w:line="240" w:lineRule="auto"/>
        <w:rPr>
          <w:rFonts w:asciiTheme="majorBidi" w:hAnsiTheme="majorBidi" w:cstheme="majorBidi"/>
          <w:b/>
          <w:bCs/>
          <w:sz w:val="24"/>
          <w:szCs w:val="24"/>
          <w:lang w:val="en-GB"/>
        </w:rPr>
      </w:pPr>
      <w:r w:rsidRPr="005225C7">
        <w:rPr>
          <w:rFonts w:asciiTheme="majorBidi" w:hAnsiTheme="majorBidi" w:cstheme="majorBidi"/>
          <w:b/>
          <w:bCs/>
          <w:sz w:val="24"/>
          <w:szCs w:val="24"/>
          <w:lang w:val="en-GB"/>
        </w:rPr>
        <w:t>Clustering analysis</w:t>
      </w:r>
    </w:p>
    <w:p w14:paraId="1412C649" w14:textId="0A61E2FE" w:rsidR="00792DF0" w:rsidRPr="005225C7" w:rsidRDefault="00FF5F03" w:rsidP="00563F43">
      <w:pPr>
        <w:spacing w:before="120" w:after="120" w:line="240" w:lineRule="auto"/>
        <w:jc w:val="both"/>
        <w:rPr>
          <w:rFonts w:asciiTheme="majorBidi" w:hAnsiTheme="majorBidi" w:cstheme="majorBidi"/>
          <w:sz w:val="24"/>
          <w:szCs w:val="24"/>
          <w:lang w:val="en-GB"/>
        </w:rPr>
      </w:pPr>
      <w:r w:rsidRPr="005225C7">
        <w:rPr>
          <w:rFonts w:asciiTheme="majorBidi" w:hAnsiTheme="majorBidi" w:cstheme="majorBidi"/>
          <w:sz w:val="24"/>
          <w:szCs w:val="24"/>
          <w:lang w:val="en-GB"/>
        </w:rPr>
        <w:t>A</w:t>
      </w:r>
      <w:r w:rsidR="006D5449">
        <w:rPr>
          <w:rFonts w:asciiTheme="majorBidi" w:hAnsiTheme="majorBidi" w:cstheme="majorBidi"/>
          <w:sz w:val="24"/>
          <w:szCs w:val="24"/>
          <w:lang w:val="en-GB"/>
        </w:rPr>
        <w:t>n a</w:t>
      </w:r>
      <w:r w:rsidRPr="005225C7">
        <w:rPr>
          <w:rFonts w:asciiTheme="majorBidi" w:hAnsiTheme="majorBidi" w:cstheme="majorBidi"/>
          <w:sz w:val="24"/>
          <w:szCs w:val="24"/>
          <w:lang w:val="en-GB"/>
        </w:rPr>
        <w:t>ir mass</w:t>
      </w:r>
      <w:r w:rsidR="00792DF0" w:rsidRPr="005225C7">
        <w:rPr>
          <w:rFonts w:asciiTheme="majorBidi" w:hAnsiTheme="majorBidi" w:cstheme="majorBidi"/>
          <w:sz w:val="24"/>
          <w:szCs w:val="24"/>
          <w:lang w:val="en-GB"/>
        </w:rPr>
        <w:t xml:space="preserve"> analysis </w:t>
      </w:r>
      <w:r w:rsidRPr="005225C7">
        <w:rPr>
          <w:rFonts w:asciiTheme="majorBidi" w:hAnsiTheme="majorBidi" w:cstheme="majorBidi"/>
          <w:sz w:val="24"/>
          <w:szCs w:val="24"/>
          <w:lang w:val="en-GB"/>
        </w:rPr>
        <w:t xml:space="preserve">built </w:t>
      </w:r>
      <w:r w:rsidR="00792DF0" w:rsidRPr="005225C7">
        <w:rPr>
          <w:rFonts w:asciiTheme="majorBidi" w:hAnsiTheme="majorBidi" w:cstheme="majorBidi"/>
          <w:sz w:val="24"/>
          <w:szCs w:val="24"/>
          <w:lang w:val="en-GB"/>
        </w:rPr>
        <w:t xml:space="preserve">on </w:t>
      </w:r>
      <w:r w:rsidR="00AB6B75">
        <w:rPr>
          <w:rFonts w:asciiTheme="majorBidi" w:hAnsiTheme="majorBidi" w:cstheme="majorBidi"/>
          <w:sz w:val="24"/>
          <w:szCs w:val="24"/>
          <w:lang w:val="en-GB"/>
        </w:rPr>
        <w:t>48</w:t>
      </w:r>
      <w:r w:rsidR="00AB6B75" w:rsidRPr="005225C7">
        <w:rPr>
          <w:rFonts w:asciiTheme="majorBidi" w:hAnsiTheme="majorBidi" w:cstheme="majorBidi"/>
          <w:sz w:val="24"/>
          <w:szCs w:val="24"/>
          <w:lang w:val="en-GB"/>
        </w:rPr>
        <w:t xml:space="preserve">h </w:t>
      </w:r>
      <w:r w:rsidR="00792DF0" w:rsidRPr="005225C7">
        <w:rPr>
          <w:rFonts w:asciiTheme="majorBidi" w:hAnsiTheme="majorBidi" w:cstheme="majorBidi"/>
          <w:sz w:val="24"/>
          <w:szCs w:val="24"/>
          <w:lang w:val="en-GB"/>
        </w:rPr>
        <w:t xml:space="preserve">back trajectories arriving </w:t>
      </w:r>
      <w:r w:rsidR="00EC23DB">
        <w:rPr>
          <w:rFonts w:asciiTheme="majorBidi" w:hAnsiTheme="majorBidi" w:cstheme="majorBidi"/>
          <w:sz w:val="24"/>
          <w:szCs w:val="24"/>
          <w:lang w:val="en-GB"/>
        </w:rPr>
        <w:t>at the</w:t>
      </w:r>
      <w:r w:rsidR="00792DF0" w:rsidRPr="005225C7">
        <w:rPr>
          <w:rFonts w:asciiTheme="majorBidi" w:hAnsiTheme="majorBidi" w:cstheme="majorBidi"/>
          <w:sz w:val="24"/>
          <w:szCs w:val="24"/>
          <w:lang w:val="en-GB"/>
        </w:rPr>
        <w:t xml:space="preserve"> UB site </w:t>
      </w:r>
      <w:r w:rsidR="00EC23DB">
        <w:rPr>
          <w:rFonts w:asciiTheme="majorBidi" w:hAnsiTheme="majorBidi" w:cstheme="majorBidi"/>
          <w:sz w:val="24"/>
          <w:szCs w:val="24"/>
          <w:lang w:val="en-GB"/>
        </w:rPr>
        <w:t xml:space="preserve">located </w:t>
      </w:r>
      <w:r w:rsidR="00792DF0" w:rsidRPr="005225C7">
        <w:rPr>
          <w:rFonts w:asciiTheme="majorBidi" w:hAnsiTheme="majorBidi" w:cstheme="majorBidi"/>
          <w:sz w:val="24"/>
          <w:szCs w:val="24"/>
          <w:lang w:val="en-GB"/>
        </w:rPr>
        <w:t xml:space="preserve">at 100 m above </w:t>
      </w:r>
      <w:r w:rsidRPr="005225C7">
        <w:rPr>
          <w:rFonts w:asciiTheme="majorBidi" w:hAnsiTheme="majorBidi" w:cstheme="majorBidi"/>
          <w:sz w:val="24"/>
          <w:szCs w:val="24"/>
          <w:lang w:val="en-GB"/>
        </w:rPr>
        <w:t xml:space="preserve">sea </w:t>
      </w:r>
      <w:r w:rsidR="00792DF0" w:rsidRPr="005225C7">
        <w:rPr>
          <w:rFonts w:asciiTheme="majorBidi" w:hAnsiTheme="majorBidi" w:cstheme="majorBidi"/>
          <w:sz w:val="24"/>
          <w:szCs w:val="24"/>
          <w:lang w:val="en-GB"/>
        </w:rPr>
        <w:t xml:space="preserve">level for the period of </w:t>
      </w:r>
      <w:r w:rsidR="00551047">
        <w:rPr>
          <w:rFonts w:asciiTheme="majorBidi" w:hAnsiTheme="majorBidi" w:cstheme="majorBidi"/>
          <w:sz w:val="24"/>
          <w:szCs w:val="24"/>
          <w:lang w:val="en-GB"/>
        </w:rPr>
        <w:t xml:space="preserve">the </w:t>
      </w:r>
      <w:r w:rsidRPr="005225C7">
        <w:rPr>
          <w:rFonts w:asciiTheme="majorBidi" w:hAnsiTheme="majorBidi" w:cstheme="majorBidi"/>
          <w:sz w:val="24"/>
          <w:szCs w:val="24"/>
          <w:lang w:val="en-GB"/>
        </w:rPr>
        <w:t>monitoring</w:t>
      </w:r>
      <w:r w:rsidR="006D5449">
        <w:rPr>
          <w:rFonts w:asciiTheme="majorBidi" w:hAnsiTheme="majorBidi" w:cstheme="majorBidi"/>
          <w:sz w:val="24"/>
          <w:szCs w:val="24"/>
          <w:lang w:val="en-GB"/>
        </w:rPr>
        <w:t>,</w:t>
      </w:r>
      <w:r w:rsidRPr="005225C7">
        <w:rPr>
          <w:rFonts w:asciiTheme="majorBidi" w:hAnsiTheme="majorBidi" w:cstheme="majorBidi"/>
          <w:sz w:val="24"/>
          <w:szCs w:val="24"/>
          <w:lang w:val="en-GB"/>
        </w:rPr>
        <w:t xml:space="preserve"> including </w:t>
      </w:r>
      <w:r w:rsidR="00792DF0" w:rsidRPr="005225C7">
        <w:rPr>
          <w:rFonts w:asciiTheme="majorBidi" w:hAnsiTheme="majorBidi" w:cstheme="majorBidi"/>
          <w:sz w:val="24"/>
          <w:szCs w:val="24"/>
          <w:lang w:val="en-GB"/>
        </w:rPr>
        <w:t xml:space="preserve">dust storms. The analysis first calculated for each hour interval and then grouped into five main groups. Cluster analysis and </w:t>
      </w:r>
      <w:r w:rsidR="006D5449">
        <w:rPr>
          <w:rFonts w:asciiTheme="majorBidi" w:hAnsiTheme="majorBidi" w:cstheme="majorBidi"/>
          <w:sz w:val="24"/>
          <w:szCs w:val="24"/>
          <w:lang w:val="en-GB"/>
        </w:rPr>
        <w:t xml:space="preserve">the </w:t>
      </w:r>
      <w:r w:rsidR="00792DF0" w:rsidRPr="005225C7">
        <w:rPr>
          <w:rFonts w:asciiTheme="majorBidi" w:hAnsiTheme="majorBidi" w:cstheme="majorBidi"/>
          <w:sz w:val="24"/>
          <w:szCs w:val="24"/>
          <w:lang w:val="en-GB"/>
        </w:rPr>
        <w:t xml:space="preserve">selection of </w:t>
      </w:r>
      <w:r w:rsidR="006D5449">
        <w:rPr>
          <w:rFonts w:asciiTheme="majorBidi" w:hAnsiTheme="majorBidi" w:cstheme="majorBidi"/>
          <w:sz w:val="24"/>
          <w:szCs w:val="24"/>
          <w:lang w:val="en-GB"/>
        </w:rPr>
        <w:t>the</w:t>
      </w:r>
      <w:r w:rsidR="00792DF0" w:rsidRPr="005225C7">
        <w:rPr>
          <w:rFonts w:asciiTheme="majorBidi" w:hAnsiTheme="majorBidi" w:cstheme="majorBidi"/>
          <w:sz w:val="24"/>
          <w:szCs w:val="24"/>
          <w:lang w:val="en-GB"/>
        </w:rPr>
        <w:t xml:space="preserve"> optimum number of clusters </w:t>
      </w:r>
      <w:proofErr w:type="gramStart"/>
      <w:r w:rsidR="006D5449">
        <w:rPr>
          <w:rFonts w:asciiTheme="majorBidi" w:hAnsiTheme="majorBidi" w:cstheme="majorBidi"/>
          <w:sz w:val="24"/>
          <w:szCs w:val="24"/>
          <w:lang w:val="en-GB"/>
        </w:rPr>
        <w:t xml:space="preserve">was </w:t>
      </w:r>
      <w:r w:rsidR="00792DF0" w:rsidRPr="005225C7">
        <w:rPr>
          <w:rFonts w:asciiTheme="majorBidi" w:hAnsiTheme="majorBidi" w:cstheme="majorBidi"/>
          <w:sz w:val="24"/>
          <w:szCs w:val="24"/>
          <w:lang w:val="en-GB"/>
        </w:rPr>
        <w:t>based</w:t>
      </w:r>
      <w:proofErr w:type="gramEnd"/>
      <w:r w:rsidR="00792DF0" w:rsidRPr="005225C7">
        <w:rPr>
          <w:rFonts w:asciiTheme="majorBidi" w:hAnsiTheme="majorBidi" w:cstheme="majorBidi"/>
          <w:sz w:val="24"/>
          <w:szCs w:val="24"/>
          <w:lang w:val="en-GB"/>
        </w:rPr>
        <w:t xml:space="preserve"> on total spatial variance (TSV) (Figures S</w:t>
      </w:r>
      <w:r w:rsidR="00563F43">
        <w:rPr>
          <w:rFonts w:asciiTheme="majorBidi" w:hAnsiTheme="majorBidi" w:cstheme="majorBidi"/>
          <w:sz w:val="24"/>
          <w:szCs w:val="24"/>
          <w:lang w:val="en-GB"/>
        </w:rPr>
        <w:t>3</w:t>
      </w:r>
      <w:r w:rsidR="00527909">
        <w:rPr>
          <w:rFonts w:asciiTheme="majorBidi" w:hAnsiTheme="majorBidi" w:cstheme="majorBidi"/>
          <w:sz w:val="24"/>
          <w:szCs w:val="24"/>
          <w:lang w:val="en-GB"/>
        </w:rPr>
        <w:t xml:space="preserve"> and S</w:t>
      </w:r>
      <w:r w:rsidR="00563F43">
        <w:rPr>
          <w:rFonts w:asciiTheme="majorBidi" w:hAnsiTheme="majorBidi" w:cstheme="majorBidi"/>
          <w:sz w:val="24"/>
          <w:szCs w:val="24"/>
          <w:lang w:val="en-GB"/>
        </w:rPr>
        <w:t>4</w:t>
      </w:r>
      <w:r w:rsidR="00792DF0" w:rsidRPr="005225C7">
        <w:rPr>
          <w:rFonts w:asciiTheme="majorBidi" w:hAnsiTheme="majorBidi" w:cstheme="majorBidi"/>
          <w:sz w:val="24"/>
          <w:szCs w:val="24"/>
          <w:lang w:val="en-GB"/>
        </w:rPr>
        <w:t xml:space="preserve">). Cluster number 4 originating from the NW features </w:t>
      </w:r>
      <w:r w:rsidR="006D5449">
        <w:rPr>
          <w:rFonts w:asciiTheme="majorBidi" w:hAnsiTheme="majorBidi" w:cstheme="majorBidi"/>
          <w:sz w:val="24"/>
          <w:szCs w:val="24"/>
          <w:lang w:val="en-GB"/>
        </w:rPr>
        <w:t xml:space="preserve">a </w:t>
      </w:r>
      <w:r w:rsidR="00792DF0" w:rsidRPr="005225C7">
        <w:rPr>
          <w:rFonts w:asciiTheme="majorBidi" w:hAnsiTheme="majorBidi" w:cstheme="majorBidi"/>
          <w:sz w:val="24"/>
          <w:szCs w:val="24"/>
          <w:lang w:val="en-GB"/>
        </w:rPr>
        <w:t xml:space="preserve">high dust-related absorption coefficient, while BC-dominated absorption exhibits high values for clusters numbers 2 and 5, which also correspond to air arriving from </w:t>
      </w:r>
      <w:r w:rsidR="006D5449">
        <w:rPr>
          <w:rFonts w:asciiTheme="majorBidi" w:hAnsiTheme="majorBidi" w:cstheme="majorBidi"/>
          <w:sz w:val="24"/>
          <w:szCs w:val="24"/>
          <w:lang w:val="en-GB"/>
        </w:rPr>
        <w:t>the</w:t>
      </w:r>
      <w:r w:rsidR="00792DF0" w:rsidRPr="005225C7">
        <w:rPr>
          <w:rFonts w:asciiTheme="majorBidi" w:hAnsiTheme="majorBidi" w:cstheme="majorBidi"/>
          <w:sz w:val="24"/>
          <w:szCs w:val="24"/>
          <w:lang w:val="en-GB"/>
        </w:rPr>
        <w:t xml:space="preserve"> NW direction but originating from different locations either closer or farther away from the monitor</w:t>
      </w:r>
      <w:r w:rsidR="006D5449">
        <w:rPr>
          <w:rFonts w:asciiTheme="majorBidi" w:hAnsiTheme="majorBidi" w:cstheme="majorBidi"/>
          <w:sz w:val="24"/>
          <w:szCs w:val="24"/>
          <w:lang w:val="en-GB"/>
        </w:rPr>
        <w:t>ed</w:t>
      </w:r>
      <w:r w:rsidR="00792DF0" w:rsidRPr="005225C7">
        <w:rPr>
          <w:rFonts w:asciiTheme="majorBidi" w:hAnsiTheme="majorBidi" w:cstheme="majorBidi"/>
          <w:sz w:val="24"/>
          <w:szCs w:val="24"/>
          <w:lang w:val="en-GB"/>
        </w:rPr>
        <w:t xml:space="preserve"> site</w:t>
      </w:r>
      <w:r w:rsidR="00AB6B75">
        <w:rPr>
          <w:rFonts w:asciiTheme="majorBidi" w:hAnsiTheme="majorBidi" w:cstheme="majorBidi"/>
          <w:sz w:val="24"/>
          <w:szCs w:val="24"/>
          <w:lang w:val="en-GB"/>
        </w:rPr>
        <w:t>s</w:t>
      </w:r>
      <w:r w:rsidR="00792DF0" w:rsidRPr="005225C7">
        <w:rPr>
          <w:rFonts w:asciiTheme="majorBidi" w:hAnsiTheme="majorBidi" w:cstheme="majorBidi"/>
          <w:sz w:val="24"/>
          <w:szCs w:val="24"/>
          <w:lang w:val="en-GB"/>
        </w:rPr>
        <w:t xml:space="preserve">. For example, cluster number 2 originates over </w:t>
      </w:r>
      <w:proofErr w:type="gramStart"/>
      <w:r w:rsidR="00792DF0" w:rsidRPr="005225C7">
        <w:rPr>
          <w:rFonts w:asciiTheme="majorBidi" w:hAnsiTheme="majorBidi" w:cstheme="majorBidi"/>
          <w:sz w:val="24"/>
          <w:szCs w:val="24"/>
          <w:lang w:val="en-GB"/>
        </w:rPr>
        <w:t>south</w:t>
      </w:r>
      <w:r w:rsidR="006D5449">
        <w:rPr>
          <w:rFonts w:asciiTheme="majorBidi" w:hAnsiTheme="majorBidi" w:cstheme="majorBidi"/>
          <w:sz w:val="24"/>
          <w:szCs w:val="24"/>
          <w:lang w:val="en-GB"/>
        </w:rPr>
        <w:t>-</w:t>
      </w:r>
      <w:r w:rsidR="00792DF0" w:rsidRPr="005225C7">
        <w:rPr>
          <w:rFonts w:asciiTheme="majorBidi" w:hAnsiTheme="majorBidi" w:cstheme="majorBidi"/>
          <w:sz w:val="24"/>
          <w:szCs w:val="24"/>
          <w:lang w:val="en-GB"/>
        </w:rPr>
        <w:t>east</w:t>
      </w:r>
      <w:proofErr w:type="gramEnd"/>
      <w:r w:rsidR="00792DF0" w:rsidRPr="005225C7">
        <w:rPr>
          <w:rFonts w:asciiTheme="majorBidi" w:hAnsiTheme="majorBidi" w:cstheme="majorBidi"/>
          <w:sz w:val="24"/>
          <w:szCs w:val="24"/>
          <w:lang w:val="en-GB"/>
        </w:rPr>
        <w:t xml:space="preserve"> Iraq crossing the waters, indicating </w:t>
      </w:r>
      <w:r w:rsidR="006D5449">
        <w:rPr>
          <w:rFonts w:asciiTheme="majorBidi" w:hAnsiTheme="majorBidi" w:cstheme="majorBidi"/>
          <w:sz w:val="24"/>
          <w:szCs w:val="24"/>
          <w:lang w:val="en-GB"/>
        </w:rPr>
        <w:t xml:space="preserve">a </w:t>
      </w:r>
      <w:r w:rsidR="00792DF0" w:rsidRPr="005225C7">
        <w:rPr>
          <w:rFonts w:asciiTheme="majorBidi" w:hAnsiTheme="majorBidi" w:cstheme="majorBidi"/>
          <w:sz w:val="24"/>
          <w:szCs w:val="24"/>
          <w:lang w:val="en-GB"/>
        </w:rPr>
        <w:t>lower wind speed, while clusters number 4 and 5 originate f</w:t>
      </w:r>
      <w:r w:rsidR="006D5449">
        <w:rPr>
          <w:rFonts w:asciiTheme="majorBidi" w:hAnsiTheme="majorBidi" w:cstheme="majorBidi"/>
          <w:sz w:val="24"/>
          <w:szCs w:val="24"/>
          <w:lang w:val="en-GB"/>
        </w:rPr>
        <w:t>a</w:t>
      </w:r>
      <w:r w:rsidR="00792DF0" w:rsidRPr="005225C7">
        <w:rPr>
          <w:rFonts w:asciiTheme="majorBidi" w:hAnsiTheme="majorBidi" w:cstheme="majorBidi"/>
          <w:sz w:val="24"/>
          <w:szCs w:val="24"/>
          <w:lang w:val="en-GB"/>
        </w:rPr>
        <w:t xml:space="preserve">rther away in the northwest of Syria and Iraq, indicating higher wind speeds. The difference in </w:t>
      </w:r>
      <w:r w:rsidR="006D5449">
        <w:rPr>
          <w:rFonts w:asciiTheme="majorBidi" w:hAnsiTheme="majorBidi" w:cstheme="majorBidi"/>
          <w:sz w:val="24"/>
          <w:szCs w:val="24"/>
          <w:lang w:val="en-GB"/>
        </w:rPr>
        <w:t xml:space="preserve">the </w:t>
      </w:r>
      <w:r w:rsidR="00792DF0" w:rsidRPr="005225C7">
        <w:rPr>
          <w:rFonts w:asciiTheme="majorBidi" w:hAnsiTheme="majorBidi" w:cstheme="majorBidi"/>
          <w:sz w:val="24"/>
          <w:szCs w:val="24"/>
          <w:lang w:val="en-GB"/>
        </w:rPr>
        <w:t>dust and BC back-trajector</w:t>
      </w:r>
      <w:r w:rsidR="006D5449">
        <w:rPr>
          <w:rFonts w:asciiTheme="majorBidi" w:hAnsiTheme="majorBidi" w:cstheme="majorBidi"/>
          <w:sz w:val="24"/>
          <w:szCs w:val="24"/>
          <w:lang w:val="en-GB"/>
        </w:rPr>
        <w:t>y</w:t>
      </w:r>
      <w:r w:rsidR="00792DF0" w:rsidRPr="005225C7">
        <w:rPr>
          <w:rFonts w:asciiTheme="majorBidi" w:hAnsiTheme="majorBidi" w:cstheme="majorBidi"/>
          <w:sz w:val="24"/>
          <w:szCs w:val="24"/>
          <w:lang w:val="en-GB"/>
        </w:rPr>
        <w:t xml:space="preserve"> clusters indicates potential local source locations for BC-dominated aerosol. </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66"/>
      </w:tblGrid>
      <w:tr w:rsidR="00ED4D9B" w:rsidRPr="005225C7" w14:paraId="4CBBC2C2" w14:textId="77777777" w:rsidTr="003C1552">
        <w:trPr>
          <w:jc w:val="center"/>
        </w:trPr>
        <w:tc>
          <w:tcPr>
            <w:tcW w:w="8166" w:type="dxa"/>
          </w:tcPr>
          <w:p w14:paraId="2F4D8A34" w14:textId="77777777" w:rsidR="00ED4D9B" w:rsidRPr="005225C7" w:rsidRDefault="00ED4D9B" w:rsidP="002A1C30">
            <w:pPr>
              <w:spacing w:before="120" w:after="120"/>
              <w:jc w:val="center"/>
              <w:rPr>
                <w:rFonts w:asciiTheme="majorBidi" w:hAnsiTheme="majorBidi" w:cstheme="majorBidi"/>
                <w:sz w:val="24"/>
                <w:szCs w:val="24"/>
                <w:lang w:val="en-GB"/>
              </w:rPr>
            </w:pPr>
            <w:r w:rsidRPr="005225C7">
              <w:rPr>
                <w:rFonts w:asciiTheme="majorBidi" w:eastAsia="Times New Roman" w:hAnsiTheme="majorBidi" w:cstheme="majorBidi"/>
                <w:noProof/>
                <w:snapToGrid w:val="0"/>
                <w:color w:val="000000"/>
                <w:w w:val="0"/>
                <w:sz w:val="24"/>
                <w:szCs w:val="24"/>
                <w:u w:color="000000"/>
                <w:bdr w:val="none" w:sz="0" w:space="0" w:color="000000"/>
                <w:shd w:val="clear" w:color="000000" w:fill="000000"/>
              </w:rPr>
              <w:drawing>
                <wp:inline distT="0" distB="0" distL="0" distR="0" wp14:anchorId="364404E2" wp14:editId="6A7C1A7B">
                  <wp:extent cx="4320000" cy="2466707"/>
                  <wp:effectExtent l="0" t="0" r="4445" b="0"/>
                  <wp:docPr id="14" name="Picture 14" descr="C:\Users\mm15239\Documents\My_PhD\Year_3\Paper 1 publishing\Plots\Figure S4 (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mm15239\Documents\My_PhD\Year_3\Paper 1 publishing\Plots\Figure S4 (a).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320000" cy="2466707"/>
                          </a:xfrm>
                          <a:prstGeom prst="rect">
                            <a:avLst/>
                          </a:prstGeom>
                          <a:noFill/>
                          <a:ln>
                            <a:noFill/>
                          </a:ln>
                        </pic:spPr>
                      </pic:pic>
                    </a:graphicData>
                  </a:graphic>
                </wp:inline>
              </w:drawing>
            </w:r>
          </w:p>
        </w:tc>
      </w:tr>
      <w:tr w:rsidR="00ED4D9B" w:rsidRPr="005225C7" w14:paraId="4EECB87E" w14:textId="77777777" w:rsidTr="003C1552">
        <w:trPr>
          <w:jc w:val="center"/>
        </w:trPr>
        <w:tc>
          <w:tcPr>
            <w:tcW w:w="8166" w:type="dxa"/>
          </w:tcPr>
          <w:p w14:paraId="5A2B6C75" w14:textId="77777777" w:rsidR="00ED4D9B" w:rsidRPr="005225C7" w:rsidRDefault="00ED4D9B" w:rsidP="002A1C30">
            <w:pPr>
              <w:spacing w:before="120" w:after="120"/>
              <w:jc w:val="center"/>
              <w:rPr>
                <w:rFonts w:asciiTheme="majorBidi" w:hAnsiTheme="majorBidi" w:cstheme="majorBidi"/>
                <w:sz w:val="24"/>
                <w:szCs w:val="24"/>
                <w:lang w:val="en-GB"/>
              </w:rPr>
            </w:pPr>
            <w:r w:rsidRPr="005225C7">
              <w:rPr>
                <w:rFonts w:asciiTheme="majorBidi" w:eastAsia="Times New Roman" w:hAnsiTheme="majorBidi" w:cstheme="majorBidi"/>
                <w:noProof/>
                <w:snapToGrid w:val="0"/>
                <w:color w:val="000000"/>
                <w:w w:val="0"/>
                <w:sz w:val="24"/>
                <w:szCs w:val="24"/>
                <w:u w:color="000000"/>
                <w:bdr w:val="none" w:sz="0" w:space="0" w:color="000000"/>
                <w:shd w:val="clear" w:color="000000" w:fill="000000"/>
              </w:rPr>
              <w:lastRenderedPageBreak/>
              <w:drawing>
                <wp:inline distT="0" distB="0" distL="0" distR="0" wp14:anchorId="3610CC5B" wp14:editId="3D7C9993">
                  <wp:extent cx="4320000" cy="2466707"/>
                  <wp:effectExtent l="0" t="0" r="4445" b="0"/>
                  <wp:docPr id="17" name="Picture 17" descr="C:\Users\mm15239\Documents\My_PhD\Year_3\Paper 1 publishing\Plots\Figure S4 (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mm15239\Documents\My_PhD\Year_3\Paper 1 publishing\Plots\Figure S4 (b).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320000" cy="2466707"/>
                          </a:xfrm>
                          <a:prstGeom prst="rect">
                            <a:avLst/>
                          </a:prstGeom>
                          <a:noFill/>
                          <a:ln>
                            <a:noFill/>
                          </a:ln>
                        </pic:spPr>
                      </pic:pic>
                    </a:graphicData>
                  </a:graphic>
                </wp:inline>
              </w:drawing>
            </w:r>
          </w:p>
        </w:tc>
      </w:tr>
      <w:tr w:rsidR="00ED4D9B" w:rsidRPr="005225C7" w14:paraId="302A33CF" w14:textId="77777777" w:rsidTr="003C1552">
        <w:trPr>
          <w:jc w:val="center"/>
        </w:trPr>
        <w:tc>
          <w:tcPr>
            <w:tcW w:w="8166" w:type="dxa"/>
          </w:tcPr>
          <w:p w14:paraId="6A6E9A81" w14:textId="77777777" w:rsidR="00ED4D9B" w:rsidRPr="005225C7" w:rsidRDefault="003C1552" w:rsidP="002A1C30">
            <w:pPr>
              <w:spacing w:before="120" w:after="120"/>
              <w:jc w:val="center"/>
              <w:rPr>
                <w:rFonts w:asciiTheme="majorBidi" w:hAnsiTheme="majorBidi" w:cstheme="majorBidi"/>
                <w:sz w:val="24"/>
                <w:szCs w:val="24"/>
                <w:lang w:val="en-GB"/>
              </w:rPr>
            </w:pPr>
            <w:r w:rsidRPr="005225C7">
              <w:rPr>
                <w:rFonts w:asciiTheme="majorBidi" w:eastAsia="Times New Roman" w:hAnsiTheme="majorBidi" w:cstheme="majorBidi"/>
                <w:noProof/>
                <w:snapToGrid w:val="0"/>
                <w:color w:val="000000"/>
                <w:w w:val="0"/>
                <w:sz w:val="24"/>
                <w:szCs w:val="24"/>
                <w:u w:color="000000"/>
                <w:bdr w:val="none" w:sz="0" w:space="0" w:color="000000"/>
                <w:shd w:val="clear" w:color="000000" w:fill="000000"/>
              </w:rPr>
              <w:drawing>
                <wp:inline distT="0" distB="0" distL="0" distR="0" wp14:anchorId="701C600F" wp14:editId="0B9E207B">
                  <wp:extent cx="4320000" cy="2466707"/>
                  <wp:effectExtent l="0" t="0" r="4445" b="0"/>
                  <wp:docPr id="20" name="Picture 20" descr="C:\Users\mm15239\Documents\My_PhD\Year_3\Paper 1 publishing\Plots\Figure S5 (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Users\mm15239\Documents\My_PhD\Year_3\Paper 1 publishing\Plots\Figure S5 (c).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320000" cy="2466707"/>
                          </a:xfrm>
                          <a:prstGeom prst="rect">
                            <a:avLst/>
                          </a:prstGeom>
                          <a:noFill/>
                          <a:ln>
                            <a:noFill/>
                          </a:ln>
                        </pic:spPr>
                      </pic:pic>
                    </a:graphicData>
                  </a:graphic>
                </wp:inline>
              </w:drawing>
            </w:r>
          </w:p>
        </w:tc>
      </w:tr>
      <w:tr w:rsidR="00ED4D9B" w:rsidRPr="005225C7" w14:paraId="037C9853" w14:textId="77777777" w:rsidTr="003C1552">
        <w:trPr>
          <w:jc w:val="center"/>
        </w:trPr>
        <w:tc>
          <w:tcPr>
            <w:tcW w:w="8166" w:type="dxa"/>
          </w:tcPr>
          <w:p w14:paraId="5E126A15" w14:textId="634866DA" w:rsidR="00ED4D9B" w:rsidRPr="005225C7" w:rsidRDefault="00ED4D9B" w:rsidP="00527909">
            <w:pPr>
              <w:spacing w:before="120" w:after="120"/>
              <w:rPr>
                <w:rFonts w:asciiTheme="majorBidi" w:hAnsiTheme="majorBidi" w:cstheme="majorBidi"/>
                <w:sz w:val="24"/>
                <w:szCs w:val="24"/>
                <w:lang w:val="en-GB"/>
              </w:rPr>
            </w:pPr>
            <w:r w:rsidRPr="005225C7">
              <w:rPr>
                <w:rFonts w:asciiTheme="majorBidi" w:hAnsiTheme="majorBidi" w:cstheme="majorBidi"/>
                <w:color w:val="5B9BD5" w:themeColor="accent1"/>
                <w:sz w:val="24"/>
                <w:szCs w:val="24"/>
                <w:lang w:val="en-GB"/>
              </w:rPr>
              <w:t>Figure S</w:t>
            </w:r>
            <w:r w:rsidRPr="005225C7">
              <w:rPr>
                <w:rFonts w:asciiTheme="majorBidi" w:hAnsiTheme="majorBidi" w:cstheme="majorBidi"/>
                <w:color w:val="5B9BD5" w:themeColor="accent1"/>
                <w:sz w:val="24"/>
                <w:szCs w:val="24"/>
                <w:lang w:val="en-GB"/>
              </w:rPr>
              <w:fldChar w:fldCharType="begin"/>
            </w:r>
            <w:r w:rsidRPr="005225C7">
              <w:rPr>
                <w:rFonts w:asciiTheme="majorBidi" w:hAnsiTheme="majorBidi" w:cstheme="majorBidi"/>
                <w:color w:val="5B9BD5" w:themeColor="accent1"/>
                <w:sz w:val="24"/>
                <w:szCs w:val="24"/>
                <w:lang w:val="en-GB"/>
              </w:rPr>
              <w:instrText xml:space="preserve"> SEQ Figure_S \* ARABIC </w:instrText>
            </w:r>
            <w:r w:rsidRPr="005225C7">
              <w:rPr>
                <w:rFonts w:asciiTheme="majorBidi" w:hAnsiTheme="majorBidi" w:cstheme="majorBidi"/>
                <w:color w:val="5B9BD5" w:themeColor="accent1"/>
                <w:sz w:val="24"/>
                <w:szCs w:val="24"/>
                <w:lang w:val="en-GB"/>
              </w:rPr>
              <w:fldChar w:fldCharType="separate"/>
            </w:r>
            <w:r w:rsidR="00563F43">
              <w:rPr>
                <w:rFonts w:asciiTheme="majorBidi" w:hAnsiTheme="majorBidi" w:cstheme="majorBidi"/>
                <w:noProof/>
                <w:color w:val="5B9BD5" w:themeColor="accent1"/>
                <w:sz w:val="24"/>
                <w:szCs w:val="24"/>
                <w:lang w:val="en-GB"/>
              </w:rPr>
              <w:t>3</w:t>
            </w:r>
            <w:r w:rsidRPr="005225C7">
              <w:rPr>
                <w:rFonts w:asciiTheme="majorBidi" w:hAnsiTheme="majorBidi" w:cstheme="majorBidi"/>
                <w:color w:val="5B9BD5" w:themeColor="accent1"/>
                <w:sz w:val="24"/>
                <w:szCs w:val="24"/>
                <w:lang w:val="en-GB"/>
              </w:rPr>
              <w:fldChar w:fldCharType="end"/>
            </w:r>
            <w:r w:rsidRPr="005225C7">
              <w:rPr>
                <w:rFonts w:asciiTheme="majorBidi" w:hAnsiTheme="majorBidi" w:cstheme="majorBidi"/>
                <w:color w:val="5B9BD5" w:themeColor="accent1"/>
                <w:sz w:val="24"/>
                <w:szCs w:val="24"/>
                <w:lang w:val="en-GB"/>
              </w:rPr>
              <w:t xml:space="preserve">: Optimum cluster number for absorption coefficient </w:t>
            </w:r>
            <w:r w:rsidR="003C1552" w:rsidRPr="005225C7">
              <w:rPr>
                <w:rFonts w:asciiTheme="majorBidi" w:hAnsiTheme="majorBidi" w:cstheme="majorBidi"/>
                <w:color w:val="5B9BD5" w:themeColor="accent1"/>
                <w:sz w:val="24"/>
                <w:szCs w:val="24"/>
                <w:lang w:val="en-GB"/>
              </w:rPr>
              <w:t>(A) TSV change, (B)</w:t>
            </w:r>
            <w:r w:rsidRPr="005225C7">
              <w:rPr>
                <w:rFonts w:asciiTheme="majorBidi" w:hAnsiTheme="majorBidi" w:cstheme="majorBidi"/>
                <w:color w:val="5B9BD5" w:themeColor="accent1"/>
                <w:sz w:val="24"/>
                <w:szCs w:val="24"/>
                <w:lang w:val="en-GB"/>
              </w:rPr>
              <w:t xml:space="preserve"> </w:t>
            </w:r>
            <w:r w:rsidR="00AB6B75">
              <w:rPr>
                <w:rFonts w:asciiTheme="majorBidi" w:hAnsiTheme="majorBidi" w:cstheme="majorBidi"/>
                <w:color w:val="5B9BD5" w:themeColor="accent1"/>
                <w:sz w:val="24"/>
                <w:szCs w:val="24"/>
                <w:lang w:val="en-GB"/>
              </w:rPr>
              <w:t xml:space="preserve">absorption coefficient </w:t>
            </w:r>
            <w:r w:rsidR="003C1552" w:rsidRPr="005225C7">
              <w:rPr>
                <w:rFonts w:asciiTheme="majorBidi" w:hAnsiTheme="majorBidi" w:cstheme="majorBidi"/>
                <w:color w:val="5B9BD5" w:themeColor="accent1"/>
                <w:sz w:val="24"/>
                <w:szCs w:val="24"/>
                <w:lang w:val="en-GB"/>
              </w:rPr>
              <w:t>at 370</w:t>
            </w:r>
            <w:r w:rsidRPr="005225C7">
              <w:rPr>
                <w:rFonts w:asciiTheme="majorBidi" w:hAnsiTheme="majorBidi" w:cstheme="majorBidi"/>
                <w:color w:val="5B9BD5" w:themeColor="accent1"/>
                <w:sz w:val="24"/>
                <w:szCs w:val="24"/>
                <w:lang w:val="en-GB"/>
              </w:rPr>
              <w:t xml:space="preserve"> nm exerted by </w:t>
            </w:r>
            <w:r w:rsidR="006D5449">
              <w:rPr>
                <w:rFonts w:asciiTheme="majorBidi" w:hAnsiTheme="majorBidi" w:cstheme="majorBidi"/>
                <w:color w:val="5B9BD5" w:themeColor="accent1"/>
                <w:sz w:val="24"/>
                <w:szCs w:val="24"/>
                <w:lang w:val="en-GB"/>
              </w:rPr>
              <w:t xml:space="preserve">the </w:t>
            </w:r>
            <w:r w:rsidR="003C1552" w:rsidRPr="005225C7">
              <w:rPr>
                <w:rFonts w:asciiTheme="majorBidi" w:hAnsiTheme="majorBidi" w:cstheme="majorBidi"/>
                <w:color w:val="5B9BD5" w:themeColor="accent1"/>
                <w:sz w:val="24"/>
                <w:szCs w:val="24"/>
                <w:lang w:val="en-GB"/>
              </w:rPr>
              <w:t xml:space="preserve">supermicron </w:t>
            </w:r>
            <w:r w:rsidRPr="005225C7">
              <w:rPr>
                <w:rFonts w:asciiTheme="majorBidi" w:hAnsiTheme="majorBidi" w:cstheme="majorBidi"/>
                <w:color w:val="5B9BD5" w:themeColor="accent1"/>
                <w:sz w:val="24"/>
                <w:szCs w:val="24"/>
                <w:lang w:val="en-GB"/>
              </w:rPr>
              <w:t>fraction (</w:t>
            </w:r>
            <w:r w:rsidR="003C1552" w:rsidRPr="005225C7">
              <w:rPr>
                <w:rFonts w:asciiTheme="majorBidi" w:hAnsiTheme="majorBidi" w:cstheme="majorBidi"/>
                <w:color w:val="5B9BD5" w:themeColor="accent1"/>
                <w:sz w:val="24"/>
                <w:szCs w:val="24"/>
                <w:lang w:val="en-GB"/>
              </w:rPr>
              <w:t>C</w:t>
            </w:r>
            <w:r w:rsidRPr="005225C7">
              <w:rPr>
                <w:rFonts w:asciiTheme="majorBidi" w:hAnsiTheme="majorBidi" w:cstheme="majorBidi"/>
                <w:color w:val="5B9BD5" w:themeColor="accent1"/>
                <w:sz w:val="24"/>
                <w:szCs w:val="24"/>
                <w:lang w:val="en-GB"/>
              </w:rPr>
              <w:t xml:space="preserve">) </w:t>
            </w:r>
            <w:r w:rsidR="003C1552" w:rsidRPr="005225C7">
              <w:rPr>
                <w:rFonts w:asciiTheme="majorBidi" w:hAnsiTheme="majorBidi" w:cstheme="majorBidi"/>
                <w:color w:val="5B9BD5" w:themeColor="accent1"/>
                <w:sz w:val="24"/>
                <w:szCs w:val="24"/>
                <w:lang w:val="en-GB"/>
              </w:rPr>
              <w:t xml:space="preserve">at 370 nm exerted by </w:t>
            </w:r>
            <w:r w:rsidR="006D5449">
              <w:rPr>
                <w:rFonts w:asciiTheme="majorBidi" w:hAnsiTheme="majorBidi" w:cstheme="majorBidi"/>
                <w:color w:val="5B9BD5" w:themeColor="accent1"/>
                <w:sz w:val="24"/>
                <w:szCs w:val="24"/>
                <w:lang w:val="en-GB"/>
              </w:rPr>
              <w:t xml:space="preserve">the </w:t>
            </w:r>
            <w:r w:rsidR="003C1552" w:rsidRPr="005225C7">
              <w:rPr>
                <w:rFonts w:asciiTheme="majorBidi" w:hAnsiTheme="majorBidi" w:cstheme="majorBidi"/>
                <w:color w:val="5B9BD5" w:themeColor="accent1"/>
                <w:sz w:val="24"/>
                <w:szCs w:val="24"/>
                <w:lang w:val="en-GB"/>
              </w:rPr>
              <w:t>submicron fraction</w:t>
            </w:r>
          </w:p>
        </w:tc>
      </w:tr>
    </w:tbl>
    <w:p w14:paraId="5DEC62D2" w14:textId="77777777" w:rsidR="003C1552" w:rsidRPr="005225C7" w:rsidRDefault="003C1552">
      <w:pPr>
        <w:rPr>
          <w:lang w:val="en-GB"/>
        </w:rPr>
      </w:pPr>
      <w:r w:rsidRPr="005225C7">
        <w:rPr>
          <w:lang w:val="en-GB"/>
        </w:rPr>
        <w:br w:type="page"/>
      </w:r>
    </w:p>
    <w:p w14:paraId="5097F4BF" w14:textId="77777777" w:rsidR="003C1552" w:rsidRPr="005225C7" w:rsidRDefault="003C1552">
      <w:pPr>
        <w:rPr>
          <w:lang w:val="en-GB"/>
        </w:rPr>
      </w:pPr>
    </w:p>
    <w:p w14:paraId="709510C9" w14:textId="77777777" w:rsidR="003C1552" w:rsidRPr="005225C7" w:rsidRDefault="003C1552">
      <w:pPr>
        <w:rPr>
          <w:lang w:val="en-GB"/>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ED4D9B" w:rsidRPr="005225C7" w14:paraId="4019A790" w14:textId="77777777" w:rsidTr="001C320C">
        <w:trPr>
          <w:jc w:val="center"/>
        </w:trPr>
        <w:tc>
          <w:tcPr>
            <w:tcW w:w="8075" w:type="dxa"/>
          </w:tcPr>
          <w:p w14:paraId="21B1E136" w14:textId="77777777" w:rsidR="00ED4D9B" w:rsidRPr="005225C7" w:rsidRDefault="003C1552" w:rsidP="002A1C30">
            <w:pPr>
              <w:spacing w:before="120" w:after="120"/>
              <w:jc w:val="center"/>
              <w:rPr>
                <w:rFonts w:asciiTheme="majorBidi" w:hAnsiTheme="majorBidi" w:cstheme="majorBidi"/>
                <w:sz w:val="24"/>
                <w:szCs w:val="24"/>
                <w:lang w:val="en-GB"/>
              </w:rPr>
            </w:pPr>
            <w:r w:rsidRPr="005225C7">
              <w:rPr>
                <w:rFonts w:asciiTheme="majorBidi" w:hAnsiTheme="majorBidi" w:cstheme="majorBidi"/>
                <w:noProof/>
                <w:sz w:val="24"/>
                <w:szCs w:val="24"/>
              </w:rPr>
              <w:drawing>
                <wp:inline distT="0" distB="0" distL="0" distR="0" wp14:anchorId="4C50BA11" wp14:editId="4FFEFE88">
                  <wp:extent cx="4320000" cy="4320000"/>
                  <wp:effectExtent l="0" t="0" r="4445" b="4445"/>
                  <wp:docPr id="10" name="Picture 10" descr="C:\Users\mm15239\Documents\My_PhD\Year_3\Paper 1 publishing\Plots\Cluster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mm15239\Documents\My_PhD\Year_3\Paper 1 publishing\Plots\Clusters.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320000" cy="4320000"/>
                          </a:xfrm>
                          <a:prstGeom prst="rect">
                            <a:avLst/>
                          </a:prstGeom>
                          <a:noFill/>
                          <a:ln>
                            <a:noFill/>
                          </a:ln>
                        </pic:spPr>
                      </pic:pic>
                    </a:graphicData>
                  </a:graphic>
                </wp:inline>
              </w:drawing>
            </w:r>
          </w:p>
        </w:tc>
      </w:tr>
      <w:tr w:rsidR="003C1552" w:rsidRPr="005225C7" w14:paraId="70C7D9CB" w14:textId="77777777" w:rsidTr="001C320C">
        <w:trPr>
          <w:jc w:val="center"/>
        </w:trPr>
        <w:tc>
          <w:tcPr>
            <w:tcW w:w="8075" w:type="dxa"/>
          </w:tcPr>
          <w:p w14:paraId="333E1C13" w14:textId="77777777" w:rsidR="003C1552" w:rsidRPr="005225C7" w:rsidDel="009F11B6" w:rsidRDefault="003C1552" w:rsidP="002A1C30">
            <w:pPr>
              <w:spacing w:before="120" w:after="120"/>
              <w:jc w:val="center"/>
              <w:rPr>
                <w:rFonts w:asciiTheme="majorBidi" w:hAnsiTheme="majorBidi" w:cstheme="majorBidi"/>
                <w:sz w:val="24"/>
                <w:szCs w:val="24"/>
                <w:lang w:val="en-GB"/>
              </w:rPr>
            </w:pPr>
            <w:r w:rsidRPr="005225C7">
              <w:rPr>
                <w:rFonts w:asciiTheme="majorBidi" w:hAnsiTheme="majorBidi" w:cstheme="majorBidi"/>
                <w:noProof/>
                <w:sz w:val="24"/>
                <w:szCs w:val="24"/>
              </w:rPr>
              <w:drawing>
                <wp:inline distT="0" distB="0" distL="0" distR="0" wp14:anchorId="047797E1" wp14:editId="7B0A3880">
                  <wp:extent cx="4320000" cy="2466707"/>
                  <wp:effectExtent l="0" t="0" r="4445" b="0"/>
                  <wp:docPr id="22" name="Picture 22" descr="C:\Users\mm15239\Documents\My_PhD\Year_3\Paper 1 publishing\Plots\Figure S6 (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C:\Users\mm15239\Documents\My_PhD\Year_3\Paper 1 publishing\Plots\Figure S6 (b).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320000" cy="2466707"/>
                          </a:xfrm>
                          <a:prstGeom prst="rect">
                            <a:avLst/>
                          </a:prstGeom>
                          <a:noFill/>
                          <a:ln>
                            <a:noFill/>
                          </a:ln>
                        </pic:spPr>
                      </pic:pic>
                    </a:graphicData>
                  </a:graphic>
                </wp:inline>
              </w:drawing>
            </w:r>
          </w:p>
        </w:tc>
      </w:tr>
      <w:tr w:rsidR="00ED4D9B" w:rsidRPr="005225C7" w14:paraId="69CF6944" w14:textId="77777777" w:rsidTr="001C320C">
        <w:trPr>
          <w:jc w:val="center"/>
        </w:trPr>
        <w:tc>
          <w:tcPr>
            <w:tcW w:w="8075" w:type="dxa"/>
          </w:tcPr>
          <w:p w14:paraId="3DFB393B" w14:textId="77777777" w:rsidR="00ED4D9B" w:rsidRPr="005225C7" w:rsidDel="009F11B6" w:rsidRDefault="003C1552" w:rsidP="002A1C30">
            <w:pPr>
              <w:spacing w:before="120" w:after="120"/>
              <w:jc w:val="center"/>
              <w:rPr>
                <w:rFonts w:asciiTheme="majorBidi" w:hAnsiTheme="majorBidi" w:cstheme="majorBidi"/>
                <w:sz w:val="24"/>
                <w:szCs w:val="24"/>
                <w:lang w:val="en-GB"/>
              </w:rPr>
            </w:pPr>
            <w:r w:rsidRPr="005225C7">
              <w:rPr>
                <w:rFonts w:asciiTheme="majorBidi" w:hAnsiTheme="majorBidi" w:cstheme="majorBidi"/>
                <w:noProof/>
                <w:sz w:val="24"/>
                <w:szCs w:val="24"/>
              </w:rPr>
              <w:lastRenderedPageBreak/>
              <w:drawing>
                <wp:inline distT="0" distB="0" distL="0" distR="0" wp14:anchorId="52267551" wp14:editId="286F9725">
                  <wp:extent cx="4320000" cy="2466707"/>
                  <wp:effectExtent l="0" t="0" r="4445" b="0"/>
                  <wp:docPr id="21" name="Picture 21" descr="C:\Users\mm15239\Documents\My_PhD\Year_3\Paper 1 publishing\Plots\Figure S6 (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mm15239\Documents\My_PhD\Year_3\Paper 1 publishing\Plots\Figure S6 (c).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320000" cy="2466707"/>
                          </a:xfrm>
                          <a:prstGeom prst="rect">
                            <a:avLst/>
                          </a:prstGeom>
                          <a:noFill/>
                          <a:ln>
                            <a:noFill/>
                          </a:ln>
                        </pic:spPr>
                      </pic:pic>
                    </a:graphicData>
                  </a:graphic>
                </wp:inline>
              </w:drawing>
            </w:r>
          </w:p>
        </w:tc>
      </w:tr>
      <w:tr w:rsidR="00ED4D9B" w:rsidRPr="005225C7" w14:paraId="6F681375" w14:textId="77777777" w:rsidTr="001C320C">
        <w:trPr>
          <w:jc w:val="center"/>
        </w:trPr>
        <w:tc>
          <w:tcPr>
            <w:tcW w:w="8075" w:type="dxa"/>
          </w:tcPr>
          <w:p w14:paraId="550657ED" w14:textId="5CB5FFCA" w:rsidR="00ED4D9B" w:rsidRPr="005225C7" w:rsidRDefault="00ED4D9B" w:rsidP="00527909">
            <w:pPr>
              <w:spacing w:before="120" w:after="120"/>
              <w:rPr>
                <w:rFonts w:asciiTheme="majorBidi" w:hAnsiTheme="majorBidi" w:cstheme="majorBidi"/>
                <w:sz w:val="24"/>
                <w:szCs w:val="24"/>
                <w:lang w:val="en-GB"/>
              </w:rPr>
            </w:pPr>
            <w:r w:rsidRPr="005225C7">
              <w:rPr>
                <w:rFonts w:asciiTheme="majorBidi" w:hAnsiTheme="majorBidi" w:cstheme="majorBidi"/>
                <w:color w:val="5B9BD5" w:themeColor="accent1"/>
                <w:sz w:val="24"/>
                <w:szCs w:val="24"/>
                <w:lang w:val="en-GB"/>
              </w:rPr>
              <w:t>Figure S</w:t>
            </w:r>
            <w:r w:rsidRPr="005225C7">
              <w:rPr>
                <w:rFonts w:asciiTheme="majorBidi" w:hAnsiTheme="majorBidi" w:cstheme="majorBidi"/>
                <w:color w:val="5B9BD5" w:themeColor="accent1"/>
                <w:sz w:val="24"/>
                <w:szCs w:val="24"/>
                <w:lang w:val="en-GB"/>
              </w:rPr>
              <w:fldChar w:fldCharType="begin"/>
            </w:r>
            <w:r w:rsidRPr="005225C7">
              <w:rPr>
                <w:rFonts w:asciiTheme="majorBidi" w:hAnsiTheme="majorBidi" w:cstheme="majorBidi"/>
                <w:color w:val="5B9BD5" w:themeColor="accent1"/>
                <w:sz w:val="24"/>
                <w:szCs w:val="24"/>
                <w:lang w:val="en-GB"/>
              </w:rPr>
              <w:instrText xml:space="preserve"> SEQ Figure_S \* ARABIC </w:instrText>
            </w:r>
            <w:r w:rsidRPr="005225C7">
              <w:rPr>
                <w:rFonts w:asciiTheme="majorBidi" w:hAnsiTheme="majorBidi" w:cstheme="majorBidi"/>
                <w:color w:val="5B9BD5" w:themeColor="accent1"/>
                <w:sz w:val="24"/>
                <w:szCs w:val="24"/>
                <w:lang w:val="en-GB"/>
              </w:rPr>
              <w:fldChar w:fldCharType="separate"/>
            </w:r>
            <w:r w:rsidR="00563F43">
              <w:rPr>
                <w:rFonts w:asciiTheme="majorBidi" w:hAnsiTheme="majorBidi" w:cstheme="majorBidi"/>
                <w:noProof/>
                <w:color w:val="5B9BD5" w:themeColor="accent1"/>
                <w:sz w:val="24"/>
                <w:szCs w:val="24"/>
                <w:lang w:val="en-GB"/>
              </w:rPr>
              <w:t>4</w:t>
            </w:r>
            <w:r w:rsidRPr="005225C7">
              <w:rPr>
                <w:rFonts w:asciiTheme="majorBidi" w:hAnsiTheme="majorBidi" w:cstheme="majorBidi"/>
                <w:color w:val="5B9BD5" w:themeColor="accent1"/>
                <w:sz w:val="24"/>
                <w:szCs w:val="24"/>
                <w:lang w:val="en-GB"/>
              </w:rPr>
              <w:fldChar w:fldCharType="end"/>
            </w:r>
            <w:r w:rsidRPr="005225C7">
              <w:rPr>
                <w:rFonts w:asciiTheme="majorBidi" w:hAnsiTheme="majorBidi" w:cstheme="majorBidi"/>
                <w:color w:val="5B9BD5" w:themeColor="accent1"/>
                <w:sz w:val="24"/>
                <w:szCs w:val="24"/>
                <w:lang w:val="en-GB"/>
              </w:rPr>
              <w:t xml:space="preserve">: </w:t>
            </w:r>
            <w:r w:rsidR="003C1552" w:rsidRPr="005225C7">
              <w:rPr>
                <w:rFonts w:asciiTheme="majorBidi" w:hAnsiTheme="majorBidi" w:cstheme="majorBidi"/>
                <w:color w:val="5B9BD5" w:themeColor="accent1"/>
                <w:sz w:val="24"/>
                <w:szCs w:val="24"/>
                <w:lang w:val="en-GB"/>
              </w:rPr>
              <w:t xml:space="preserve">(A) </w:t>
            </w:r>
            <w:r w:rsidR="005373DC">
              <w:rPr>
                <w:rFonts w:asciiTheme="majorBidi" w:hAnsiTheme="majorBidi" w:cstheme="majorBidi"/>
                <w:color w:val="5B9BD5" w:themeColor="accent1"/>
                <w:sz w:val="24"/>
                <w:szCs w:val="24"/>
                <w:lang w:val="en-GB"/>
              </w:rPr>
              <w:t xml:space="preserve">Five </w:t>
            </w:r>
            <w:r w:rsidRPr="005225C7">
              <w:rPr>
                <w:rFonts w:asciiTheme="majorBidi" w:hAnsiTheme="majorBidi" w:cstheme="majorBidi"/>
                <w:color w:val="5B9BD5" w:themeColor="accent1"/>
                <w:sz w:val="24"/>
                <w:szCs w:val="24"/>
                <w:lang w:val="en-GB"/>
              </w:rPr>
              <w:t>selected clusters</w:t>
            </w:r>
            <w:r w:rsidR="003C1552" w:rsidRPr="005225C7">
              <w:rPr>
                <w:rFonts w:asciiTheme="majorBidi" w:hAnsiTheme="majorBidi" w:cstheme="majorBidi"/>
                <w:color w:val="5B9BD5" w:themeColor="accent1"/>
                <w:sz w:val="24"/>
                <w:szCs w:val="24"/>
                <w:lang w:val="en-GB"/>
              </w:rPr>
              <w:t>,</w:t>
            </w:r>
            <w:r w:rsidRPr="005225C7">
              <w:rPr>
                <w:rFonts w:asciiTheme="majorBidi" w:hAnsiTheme="majorBidi" w:cstheme="majorBidi"/>
                <w:color w:val="5B9BD5" w:themeColor="accent1"/>
                <w:sz w:val="24"/>
                <w:szCs w:val="24"/>
                <w:lang w:val="en-GB"/>
              </w:rPr>
              <w:t xml:space="preserve"> </w:t>
            </w:r>
            <w:r w:rsidR="005373DC">
              <w:rPr>
                <w:rFonts w:asciiTheme="majorBidi" w:hAnsiTheme="majorBidi" w:cstheme="majorBidi"/>
                <w:color w:val="5B9BD5" w:themeColor="accent1"/>
                <w:sz w:val="24"/>
                <w:szCs w:val="24"/>
                <w:lang w:val="en-GB"/>
              </w:rPr>
              <w:t xml:space="preserve">the </w:t>
            </w:r>
            <w:r w:rsidRPr="005225C7">
              <w:rPr>
                <w:rFonts w:asciiTheme="majorBidi" w:hAnsiTheme="majorBidi" w:cstheme="majorBidi"/>
                <w:color w:val="5B9BD5" w:themeColor="accent1"/>
                <w:sz w:val="24"/>
                <w:szCs w:val="24"/>
                <w:lang w:val="en-GB"/>
              </w:rPr>
              <w:t>corresponding absorption coefficients (Mm-1)</w:t>
            </w:r>
            <w:r w:rsidR="005373DC">
              <w:rPr>
                <w:rFonts w:asciiTheme="majorBidi" w:hAnsiTheme="majorBidi" w:cstheme="majorBidi"/>
                <w:color w:val="5B9BD5" w:themeColor="accent1"/>
                <w:sz w:val="24"/>
                <w:szCs w:val="24"/>
                <w:lang w:val="en-GB"/>
              </w:rPr>
              <w:t>;</w:t>
            </w:r>
            <w:r w:rsidRPr="005225C7">
              <w:rPr>
                <w:rFonts w:asciiTheme="majorBidi" w:hAnsiTheme="majorBidi" w:cstheme="majorBidi"/>
                <w:color w:val="5B9BD5" w:themeColor="accent1"/>
                <w:sz w:val="24"/>
                <w:szCs w:val="24"/>
                <w:lang w:val="en-GB"/>
              </w:rPr>
              <w:t xml:space="preserve"> (</w:t>
            </w:r>
            <w:r w:rsidR="003C1552" w:rsidRPr="005225C7">
              <w:rPr>
                <w:rFonts w:asciiTheme="majorBidi" w:hAnsiTheme="majorBidi" w:cstheme="majorBidi"/>
                <w:color w:val="5B9BD5" w:themeColor="accent1"/>
                <w:sz w:val="24"/>
                <w:szCs w:val="24"/>
                <w:lang w:val="en-GB"/>
              </w:rPr>
              <w:t>B</w:t>
            </w:r>
            <w:r w:rsidRPr="005225C7">
              <w:rPr>
                <w:rFonts w:asciiTheme="majorBidi" w:hAnsiTheme="majorBidi" w:cstheme="majorBidi"/>
                <w:color w:val="5B9BD5" w:themeColor="accent1"/>
                <w:sz w:val="24"/>
                <w:szCs w:val="24"/>
                <w:lang w:val="en-GB"/>
              </w:rPr>
              <w:t xml:space="preserve">) </w:t>
            </w:r>
            <w:r w:rsidR="005373DC">
              <w:rPr>
                <w:rFonts w:asciiTheme="majorBidi" w:hAnsiTheme="majorBidi" w:cstheme="majorBidi"/>
                <w:color w:val="5B9BD5" w:themeColor="accent1"/>
                <w:sz w:val="24"/>
                <w:szCs w:val="24"/>
                <w:lang w:val="en-GB"/>
              </w:rPr>
              <w:t xml:space="preserve">the </w:t>
            </w:r>
            <w:r w:rsidRPr="005225C7">
              <w:rPr>
                <w:rFonts w:asciiTheme="majorBidi" w:hAnsiTheme="majorBidi" w:cstheme="majorBidi"/>
                <w:color w:val="5B9BD5" w:themeColor="accent1"/>
                <w:sz w:val="24"/>
                <w:szCs w:val="24"/>
                <w:lang w:val="en-GB"/>
              </w:rPr>
              <w:t>supermicron fraction (370 nm)</w:t>
            </w:r>
            <w:r w:rsidR="005373DC">
              <w:rPr>
                <w:rFonts w:asciiTheme="majorBidi" w:hAnsiTheme="majorBidi" w:cstheme="majorBidi"/>
                <w:color w:val="5B9BD5" w:themeColor="accent1"/>
                <w:sz w:val="24"/>
                <w:szCs w:val="24"/>
                <w:lang w:val="en-GB"/>
              </w:rPr>
              <w:t>;</w:t>
            </w:r>
            <w:r w:rsidRPr="005225C7">
              <w:rPr>
                <w:rFonts w:asciiTheme="majorBidi" w:hAnsiTheme="majorBidi" w:cstheme="majorBidi"/>
                <w:color w:val="5B9BD5" w:themeColor="accent1"/>
                <w:sz w:val="24"/>
                <w:szCs w:val="24"/>
                <w:lang w:val="en-GB"/>
              </w:rPr>
              <w:t xml:space="preserve"> (</w:t>
            </w:r>
            <w:r w:rsidR="003C1552" w:rsidRPr="005225C7">
              <w:rPr>
                <w:rFonts w:asciiTheme="majorBidi" w:hAnsiTheme="majorBidi" w:cstheme="majorBidi"/>
                <w:color w:val="5B9BD5" w:themeColor="accent1"/>
                <w:sz w:val="24"/>
                <w:szCs w:val="24"/>
                <w:lang w:val="en-GB"/>
              </w:rPr>
              <w:t>C</w:t>
            </w:r>
            <w:r w:rsidRPr="005225C7">
              <w:rPr>
                <w:rFonts w:asciiTheme="majorBidi" w:hAnsiTheme="majorBidi" w:cstheme="majorBidi"/>
                <w:color w:val="5B9BD5" w:themeColor="accent1"/>
                <w:sz w:val="24"/>
                <w:szCs w:val="24"/>
                <w:lang w:val="en-GB"/>
              </w:rPr>
              <w:t xml:space="preserve">) </w:t>
            </w:r>
            <w:r w:rsidR="005373DC">
              <w:rPr>
                <w:rFonts w:asciiTheme="majorBidi" w:hAnsiTheme="majorBidi" w:cstheme="majorBidi"/>
                <w:color w:val="5B9BD5" w:themeColor="accent1"/>
                <w:sz w:val="24"/>
                <w:szCs w:val="24"/>
                <w:lang w:val="en-GB"/>
              </w:rPr>
              <w:t>the s</w:t>
            </w:r>
            <w:r w:rsidRPr="005225C7">
              <w:rPr>
                <w:rFonts w:asciiTheme="majorBidi" w:hAnsiTheme="majorBidi" w:cstheme="majorBidi"/>
                <w:color w:val="5B9BD5" w:themeColor="accent1"/>
                <w:sz w:val="24"/>
                <w:szCs w:val="24"/>
                <w:lang w:val="en-GB"/>
              </w:rPr>
              <w:t>ubmicron fraction (950 nm) at the urban site</w:t>
            </w:r>
          </w:p>
        </w:tc>
      </w:tr>
    </w:tbl>
    <w:p w14:paraId="79AE9E9A" w14:textId="3EAA3D1B" w:rsidR="001C320C" w:rsidRPr="005225C7" w:rsidRDefault="001C320C">
      <w:pPr>
        <w:rPr>
          <w:rFonts w:asciiTheme="majorBidi" w:hAnsiTheme="majorBidi" w:cstheme="majorBidi"/>
          <w:sz w:val="24"/>
          <w:szCs w:val="24"/>
          <w:lang w:val="en-GB"/>
        </w:rPr>
      </w:pPr>
    </w:p>
    <w:p w14:paraId="3B078011" w14:textId="77777777" w:rsidR="004F7733" w:rsidRPr="005225C7" w:rsidRDefault="009B06AA" w:rsidP="00792DF0">
      <w:pPr>
        <w:spacing w:before="120" w:after="120" w:line="240" w:lineRule="auto"/>
        <w:rPr>
          <w:rFonts w:asciiTheme="majorBidi" w:hAnsiTheme="majorBidi" w:cstheme="majorBidi"/>
          <w:sz w:val="24"/>
          <w:szCs w:val="24"/>
          <w:lang w:val="en-GB"/>
        </w:rPr>
      </w:pPr>
      <w:r w:rsidRPr="005225C7">
        <w:rPr>
          <w:rFonts w:asciiTheme="majorBidi" w:hAnsiTheme="majorBidi" w:cstheme="majorBidi"/>
          <w:sz w:val="24"/>
          <w:szCs w:val="24"/>
          <w:lang w:val="en-GB"/>
        </w:rPr>
        <w:t>References</w:t>
      </w:r>
    </w:p>
    <w:p w14:paraId="6B69787F" w14:textId="0FAF2A41" w:rsidR="00AB6B75" w:rsidRPr="00AB6B75" w:rsidRDefault="009B06AA" w:rsidP="00AB6B75">
      <w:pPr>
        <w:widowControl w:val="0"/>
        <w:autoSpaceDE w:val="0"/>
        <w:autoSpaceDN w:val="0"/>
        <w:adjustRightInd w:val="0"/>
        <w:spacing w:before="120" w:after="120" w:line="240" w:lineRule="auto"/>
        <w:ind w:left="480" w:hanging="480"/>
        <w:rPr>
          <w:rFonts w:ascii="Times New Roman" w:hAnsi="Times New Roman" w:cs="Times New Roman"/>
          <w:noProof/>
          <w:sz w:val="24"/>
          <w:szCs w:val="24"/>
        </w:rPr>
      </w:pPr>
      <w:r w:rsidRPr="005225C7">
        <w:rPr>
          <w:rFonts w:asciiTheme="majorBidi" w:hAnsiTheme="majorBidi" w:cstheme="majorBidi"/>
          <w:sz w:val="24"/>
          <w:szCs w:val="24"/>
          <w:lang w:val="en-GB"/>
        </w:rPr>
        <w:fldChar w:fldCharType="begin" w:fldLock="1"/>
      </w:r>
      <w:r w:rsidRPr="005225C7">
        <w:rPr>
          <w:rFonts w:asciiTheme="majorBidi" w:hAnsiTheme="majorBidi" w:cstheme="majorBidi"/>
          <w:sz w:val="24"/>
          <w:szCs w:val="24"/>
          <w:lang w:val="en-GB"/>
        </w:rPr>
        <w:instrText xml:space="preserve">ADDIN Mendeley Bibliography CSL_BIBLIOGRAPHY </w:instrText>
      </w:r>
      <w:r w:rsidRPr="005225C7">
        <w:rPr>
          <w:rFonts w:asciiTheme="majorBidi" w:hAnsiTheme="majorBidi" w:cstheme="majorBidi"/>
          <w:sz w:val="24"/>
          <w:szCs w:val="24"/>
          <w:lang w:val="en-GB"/>
        </w:rPr>
        <w:fldChar w:fldCharType="separate"/>
      </w:r>
      <w:r w:rsidR="00AB6B75" w:rsidRPr="00AB6B75">
        <w:rPr>
          <w:rFonts w:ascii="Times New Roman" w:hAnsi="Times New Roman" w:cs="Times New Roman"/>
          <w:noProof/>
          <w:sz w:val="24"/>
          <w:szCs w:val="24"/>
        </w:rPr>
        <w:t xml:space="preserve">Drinovec, L., Sciare, J., Stavroulas, I., Bezantakos, S., Pikridas, M., Unga, F., Savvides, C., Višić, B., Remškar, M., &amp; Mocnik, G. (2020). A new optical-based technique for real-time measurements of mineral dust concentration in PM10 using a virtual impactor. </w:t>
      </w:r>
      <w:r w:rsidR="00AB6B75" w:rsidRPr="00AB6B75">
        <w:rPr>
          <w:rFonts w:ascii="Times New Roman" w:hAnsi="Times New Roman" w:cs="Times New Roman"/>
          <w:i/>
          <w:iCs/>
          <w:noProof/>
          <w:sz w:val="24"/>
          <w:szCs w:val="24"/>
        </w:rPr>
        <w:t>Atmospheric Measurement Techniques</w:t>
      </w:r>
      <w:r w:rsidR="00AB6B75" w:rsidRPr="00AB6B75">
        <w:rPr>
          <w:rFonts w:ascii="Times New Roman" w:hAnsi="Times New Roman" w:cs="Times New Roman"/>
          <w:noProof/>
          <w:sz w:val="24"/>
          <w:szCs w:val="24"/>
        </w:rPr>
        <w:t xml:space="preserve">, </w:t>
      </w:r>
      <w:r w:rsidR="00AB6B75" w:rsidRPr="00AB6B75">
        <w:rPr>
          <w:rFonts w:ascii="Times New Roman" w:hAnsi="Times New Roman" w:cs="Times New Roman"/>
          <w:i/>
          <w:iCs/>
          <w:noProof/>
          <w:sz w:val="24"/>
          <w:szCs w:val="24"/>
        </w:rPr>
        <w:t>13</w:t>
      </w:r>
      <w:r w:rsidR="00AB6B75" w:rsidRPr="00AB6B75">
        <w:rPr>
          <w:rFonts w:ascii="Times New Roman" w:hAnsi="Times New Roman" w:cs="Times New Roman"/>
          <w:noProof/>
          <w:sz w:val="24"/>
          <w:szCs w:val="24"/>
        </w:rPr>
        <w:t>(7), 3799–3813. https://doi.org/10.5194/amt-13-3799-2020</w:t>
      </w:r>
    </w:p>
    <w:p w14:paraId="4840988C" w14:textId="77777777" w:rsidR="00AB6B75" w:rsidRPr="00AB6B75" w:rsidRDefault="00AB6B75" w:rsidP="00AB6B75">
      <w:pPr>
        <w:widowControl w:val="0"/>
        <w:autoSpaceDE w:val="0"/>
        <w:autoSpaceDN w:val="0"/>
        <w:adjustRightInd w:val="0"/>
        <w:spacing w:before="120" w:after="120" w:line="240" w:lineRule="auto"/>
        <w:ind w:left="480" w:hanging="480"/>
        <w:rPr>
          <w:rFonts w:ascii="Times New Roman" w:hAnsi="Times New Roman" w:cs="Times New Roman"/>
          <w:noProof/>
          <w:sz w:val="24"/>
          <w:szCs w:val="24"/>
        </w:rPr>
      </w:pPr>
      <w:r w:rsidRPr="00AB6B75">
        <w:rPr>
          <w:rFonts w:ascii="Times New Roman" w:hAnsi="Times New Roman" w:cs="Times New Roman"/>
          <w:noProof/>
          <w:sz w:val="24"/>
          <w:szCs w:val="24"/>
        </w:rPr>
        <w:t xml:space="preserve">Henry, R., Norris, G. a., Vedantham, R., &amp; Turner, J. R. (2009). Source Region Identification Using Kernel Smoothing. </w:t>
      </w:r>
      <w:r w:rsidRPr="00AB6B75">
        <w:rPr>
          <w:rFonts w:ascii="Times New Roman" w:hAnsi="Times New Roman" w:cs="Times New Roman"/>
          <w:i/>
          <w:iCs/>
          <w:noProof/>
          <w:sz w:val="24"/>
          <w:szCs w:val="24"/>
        </w:rPr>
        <w:t>Environ. Sci. Technol</w:t>
      </w:r>
      <w:r w:rsidRPr="00AB6B75">
        <w:rPr>
          <w:rFonts w:ascii="Times New Roman" w:hAnsi="Times New Roman" w:cs="Times New Roman"/>
          <w:noProof/>
          <w:sz w:val="24"/>
          <w:szCs w:val="24"/>
        </w:rPr>
        <w:t xml:space="preserve">, </w:t>
      </w:r>
      <w:r w:rsidRPr="00AB6B75">
        <w:rPr>
          <w:rFonts w:ascii="Times New Roman" w:hAnsi="Times New Roman" w:cs="Times New Roman"/>
          <w:i/>
          <w:iCs/>
          <w:noProof/>
          <w:sz w:val="24"/>
          <w:szCs w:val="24"/>
        </w:rPr>
        <w:t>43</w:t>
      </w:r>
      <w:r w:rsidRPr="00AB6B75">
        <w:rPr>
          <w:rFonts w:ascii="Times New Roman" w:hAnsi="Times New Roman" w:cs="Times New Roman"/>
          <w:noProof/>
          <w:sz w:val="24"/>
          <w:szCs w:val="24"/>
        </w:rPr>
        <w:t>(11), 4090–4097.</w:t>
      </w:r>
    </w:p>
    <w:p w14:paraId="712908CD" w14:textId="77777777" w:rsidR="00AB6B75" w:rsidRPr="00AB6B75" w:rsidRDefault="00AB6B75" w:rsidP="00AB6B75">
      <w:pPr>
        <w:widowControl w:val="0"/>
        <w:autoSpaceDE w:val="0"/>
        <w:autoSpaceDN w:val="0"/>
        <w:adjustRightInd w:val="0"/>
        <w:spacing w:before="120" w:after="120" w:line="240" w:lineRule="auto"/>
        <w:ind w:left="480" w:hanging="480"/>
        <w:rPr>
          <w:rFonts w:ascii="Times New Roman" w:hAnsi="Times New Roman" w:cs="Times New Roman"/>
          <w:noProof/>
          <w:sz w:val="24"/>
          <w:szCs w:val="24"/>
        </w:rPr>
      </w:pPr>
      <w:r w:rsidRPr="00AB6B75">
        <w:rPr>
          <w:rFonts w:ascii="Times New Roman" w:hAnsi="Times New Roman" w:cs="Times New Roman"/>
          <w:noProof/>
          <w:sz w:val="24"/>
          <w:szCs w:val="24"/>
        </w:rPr>
        <w:t xml:space="preserve">Petit, J. E., Favez, O., Albinet, A., Canonaco, F., Sciare, J., Crenn, V., Sarda-Estève, R., Bonnaire, N., Močnik, G., Dupont, J. C., Haeffelin, M., &amp; Leoz-Garziandia, E. (2015). A user-friendly tool for comprehensive evaluation of the geographical origins of atmospheric pollution: Wind and trajectory analyses. </w:t>
      </w:r>
      <w:r w:rsidRPr="00AB6B75">
        <w:rPr>
          <w:rFonts w:ascii="Times New Roman" w:hAnsi="Times New Roman" w:cs="Times New Roman"/>
          <w:i/>
          <w:iCs/>
          <w:noProof/>
          <w:sz w:val="24"/>
          <w:szCs w:val="24"/>
        </w:rPr>
        <w:t>Atmospheric Chemistry and Physics</w:t>
      </w:r>
      <w:r w:rsidRPr="00AB6B75">
        <w:rPr>
          <w:rFonts w:ascii="Times New Roman" w:hAnsi="Times New Roman" w:cs="Times New Roman"/>
          <w:noProof/>
          <w:sz w:val="24"/>
          <w:szCs w:val="24"/>
        </w:rPr>
        <w:t xml:space="preserve">, </w:t>
      </w:r>
      <w:r w:rsidRPr="00AB6B75">
        <w:rPr>
          <w:rFonts w:ascii="Times New Roman" w:hAnsi="Times New Roman" w:cs="Times New Roman"/>
          <w:i/>
          <w:iCs/>
          <w:noProof/>
          <w:sz w:val="24"/>
          <w:szCs w:val="24"/>
        </w:rPr>
        <w:t>88</w:t>
      </w:r>
      <w:r w:rsidRPr="00AB6B75">
        <w:rPr>
          <w:rFonts w:ascii="Times New Roman" w:hAnsi="Times New Roman" w:cs="Times New Roman"/>
          <w:noProof/>
          <w:sz w:val="24"/>
          <w:szCs w:val="24"/>
        </w:rPr>
        <w:t>(6), 183–187. https://doi.org/10.5194/acp-15-2985-2015</w:t>
      </w:r>
    </w:p>
    <w:p w14:paraId="4E43876C" w14:textId="77777777" w:rsidR="00AB6B75" w:rsidRPr="00AB6B75" w:rsidRDefault="00AB6B75" w:rsidP="00AB6B75">
      <w:pPr>
        <w:widowControl w:val="0"/>
        <w:autoSpaceDE w:val="0"/>
        <w:autoSpaceDN w:val="0"/>
        <w:adjustRightInd w:val="0"/>
        <w:spacing w:before="120" w:after="120" w:line="240" w:lineRule="auto"/>
        <w:ind w:left="480" w:hanging="480"/>
        <w:rPr>
          <w:rFonts w:ascii="Times New Roman" w:hAnsi="Times New Roman" w:cs="Times New Roman"/>
          <w:noProof/>
          <w:sz w:val="24"/>
        </w:rPr>
      </w:pPr>
      <w:r w:rsidRPr="00AB6B75">
        <w:rPr>
          <w:rFonts w:ascii="Times New Roman" w:hAnsi="Times New Roman" w:cs="Times New Roman"/>
          <w:noProof/>
          <w:sz w:val="24"/>
          <w:szCs w:val="24"/>
        </w:rPr>
        <w:t xml:space="preserve">Sioutas, C., Koutrakis, P., &amp; Burton, R. M. (1994). Development of a low cutpoint slit virtual impactor for sampling ambient fine particles. </w:t>
      </w:r>
      <w:r w:rsidRPr="00AB6B75">
        <w:rPr>
          <w:rFonts w:ascii="Times New Roman" w:hAnsi="Times New Roman" w:cs="Times New Roman"/>
          <w:i/>
          <w:iCs/>
          <w:noProof/>
          <w:sz w:val="24"/>
          <w:szCs w:val="24"/>
        </w:rPr>
        <w:t>Journal of Aerosol Science</w:t>
      </w:r>
      <w:r w:rsidRPr="00AB6B75">
        <w:rPr>
          <w:rFonts w:ascii="Times New Roman" w:hAnsi="Times New Roman" w:cs="Times New Roman"/>
          <w:noProof/>
          <w:sz w:val="24"/>
          <w:szCs w:val="24"/>
        </w:rPr>
        <w:t xml:space="preserve">, </w:t>
      </w:r>
      <w:r w:rsidRPr="00AB6B75">
        <w:rPr>
          <w:rFonts w:ascii="Times New Roman" w:hAnsi="Times New Roman" w:cs="Times New Roman"/>
          <w:i/>
          <w:iCs/>
          <w:noProof/>
          <w:sz w:val="24"/>
          <w:szCs w:val="24"/>
        </w:rPr>
        <w:t>25</w:t>
      </w:r>
      <w:r w:rsidRPr="00AB6B75">
        <w:rPr>
          <w:rFonts w:ascii="Times New Roman" w:hAnsi="Times New Roman" w:cs="Times New Roman"/>
          <w:noProof/>
          <w:sz w:val="24"/>
          <w:szCs w:val="24"/>
        </w:rPr>
        <w:t>(7), 1321–1330. https://doi.org/https://doi.org/10.1016/0021-8502(94)90128-7</w:t>
      </w:r>
    </w:p>
    <w:p w14:paraId="08CEEA33" w14:textId="77777777" w:rsidR="009B06AA" w:rsidRPr="005225C7" w:rsidRDefault="009B06AA" w:rsidP="00792DF0">
      <w:pPr>
        <w:spacing w:before="120" w:after="120" w:line="240" w:lineRule="auto"/>
        <w:rPr>
          <w:rFonts w:asciiTheme="majorBidi" w:hAnsiTheme="majorBidi" w:cstheme="majorBidi"/>
          <w:sz w:val="24"/>
          <w:szCs w:val="24"/>
          <w:lang w:val="en-GB"/>
        </w:rPr>
      </w:pPr>
      <w:r w:rsidRPr="005225C7">
        <w:rPr>
          <w:rFonts w:asciiTheme="majorBidi" w:hAnsiTheme="majorBidi" w:cstheme="majorBidi"/>
          <w:sz w:val="24"/>
          <w:szCs w:val="24"/>
          <w:lang w:val="en-GB"/>
        </w:rPr>
        <w:fldChar w:fldCharType="end"/>
      </w:r>
    </w:p>
    <w:sectPr w:rsidR="009B06AA" w:rsidRPr="005225C7">
      <w:pgSz w:w="12240" w:h="15840"/>
      <w:pgMar w:top="1440" w:right="1440" w:bottom="1440" w:left="1440"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5881F401" w16cex:dateUtc="2023-10-31T11:09:00Z"/>
  <w16cex:commentExtensible w16cex:durableId="21659CC9" w16cex:dateUtc="2023-10-31T11:11:00Z"/>
  <w16cex:commentExtensible w16cex:durableId="7F695AFB" w16cex:dateUtc="2023-10-31T11:12:00Z"/>
  <w16cex:commentExtensible w16cex:durableId="35C066D5" w16cex:dateUtc="2023-10-31T11:17:00Z"/>
  <w16cex:commentExtensible w16cex:durableId="0B6BCDF5" w16cex:dateUtc="2023-10-31T11:18:00Z"/>
  <w16cex:commentExtensible w16cex:durableId="11092DF9" w16cex:dateUtc="2023-10-31T11:22:00Z"/>
  <w16cex:commentExtensible w16cex:durableId="70E8F2A7" w16cex:dateUtc="2023-10-31T11:2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C5D9424" w16cid:durableId="5881F401"/>
  <w16cid:commentId w16cid:paraId="7987CE13" w16cid:durableId="21659CC9"/>
  <w16cid:commentId w16cid:paraId="562CE95C" w16cid:durableId="7F695AFB"/>
  <w16cid:commentId w16cid:paraId="67B05C92" w16cid:durableId="35C066D5"/>
  <w16cid:commentId w16cid:paraId="2D058A0E" w16cid:durableId="0B6BCDF5"/>
  <w16cid:commentId w16cid:paraId="2E02FF70" w16cid:durableId="11092DF9"/>
  <w16cid:commentId w16cid:paraId="733E5886" w16cid:durableId="70E8F2A7"/>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C10F0"/>
    <w:multiLevelType w:val="multilevel"/>
    <w:tmpl w:val="6E843A4C"/>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2MTIzMDMyNjSytDCzNDVV0lEKTi0uzszPAykwrAUA+VlG2SwAAAA="/>
  </w:docVars>
  <w:rsids>
    <w:rsidRoot w:val="00AC3708"/>
    <w:rsid w:val="00000537"/>
    <w:rsid w:val="00071687"/>
    <w:rsid w:val="00086BEB"/>
    <w:rsid w:val="000B5933"/>
    <w:rsid w:val="000E24B9"/>
    <w:rsid w:val="00115B3C"/>
    <w:rsid w:val="0013482A"/>
    <w:rsid w:val="001542FD"/>
    <w:rsid w:val="00197331"/>
    <w:rsid w:val="001C320C"/>
    <w:rsid w:val="001E47A7"/>
    <w:rsid w:val="00201499"/>
    <w:rsid w:val="002103B1"/>
    <w:rsid w:val="00233101"/>
    <w:rsid w:val="002508C2"/>
    <w:rsid w:val="0028382E"/>
    <w:rsid w:val="00293794"/>
    <w:rsid w:val="002A1C30"/>
    <w:rsid w:val="002A79F7"/>
    <w:rsid w:val="003A5525"/>
    <w:rsid w:val="003C1552"/>
    <w:rsid w:val="00446B9A"/>
    <w:rsid w:val="00485D93"/>
    <w:rsid w:val="0049676A"/>
    <w:rsid w:val="004B4ACF"/>
    <w:rsid w:val="004C26CD"/>
    <w:rsid w:val="004C45D4"/>
    <w:rsid w:val="004F7733"/>
    <w:rsid w:val="00503328"/>
    <w:rsid w:val="005225C7"/>
    <w:rsid w:val="00527909"/>
    <w:rsid w:val="005373DC"/>
    <w:rsid w:val="00537AB3"/>
    <w:rsid w:val="005400D1"/>
    <w:rsid w:val="00551047"/>
    <w:rsid w:val="00563F43"/>
    <w:rsid w:val="005819FE"/>
    <w:rsid w:val="005B50B4"/>
    <w:rsid w:val="005C7A43"/>
    <w:rsid w:val="00653DB4"/>
    <w:rsid w:val="0066208E"/>
    <w:rsid w:val="00686BE4"/>
    <w:rsid w:val="00687A91"/>
    <w:rsid w:val="006B191A"/>
    <w:rsid w:val="006D5449"/>
    <w:rsid w:val="0071583E"/>
    <w:rsid w:val="00751FA5"/>
    <w:rsid w:val="007656BE"/>
    <w:rsid w:val="00772BAE"/>
    <w:rsid w:val="0078532F"/>
    <w:rsid w:val="00792DF0"/>
    <w:rsid w:val="007C468D"/>
    <w:rsid w:val="007E12CB"/>
    <w:rsid w:val="007F4772"/>
    <w:rsid w:val="007F4A2E"/>
    <w:rsid w:val="00805B93"/>
    <w:rsid w:val="00847549"/>
    <w:rsid w:val="008566ED"/>
    <w:rsid w:val="008A3C4E"/>
    <w:rsid w:val="008C2BFE"/>
    <w:rsid w:val="009022A9"/>
    <w:rsid w:val="009325C0"/>
    <w:rsid w:val="0095523C"/>
    <w:rsid w:val="00965AEE"/>
    <w:rsid w:val="009B06AA"/>
    <w:rsid w:val="00A06ABB"/>
    <w:rsid w:val="00A322AA"/>
    <w:rsid w:val="00A92680"/>
    <w:rsid w:val="00AB6B75"/>
    <w:rsid w:val="00AC3708"/>
    <w:rsid w:val="00AE49B3"/>
    <w:rsid w:val="00AE660A"/>
    <w:rsid w:val="00AE709B"/>
    <w:rsid w:val="00AF36E2"/>
    <w:rsid w:val="00B13251"/>
    <w:rsid w:val="00B94811"/>
    <w:rsid w:val="00B951B3"/>
    <w:rsid w:val="00BB253F"/>
    <w:rsid w:val="00BD7758"/>
    <w:rsid w:val="00BE19D9"/>
    <w:rsid w:val="00C043CE"/>
    <w:rsid w:val="00C259A6"/>
    <w:rsid w:val="00C64B85"/>
    <w:rsid w:val="00CB0585"/>
    <w:rsid w:val="00CB335A"/>
    <w:rsid w:val="00D34065"/>
    <w:rsid w:val="00D61B4D"/>
    <w:rsid w:val="00D766FB"/>
    <w:rsid w:val="00D77077"/>
    <w:rsid w:val="00D867B0"/>
    <w:rsid w:val="00DA3CBB"/>
    <w:rsid w:val="00DA658F"/>
    <w:rsid w:val="00DB7DEA"/>
    <w:rsid w:val="00DE029C"/>
    <w:rsid w:val="00DE1874"/>
    <w:rsid w:val="00DE21E8"/>
    <w:rsid w:val="00DE3E04"/>
    <w:rsid w:val="00E16405"/>
    <w:rsid w:val="00E23D28"/>
    <w:rsid w:val="00E26152"/>
    <w:rsid w:val="00E471DD"/>
    <w:rsid w:val="00E721EE"/>
    <w:rsid w:val="00E967AB"/>
    <w:rsid w:val="00EA49FA"/>
    <w:rsid w:val="00EA6E1B"/>
    <w:rsid w:val="00EB5F8D"/>
    <w:rsid w:val="00EC125B"/>
    <w:rsid w:val="00EC23DB"/>
    <w:rsid w:val="00EC6A66"/>
    <w:rsid w:val="00ED4D9B"/>
    <w:rsid w:val="00EE1FD6"/>
    <w:rsid w:val="00F00F2E"/>
    <w:rsid w:val="00F37FFD"/>
    <w:rsid w:val="00F40BA0"/>
    <w:rsid w:val="00F772D8"/>
    <w:rsid w:val="00FB4828"/>
    <w:rsid w:val="00FD2DBB"/>
    <w:rsid w:val="00FF5F0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A437F6"/>
  <w15:chartTrackingRefBased/>
  <w15:docId w15:val="{97B3C7A6-732E-40AD-8821-DD7A18E5C5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3708"/>
  </w:style>
  <w:style w:type="paragraph" w:styleId="Heading1">
    <w:name w:val="heading 1"/>
    <w:basedOn w:val="Normal"/>
    <w:next w:val="Normal"/>
    <w:link w:val="Heading1Char"/>
    <w:uiPriority w:val="9"/>
    <w:qFormat/>
    <w:rsid w:val="009022A9"/>
    <w:pPr>
      <w:keepNext/>
      <w:keepLines/>
      <w:spacing w:before="480" w:after="0" w:line="276" w:lineRule="auto"/>
      <w:outlineLvl w:val="0"/>
    </w:pPr>
    <w:rPr>
      <w:rFonts w:asciiTheme="majorHAnsi" w:eastAsiaTheme="majorEastAsia" w:hAnsiTheme="majorHAnsi" w:cstheme="majorBidi"/>
      <w:b/>
      <w:bCs/>
      <w:color w:val="2E74B5"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C3708"/>
    <w:rPr>
      <w:color w:val="0563C1" w:themeColor="hyperlink"/>
      <w:u w:val="single"/>
    </w:rPr>
  </w:style>
  <w:style w:type="character" w:styleId="CommentReference">
    <w:name w:val="annotation reference"/>
    <w:basedOn w:val="DefaultParagraphFont"/>
    <w:uiPriority w:val="99"/>
    <w:semiHidden/>
    <w:unhideWhenUsed/>
    <w:rsid w:val="00AC3708"/>
    <w:rPr>
      <w:sz w:val="16"/>
      <w:szCs w:val="16"/>
    </w:rPr>
  </w:style>
  <w:style w:type="paragraph" w:styleId="CommentText">
    <w:name w:val="annotation text"/>
    <w:basedOn w:val="Normal"/>
    <w:link w:val="CommentTextChar"/>
    <w:uiPriority w:val="99"/>
    <w:unhideWhenUsed/>
    <w:rsid w:val="00AC3708"/>
    <w:pPr>
      <w:spacing w:line="240" w:lineRule="auto"/>
    </w:pPr>
    <w:rPr>
      <w:sz w:val="20"/>
      <w:szCs w:val="20"/>
    </w:rPr>
  </w:style>
  <w:style w:type="character" w:customStyle="1" w:styleId="CommentTextChar">
    <w:name w:val="Comment Text Char"/>
    <w:basedOn w:val="DefaultParagraphFont"/>
    <w:link w:val="CommentText"/>
    <w:uiPriority w:val="99"/>
    <w:rsid w:val="00AC3708"/>
    <w:rPr>
      <w:sz w:val="20"/>
      <w:szCs w:val="20"/>
    </w:rPr>
  </w:style>
  <w:style w:type="paragraph" w:styleId="BalloonText">
    <w:name w:val="Balloon Text"/>
    <w:basedOn w:val="Normal"/>
    <w:link w:val="BalloonTextChar"/>
    <w:uiPriority w:val="99"/>
    <w:semiHidden/>
    <w:unhideWhenUsed/>
    <w:rsid w:val="00AC370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C3708"/>
    <w:rPr>
      <w:rFonts w:ascii="Segoe UI" w:hAnsi="Segoe UI" w:cs="Segoe UI"/>
      <w:sz w:val="18"/>
      <w:szCs w:val="18"/>
    </w:rPr>
  </w:style>
  <w:style w:type="table" w:styleId="TableGrid">
    <w:name w:val="Table Grid"/>
    <w:basedOn w:val="TableNormal"/>
    <w:uiPriority w:val="39"/>
    <w:rsid w:val="00DA3C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A322AA"/>
    <w:pPr>
      <w:spacing w:after="200" w:line="240" w:lineRule="auto"/>
    </w:pPr>
    <w:rPr>
      <w:i/>
      <w:iCs/>
      <w:color w:val="44546A" w:themeColor="text2"/>
      <w:sz w:val="18"/>
      <w:szCs w:val="18"/>
    </w:rPr>
  </w:style>
  <w:style w:type="paragraph" w:styleId="ListParagraph">
    <w:name w:val="List Paragraph"/>
    <w:basedOn w:val="Normal"/>
    <w:uiPriority w:val="34"/>
    <w:qFormat/>
    <w:rsid w:val="00E967AB"/>
    <w:pPr>
      <w:spacing w:after="200" w:line="276" w:lineRule="auto"/>
      <w:ind w:left="720"/>
      <w:contextualSpacing/>
    </w:pPr>
  </w:style>
  <w:style w:type="paragraph" w:styleId="Revision">
    <w:name w:val="Revision"/>
    <w:hidden/>
    <w:uiPriority w:val="99"/>
    <w:semiHidden/>
    <w:rsid w:val="005225C7"/>
    <w:pPr>
      <w:spacing w:after="0" w:line="240" w:lineRule="auto"/>
    </w:pPr>
  </w:style>
  <w:style w:type="paragraph" w:styleId="CommentSubject">
    <w:name w:val="annotation subject"/>
    <w:basedOn w:val="CommentText"/>
    <w:next w:val="CommentText"/>
    <w:link w:val="CommentSubjectChar"/>
    <w:uiPriority w:val="99"/>
    <w:semiHidden/>
    <w:unhideWhenUsed/>
    <w:rsid w:val="00A92680"/>
    <w:rPr>
      <w:b/>
      <w:bCs/>
    </w:rPr>
  </w:style>
  <w:style w:type="character" w:customStyle="1" w:styleId="CommentSubjectChar">
    <w:name w:val="Comment Subject Char"/>
    <w:basedOn w:val="CommentTextChar"/>
    <w:link w:val="CommentSubject"/>
    <w:uiPriority w:val="99"/>
    <w:semiHidden/>
    <w:rsid w:val="00A92680"/>
    <w:rPr>
      <w:b/>
      <w:bCs/>
      <w:sz w:val="20"/>
      <w:szCs w:val="20"/>
    </w:rPr>
  </w:style>
  <w:style w:type="character" w:customStyle="1" w:styleId="Heading1Char">
    <w:name w:val="Heading 1 Char"/>
    <w:basedOn w:val="DefaultParagraphFont"/>
    <w:link w:val="Heading1"/>
    <w:uiPriority w:val="9"/>
    <w:rsid w:val="009022A9"/>
    <w:rPr>
      <w:rFonts w:asciiTheme="majorHAnsi" w:eastAsiaTheme="majorEastAsia" w:hAnsiTheme="majorHAnsi" w:cstheme="majorBidi"/>
      <w:b/>
      <w:bCs/>
      <w:color w:val="2E74B5"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jpeg"/><Relationship Id="rId3" Type="http://schemas.openxmlformats.org/officeDocument/2006/relationships/styles" Target="styles.xml"/><Relationship Id="rId21" Type="http://schemas.microsoft.com/office/2016/09/relationships/commentsIds" Target="commentsIds.xml"/><Relationship Id="rId7" Type="http://schemas.openxmlformats.org/officeDocument/2006/relationships/image" Target="media/image1.png"/><Relationship Id="rId12" Type="http://schemas.openxmlformats.org/officeDocument/2006/relationships/image" Target="media/image6.jpeg"/><Relationship Id="rId2" Type="http://schemas.openxmlformats.org/officeDocument/2006/relationships/numbering" Target="numbering.xml"/><Relationship Id="rId16" Type="http://schemas.openxmlformats.org/officeDocument/2006/relationships/theme" Target="theme/theme1.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hyperlink" Target="mailto:mmkotb@qu.edu.qa" TargetMode="External"/><Relationship Id="rId11" Type="http://schemas.openxmlformats.org/officeDocument/2006/relationships/image" Target="media/image5.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4.jpeg"/><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image" Target="media/image8.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944571-DF31-4AA6-8E11-4BEEF9E7FF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8</Pages>
  <Words>4773</Words>
  <Characters>27208</Characters>
  <Application>Microsoft Office Word</Application>
  <DocSecurity>0</DocSecurity>
  <Lines>226</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Mamdouh Kotb Mahfouz</dc:creator>
  <cp:keywords/>
  <dc:description/>
  <cp:lastModifiedBy>Mohamed Mamdouh Kotb Mahfouz</cp:lastModifiedBy>
  <cp:revision>10</cp:revision>
  <dcterms:created xsi:type="dcterms:W3CDTF">2023-11-15T14:12:00Z</dcterms:created>
  <dcterms:modified xsi:type="dcterms:W3CDTF">2024-02-24T11:04:00Z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http://www.zotero.org/styles/american-political-science-association</vt:lpwstr>
  </property>
  <property fmtid="{D5CDD505-2E9C-101B-9397-08002B2CF9AE}" pid="3" name="Mendeley Recent Style Name 0_1">
    <vt:lpwstr>American Political Science Association</vt:lpwstr>
  </property>
  <property fmtid="{D5CDD505-2E9C-101B-9397-08002B2CF9AE}" pid="4" name="Mendeley Recent Style Id 1_1">
    <vt:lpwstr>http://csl.mendeley.com/styles/465080121/apa</vt:lpwstr>
  </property>
  <property fmtid="{D5CDD505-2E9C-101B-9397-08002B2CF9AE}" pid="5" name="Mendeley Recent Style Name 1_1">
    <vt:lpwstr>American Psychological Association 6th edition - Mohamed Kotb - Mohamed Mahfouz</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10th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8th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9ccb5f2a-a1aa-34ff-812f-f30ff94f909a</vt:lpwstr>
  </property>
  <property fmtid="{D5CDD505-2E9C-101B-9397-08002B2CF9AE}" pid="24" name="Mendeley Citation Style_1">
    <vt:lpwstr>http://www.zotero.org/styles/apa</vt:lpwstr>
  </property>
</Properties>
</file>