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8C3AE" w14:textId="63D1BD0D" w:rsidR="00AF1253" w:rsidRPr="000D368D" w:rsidRDefault="00AF1253" w:rsidP="00AF1253">
      <w:pPr>
        <w:pStyle w:val="MDPI13authornames"/>
        <w:spacing w:line="276" w:lineRule="auto"/>
        <w:jc w:val="center"/>
        <w:rPr>
          <w:rFonts w:asciiTheme="majorBidi" w:hAnsiTheme="majorBidi" w:cstheme="majorBidi"/>
          <w:sz w:val="24"/>
          <w:szCs w:val="24"/>
        </w:rPr>
      </w:pPr>
      <w:bookmarkStart w:id="0" w:name="_Hlk115859584"/>
      <w:r w:rsidRPr="000D368D">
        <w:rPr>
          <w:rFonts w:asciiTheme="majorBidi" w:hAnsiTheme="majorBidi" w:cstheme="majorBidi"/>
          <w:sz w:val="24"/>
          <w:szCs w:val="24"/>
        </w:rPr>
        <w:t xml:space="preserve">Corrosion inhibition </w:t>
      </w:r>
      <w:r>
        <w:rPr>
          <w:rFonts w:asciiTheme="majorBidi" w:hAnsiTheme="majorBidi" w:cstheme="majorBidi"/>
          <w:sz w:val="24"/>
          <w:szCs w:val="24"/>
        </w:rPr>
        <w:t>performance</w:t>
      </w:r>
      <w:r w:rsidRPr="000D368D">
        <w:rPr>
          <w:rFonts w:asciiTheme="majorBidi" w:hAnsiTheme="majorBidi" w:cstheme="majorBidi"/>
          <w:sz w:val="24"/>
          <w:szCs w:val="24"/>
        </w:rPr>
        <w:t xml:space="preserve"> of </w:t>
      </w:r>
      <w:r>
        <w:rPr>
          <w:rFonts w:asciiTheme="majorBidi" w:hAnsiTheme="majorBidi" w:cstheme="majorBidi"/>
          <w:sz w:val="24"/>
          <w:szCs w:val="24"/>
        </w:rPr>
        <w:t xml:space="preserve">developed </w:t>
      </w:r>
      <w:r w:rsidRPr="000D368D">
        <w:rPr>
          <w:rFonts w:asciiTheme="majorBidi" w:hAnsiTheme="majorBidi" w:cstheme="majorBidi"/>
          <w:sz w:val="24"/>
          <w:szCs w:val="24"/>
        </w:rPr>
        <w:t>epoxy coating</w:t>
      </w:r>
      <w:r>
        <w:rPr>
          <w:rFonts w:asciiTheme="majorBidi" w:hAnsiTheme="majorBidi" w:cstheme="majorBidi"/>
          <w:sz w:val="24"/>
          <w:szCs w:val="24"/>
        </w:rPr>
        <w:t>s</w:t>
      </w:r>
      <w:r w:rsidRPr="000D368D">
        <w:rPr>
          <w:rFonts w:asciiTheme="majorBidi" w:hAnsiTheme="majorBidi" w:cstheme="majorBidi"/>
          <w:sz w:val="24"/>
          <w:szCs w:val="24"/>
        </w:rPr>
        <w:t xml:space="preserve"> containing carbon nanocapsules loaded with diethylenetriamine </w:t>
      </w:r>
    </w:p>
    <w:bookmarkEnd w:id="0"/>
    <w:p w14:paraId="0707D955" w14:textId="7B8C9854" w:rsidR="00AF1253" w:rsidRPr="00AF5C57" w:rsidRDefault="00AF1253" w:rsidP="00AF1253">
      <w:pPr>
        <w:pStyle w:val="MDPI13authornames"/>
        <w:spacing w:line="276" w:lineRule="auto"/>
        <w:jc w:val="center"/>
        <w:rPr>
          <w:rFonts w:asciiTheme="majorBidi" w:hAnsiTheme="majorBidi" w:cstheme="majorBidi"/>
          <w:b w:val="0"/>
          <w:bCs/>
          <w:sz w:val="24"/>
          <w:szCs w:val="24"/>
        </w:rPr>
      </w:pPr>
      <w:r w:rsidRPr="00AF5C57">
        <w:rPr>
          <w:rFonts w:asciiTheme="majorBidi" w:hAnsiTheme="majorBidi" w:cstheme="majorBidi"/>
          <w:b w:val="0"/>
          <w:bCs/>
          <w:sz w:val="24"/>
          <w:szCs w:val="24"/>
        </w:rPr>
        <w:t xml:space="preserve">Norhan Ashraf Ismail </w:t>
      </w:r>
      <w:r w:rsidRPr="00AF5C57">
        <w:rPr>
          <w:rFonts w:asciiTheme="majorBidi" w:hAnsiTheme="majorBidi" w:cstheme="majorBidi"/>
          <w:b w:val="0"/>
          <w:bCs/>
          <w:sz w:val="24"/>
          <w:szCs w:val="24"/>
          <w:vertAlign w:val="superscript"/>
        </w:rPr>
        <w:t>1,2</w:t>
      </w:r>
      <w:r w:rsidRPr="00AF5C57">
        <w:rPr>
          <w:rFonts w:asciiTheme="majorBidi" w:hAnsiTheme="majorBidi" w:cstheme="majorBidi"/>
          <w:b w:val="0"/>
          <w:bCs/>
          <w:sz w:val="24"/>
          <w:szCs w:val="24"/>
        </w:rPr>
        <w:t xml:space="preserve">, </w:t>
      </w:r>
      <w:r w:rsidR="00BD5EA7">
        <w:rPr>
          <w:rFonts w:asciiTheme="majorBidi" w:hAnsiTheme="majorBidi" w:cstheme="majorBidi"/>
          <w:b w:val="0"/>
          <w:bCs/>
          <w:sz w:val="24"/>
          <w:szCs w:val="24"/>
        </w:rPr>
        <w:t>R.A. Shakoor</w:t>
      </w:r>
      <w:r w:rsidRPr="00AF5C57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  <w:r w:rsidRPr="00AF5C57">
        <w:rPr>
          <w:rFonts w:asciiTheme="majorBidi" w:hAnsiTheme="majorBidi" w:cstheme="majorBidi"/>
          <w:b w:val="0"/>
          <w:bCs/>
          <w:sz w:val="24"/>
          <w:szCs w:val="24"/>
          <w:vertAlign w:val="superscript"/>
        </w:rPr>
        <w:t>1,</w:t>
      </w:r>
      <w:r w:rsidRPr="00AF5C57">
        <w:rPr>
          <w:rFonts w:asciiTheme="majorBidi" w:hAnsiTheme="majorBidi" w:cstheme="majorBidi"/>
          <w:b w:val="0"/>
          <w:bCs/>
          <w:sz w:val="24"/>
          <w:szCs w:val="24"/>
        </w:rPr>
        <w:t xml:space="preserve">*, Ramazan Kahraman </w:t>
      </w:r>
      <w:r w:rsidRPr="00AF5C57">
        <w:rPr>
          <w:rFonts w:asciiTheme="majorBidi" w:hAnsiTheme="majorBidi" w:cstheme="majorBidi"/>
          <w:b w:val="0"/>
          <w:bCs/>
          <w:sz w:val="24"/>
          <w:szCs w:val="24"/>
          <w:vertAlign w:val="superscript"/>
        </w:rPr>
        <w:t>2,</w:t>
      </w:r>
      <w:r w:rsidRPr="00AF5C57">
        <w:rPr>
          <w:rFonts w:asciiTheme="majorBidi" w:hAnsiTheme="majorBidi" w:cstheme="majorBidi"/>
          <w:b w:val="0"/>
          <w:bCs/>
          <w:sz w:val="24"/>
          <w:szCs w:val="24"/>
        </w:rPr>
        <w:t xml:space="preserve">*  </w:t>
      </w:r>
    </w:p>
    <w:p w14:paraId="532953AA" w14:textId="07E2A89D" w:rsidR="00AF1253" w:rsidRPr="00AF5C57" w:rsidRDefault="00AF1253" w:rsidP="00AF1253">
      <w:pPr>
        <w:pStyle w:val="MDPI16affiliation"/>
        <w:spacing w:line="276" w:lineRule="auto"/>
        <w:ind w:left="1276"/>
        <w:jc w:val="center"/>
        <w:rPr>
          <w:rFonts w:asciiTheme="majorBidi" w:eastAsiaTheme="minorHAnsi" w:hAnsiTheme="majorBidi" w:cstheme="majorBidi"/>
          <w:sz w:val="24"/>
          <w:szCs w:val="24"/>
          <w:lang w:eastAsia="zh-CN"/>
        </w:rPr>
      </w:pPr>
      <w:r w:rsidRPr="00AF5C57">
        <w:rPr>
          <w:rFonts w:eastAsiaTheme="minorHAnsi"/>
          <w:vertAlign w:val="superscript"/>
        </w:rPr>
        <w:t>1</w:t>
      </w:r>
      <w:r w:rsidRPr="00AF5C57">
        <w:rPr>
          <w:rFonts w:eastAsiaTheme="minorHAnsi"/>
        </w:rPr>
        <w:tab/>
      </w:r>
      <w:r w:rsidRPr="00AF5C57">
        <w:rPr>
          <w:rFonts w:asciiTheme="majorBidi" w:eastAsiaTheme="minorHAnsi" w:hAnsiTheme="majorBidi" w:cstheme="majorBidi"/>
          <w:sz w:val="24"/>
          <w:szCs w:val="24"/>
        </w:rPr>
        <w:t>Center for Advanced Materials, Qatar University, Doha 2713, Qatar</w:t>
      </w:r>
    </w:p>
    <w:p w14:paraId="6B20228F" w14:textId="33BB04D8" w:rsidR="00AF1253" w:rsidRDefault="00AF1253" w:rsidP="00AF1253">
      <w:pPr>
        <w:pStyle w:val="MDPI16affiliation"/>
        <w:spacing w:line="276" w:lineRule="auto"/>
        <w:ind w:left="1276"/>
        <w:jc w:val="center"/>
        <w:rPr>
          <w:rFonts w:asciiTheme="majorBidi" w:hAnsiTheme="majorBidi" w:cstheme="majorBidi"/>
          <w:sz w:val="24"/>
          <w:szCs w:val="24"/>
        </w:rPr>
      </w:pPr>
      <w:r w:rsidRPr="00AF5C57">
        <w:rPr>
          <w:rFonts w:asciiTheme="majorBidi" w:hAnsiTheme="majorBidi" w:cstheme="majorBidi"/>
          <w:sz w:val="24"/>
          <w:szCs w:val="24"/>
          <w:vertAlign w:val="superscript"/>
        </w:rPr>
        <w:t>2</w:t>
      </w:r>
      <w:r w:rsidRPr="00AF5C57">
        <w:rPr>
          <w:rFonts w:asciiTheme="majorBidi" w:hAnsiTheme="majorBidi" w:cstheme="majorBidi"/>
          <w:sz w:val="24"/>
          <w:szCs w:val="24"/>
        </w:rPr>
        <w:tab/>
        <w:t>Department of Chemical Engineering, College of Engineering, Qatar University, Doha 2713, Qatar</w:t>
      </w:r>
    </w:p>
    <w:p w14:paraId="28B591B6" w14:textId="77777777" w:rsidR="00AF1253" w:rsidRPr="00AF1253" w:rsidRDefault="00AF1253" w:rsidP="00AF1253">
      <w:pPr>
        <w:pStyle w:val="MDPI16affiliation"/>
        <w:spacing w:line="276" w:lineRule="auto"/>
        <w:ind w:left="1276"/>
        <w:rPr>
          <w:rFonts w:asciiTheme="majorBidi" w:hAnsiTheme="majorBidi" w:cstheme="majorBidi"/>
          <w:sz w:val="24"/>
          <w:szCs w:val="24"/>
        </w:rPr>
      </w:pPr>
    </w:p>
    <w:p w14:paraId="6951CBD2" w14:textId="77777777" w:rsidR="00AF1253" w:rsidRDefault="00AF1253" w:rsidP="00AF1253">
      <w:pPr>
        <w:rPr>
          <w:rFonts w:asciiTheme="majorBidi" w:hAnsiTheme="majorBidi" w:cstheme="majorBidi"/>
          <w:b/>
          <w:bCs/>
          <w:sz w:val="24"/>
          <w:szCs w:val="24"/>
        </w:rPr>
      </w:pPr>
      <w:r w:rsidRPr="00233F4F">
        <w:rPr>
          <w:rFonts w:asciiTheme="majorBidi" w:hAnsiTheme="majorBidi" w:cstheme="majorBidi"/>
          <w:b/>
          <w:bCs/>
          <w:sz w:val="24"/>
          <w:szCs w:val="24"/>
        </w:rPr>
        <w:t>Supporting information</w:t>
      </w:r>
    </w:p>
    <w:p w14:paraId="35029FEE" w14:textId="77777777" w:rsidR="00AF1253" w:rsidRDefault="00AF1253" w:rsidP="00AF1253">
      <w:pPr>
        <w:keepNext/>
        <w:jc w:val="center"/>
      </w:pPr>
      <w:r w:rsidRPr="00803CF7">
        <w:rPr>
          <w:noProof/>
        </w:rPr>
        <w:drawing>
          <wp:inline distT="0" distB="0" distL="0" distR="0" wp14:anchorId="5AD13409" wp14:editId="40C51698">
            <wp:extent cx="4191000" cy="2665493"/>
            <wp:effectExtent l="0" t="0" r="0" b="1905"/>
            <wp:docPr id="22" name="Picture 21">
              <a:extLst xmlns:a="http://schemas.openxmlformats.org/drawingml/2006/main">
                <a:ext uri="{FF2B5EF4-FFF2-40B4-BE49-F238E27FC236}">
                  <a16:creationId xmlns:a16="http://schemas.microsoft.com/office/drawing/2014/main" id="{B40C36C8-CA75-8C1B-E91E-9D6BAD6F85A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1">
                      <a:extLst>
                        <a:ext uri="{FF2B5EF4-FFF2-40B4-BE49-F238E27FC236}">
                          <a16:creationId xmlns:a16="http://schemas.microsoft.com/office/drawing/2014/main" id="{B40C36C8-CA75-8C1B-E91E-9D6BAD6F85A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27516" cy="2688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BE2D00" w14:textId="7F99B86A" w:rsidR="00AF1253" w:rsidRDefault="00AF1253" w:rsidP="00AF1253">
      <w:pPr>
        <w:pStyle w:val="Caption"/>
        <w:jc w:val="center"/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</w:pPr>
      <w:r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>Figure S1</w:t>
      </w:r>
      <w:r w:rsidRPr="002B7923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 xml:space="preserve"> FTIR of unloaded MPHS, DETA</w:t>
      </w:r>
      <w:r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>,</w:t>
      </w:r>
      <w:r w:rsidRPr="002B7923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 xml:space="preserve"> and MPHS@ DETA</w:t>
      </w:r>
    </w:p>
    <w:p w14:paraId="4744C221" w14:textId="77777777" w:rsidR="00AF1253" w:rsidRPr="00AF1253" w:rsidRDefault="00AF1253" w:rsidP="00AF1253"/>
    <w:p w14:paraId="078146FA" w14:textId="77777777" w:rsidR="00AF1253" w:rsidRDefault="00AF1253" w:rsidP="00AF1253">
      <w:pPr>
        <w:keepNext/>
        <w:spacing w:line="480" w:lineRule="auto"/>
        <w:jc w:val="center"/>
      </w:pPr>
      <w:r>
        <w:rPr>
          <w:noProof/>
        </w:rPr>
        <w:drawing>
          <wp:inline distT="0" distB="0" distL="0" distR="0" wp14:anchorId="7F36DC35" wp14:editId="76AAD61C">
            <wp:extent cx="2590800" cy="2078958"/>
            <wp:effectExtent l="0" t="0" r="0" b="0"/>
            <wp:docPr id="6" name="Picture 6" descr="Chart, line chart, histo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Chart, line chart, histo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6629" cy="20996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CA231" w14:textId="051E89D1" w:rsidR="00AF1253" w:rsidRPr="004F3DE4" w:rsidRDefault="00AF1253" w:rsidP="00AF1253">
      <w:pPr>
        <w:pStyle w:val="Caption"/>
        <w:jc w:val="center"/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</w:pPr>
      <w:r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>Figure S2</w:t>
      </w:r>
      <w:r w:rsidRPr="004F3DE4"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  <w:t xml:space="preserve"> XRD Patterns of unloaded MPHS and MPHS@ DETA</w:t>
      </w:r>
    </w:p>
    <w:sectPr w:rsidR="00AF1253" w:rsidRPr="004F3D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1253"/>
    <w:rsid w:val="006D25BA"/>
    <w:rsid w:val="00AF1253"/>
    <w:rsid w:val="00BD5EA7"/>
    <w:rsid w:val="00EE1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2D456E"/>
  <w14:defaultImageDpi w14:val="32767"/>
  <w15:chartTrackingRefBased/>
  <w15:docId w15:val="{4C2EC7F2-38B1-4A47-8EE8-0ECC6B678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1253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35"/>
    <w:unhideWhenUsed/>
    <w:qFormat/>
    <w:rsid w:val="00AF1253"/>
    <w:pPr>
      <w:spacing w:line="240" w:lineRule="auto"/>
    </w:pPr>
    <w:rPr>
      <w:i/>
      <w:iCs/>
      <w:color w:val="44546A" w:themeColor="text2"/>
      <w:sz w:val="18"/>
      <w:szCs w:val="18"/>
    </w:rPr>
  </w:style>
  <w:style w:type="paragraph" w:customStyle="1" w:styleId="MDPI13authornames">
    <w:name w:val="MDPI_1.3_authornames"/>
    <w:next w:val="Normal"/>
    <w:qFormat/>
    <w:rsid w:val="00AF1253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6affiliation">
    <w:name w:val="MDPI_1.6_affiliation"/>
    <w:qFormat/>
    <w:rsid w:val="00AF1253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421</Characters>
  <Application>Microsoft Office Word</Application>
  <DocSecurity>0</DocSecurity>
  <Lines>3</Lines>
  <Paragraphs>1</Paragraphs>
  <ScaleCrop>false</ScaleCrop>
  <Company/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Norhan Ismail</dc:creator>
  <cp:keywords/>
  <dc:description/>
  <cp:lastModifiedBy>Norhan Ismail</cp:lastModifiedBy>
  <cp:revision>3</cp:revision>
  <dcterms:created xsi:type="dcterms:W3CDTF">2022-10-05T09:55:00Z</dcterms:created>
  <dcterms:modified xsi:type="dcterms:W3CDTF">2022-12-21T22:37:00Z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347ff3f4-5b2e-4a73-939b-8a35b064eb7a</vt:lpwstr>
  </property>
</Properties>
</file>