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40FA" w:rsidRPr="006E40FA" w:rsidRDefault="006E40FA" w:rsidP="00853332">
      <w:pPr>
        <w:jc w:val="center"/>
        <w:rPr>
          <w:rFonts w:asciiTheme="minorHAnsi" w:hAnsiTheme="minorHAnsi" w:cs="Calibri"/>
          <w:b/>
          <w:bCs/>
          <w:sz w:val="36"/>
          <w:szCs w:val="36"/>
          <w:lang w:val="en-US"/>
        </w:rPr>
      </w:pPr>
      <w:bookmarkStart w:id="0" w:name="_Hlk494998472"/>
      <w:r w:rsidRPr="006E40FA">
        <w:rPr>
          <w:rFonts w:asciiTheme="minorHAnsi" w:hAnsiTheme="minorHAnsi" w:cs="Calibri"/>
          <w:b/>
          <w:bCs/>
          <w:sz w:val="36"/>
          <w:szCs w:val="36"/>
          <w:lang w:val="en-US"/>
        </w:rPr>
        <w:t>Supporting Information</w:t>
      </w:r>
    </w:p>
    <w:bookmarkEnd w:id="0"/>
    <w:p w:rsidR="003A4A18" w:rsidRDefault="003A4A18" w:rsidP="00C62270">
      <w:pPr>
        <w:pStyle w:val="BBAuthorName"/>
        <w:spacing w:after="0" w:line="360" w:lineRule="auto"/>
        <w:rPr>
          <w:rFonts w:ascii="Times New Roman" w:hAnsi="Times New Roman"/>
          <w:i w:val="0"/>
          <w:iCs/>
          <w:szCs w:val="24"/>
        </w:rPr>
      </w:pPr>
      <w:r>
        <w:rPr>
          <w:rFonts w:asciiTheme="minorHAnsi" w:hAnsiTheme="minorHAnsi" w:cs="Calibri"/>
          <w:b/>
          <w:bCs/>
          <w:szCs w:val="24"/>
        </w:rPr>
        <w:t xml:space="preserve">Tailoring the Deposition of </w:t>
      </w:r>
      <w:r w:rsidRPr="000B52E7">
        <w:rPr>
          <w:rFonts w:asciiTheme="minorHAnsi" w:hAnsiTheme="minorHAnsi" w:cs="Calibri"/>
          <w:b/>
          <w:bCs/>
          <w:szCs w:val="24"/>
        </w:rPr>
        <w:t>MoSe</w:t>
      </w:r>
      <w:r w:rsidRPr="00BE0CAF">
        <w:rPr>
          <w:rFonts w:asciiTheme="minorHAnsi" w:hAnsiTheme="minorHAnsi" w:cs="Calibri"/>
          <w:b/>
          <w:bCs/>
          <w:szCs w:val="24"/>
          <w:vertAlign w:val="subscript"/>
        </w:rPr>
        <w:t>2</w:t>
      </w:r>
      <w:r>
        <w:rPr>
          <w:rFonts w:asciiTheme="minorHAnsi" w:hAnsiTheme="minorHAnsi" w:cs="Calibri"/>
          <w:b/>
          <w:bCs/>
          <w:szCs w:val="24"/>
        </w:rPr>
        <w:t xml:space="preserve"> on TiO</w:t>
      </w:r>
      <w:r w:rsidRPr="00C67552">
        <w:rPr>
          <w:rFonts w:asciiTheme="minorHAnsi" w:hAnsiTheme="minorHAnsi" w:cs="Calibri"/>
          <w:b/>
          <w:bCs/>
          <w:szCs w:val="24"/>
          <w:vertAlign w:val="subscript"/>
        </w:rPr>
        <w:t>2</w:t>
      </w:r>
      <w:r>
        <w:rPr>
          <w:rFonts w:asciiTheme="minorHAnsi" w:hAnsiTheme="minorHAnsi" w:cs="Calibri"/>
          <w:b/>
          <w:bCs/>
          <w:szCs w:val="24"/>
        </w:rPr>
        <w:t xml:space="preserve"> </w:t>
      </w:r>
      <w:proofErr w:type="spellStart"/>
      <w:r>
        <w:rPr>
          <w:rFonts w:asciiTheme="minorHAnsi" w:hAnsiTheme="minorHAnsi" w:cs="Calibri"/>
          <w:b/>
          <w:bCs/>
          <w:szCs w:val="24"/>
        </w:rPr>
        <w:t>Nanorods</w:t>
      </w:r>
      <w:proofErr w:type="spellEnd"/>
      <w:r>
        <w:rPr>
          <w:rFonts w:asciiTheme="minorHAnsi" w:hAnsiTheme="minorHAnsi" w:cs="Calibri"/>
          <w:b/>
          <w:bCs/>
          <w:szCs w:val="24"/>
        </w:rPr>
        <w:t xml:space="preserve"> Arrays via Radiofrequency Magnetron Sputtering for Enhanced </w:t>
      </w:r>
      <w:r>
        <w:rPr>
          <w:rFonts w:asciiTheme="minorHAnsi" w:hAnsiTheme="minorHAnsi"/>
          <w:b/>
          <w:bCs/>
          <w:szCs w:val="24"/>
        </w:rPr>
        <w:t>Photoelectrochemical Water Splitting</w:t>
      </w:r>
      <w:r>
        <w:rPr>
          <w:rFonts w:ascii="Times New Roman" w:hAnsi="Times New Roman"/>
          <w:i w:val="0"/>
          <w:iCs/>
          <w:szCs w:val="24"/>
        </w:rPr>
        <w:t xml:space="preserve"> </w:t>
      </w:r>
    </w:p>
    <w:p w:rsidR="005F60A5" w:rsidRDefault="005F60A5" w:rsidP="00C62270">
      <w:pPr>
        <w:pStyle w:val="BBAuthorName"/>
        <w:spacing w:after="0" w:line="360" w:lineRule="auto"/>
        <w:rPr>
          <w:rFonts w:ascii="Times New Roman" w:hAnsi="Times New Roman"/>
          <w:i w:val="0"/>
          <w:iCs/>
          <w:szCs w:val="24"/>
        </w:rPr>
      </w:pPr>
      <w:r>
        <w:rPr>
          <w:rFonts w:ascii="Times New Roman" w:hAnsi="Times New Roman"/>
          <w:i w:val="0"/>
          <w:iCs/>
          <w:szCs w:val="24"/>
        </w:rPr>
        <w:t>Yahia H. Ahmad</w:t>
      </w:r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r w:rsidR="00664172">
        <w:rPr>
          <w:rFonts w:ascii="Times New Roman" w:hAnsi="Times New Roman"/>
          <w:i w:val="0"/>
          <w:iCs/>
          <w:szCs w:val="24"/>
          <w:vertAlign w:val="superscript"/>
        </w:rPr>
        <w:t>1</w:t>
      </w:r>
      <w:r>
        <w:rPr>
          <w:rFonts w:ascii="Times New Roman" w:hAnsi="Times New Roman"/>
          <w:i w:val="0"/>
          <w:iCs/>
          <w:szCs w:val="24"/>
        </w:rPr>
        <w:t xml:space="preserve">, Fadi Z. </w:t>
      </w:r>
      <w:proofErr w:type="spellStart"/>
      <w:r>
        <w:rPr>
          <w:rFonts w:ascii="Times New Roman" w:hAnsi="Times New Roman"/>
          <w:i w:val="0"/>
          <w:iCs/>
          <w:szCs w:val="24"/>
        </w:rPr>
        <w:t>Kamand</w:t>
      </w:r>
      <w:proofErr w:type="spellEnd"/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r w:rsidR="00664172" w:rsidRPr="005F60A5">
        <w:rPr>
          <w:rFonts w:ascii="Times New Roman" w:hAnsi="Times New Roman"/>
          <w:i w:val="0"/>
          <w:iCs/>
          <w:szCs w:val="24"/>
          <w:vertAlign w:val="superscript"/>
        </w:rPr>
        <w:t>2</w:t>
      </w:r>
      <w:r>
        <w:rPr>
          <w:rFonts w:ascii="Times New Roman" w:hAnsi="Times New Roman"/>
          <w:i w:val="0"/>
          <w:iCs/>
          <w:szCs w:val="24"/>
        </w:rPr>
        <w:t>,</w:t>
      </w:r>
      <w:r w:rsidR="00664172">
        <w:rPr>
          <w:rFonts w:ascii="Times New Roman" w:hAnsi="Times New Roman"/>
          <w:i w:val="0"/>
          <w:iCs/>
          <w:szCs w:val="24"/>
        </w:rPr>
        <w:t xml:space="preserve"> </w:t>
      </w:r>
      <w:r>
        <w:rPr>
          <w:rFonts w:ascii="Times New Roman" w:hAnsi="Times New Roman"/>
          <w:i w:val="0"/>
          <w:iCs/>
          <w:szCs w:val="24"/>
        </w:rPr>
        <w:t xml:space="preserve">Atef </w:t>
      </w:r>
      <w:proofErr w:type="spellStart"/>
      <w:r>
        <w:rPr>
          <w:rFonts w:ascii="Times New Roman" w:hAnsi="Times New Roman"/>
          <w:i w:val="0"/>
          <w:iCs/>
          <w:szCs w:val="24"/>
        </w:rPr>
        <w:t>Zekri</w:t>
      </w:r>
      <w:proofErr w:type="spellEnd"/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r w:rsidR="000468A6" w:rsidRPr="005F60A5">
        <w:rPr>
          <w:rFonts w:ascii="Times New Roman" w:hAnsi="Times New Roman"/>
          <w:i w:val="0"/>
          <w:iCs/>
          <w:szCs w:val="24"/>
          <w:vertAlign w:val="superscript"/>
        </w:rPr>
        <w:t>3</w:t>
      </w:r>
      <w:r>
        <w:rPr>
          <w:rFonts w:ascii="Times New Roman" w:hAnsi="Times New Roman"/>
          <w:i w:val="0"/>
          <w:iCs/>
          <w:szCs w:val="24"/>
        </w:rPr>
        <w:t>,</w:t>
      </w:r>
      <w:r w:rsidR="000468A6">
        <w:rPr>
          <w:rFonts w:ascii="Times New Roman" w:hAnsi="Times New Roman"/>
          <w:i w:val="0"/>
          <w:iCs/>
          <w:szCs w:val="24"/>
        </w:rPr>
        <w:t xml:space="preserve"> </w:t>
      </w:r>
      <w:proofErr w:type="spellStart"/>
      <w:r w:rsidRPr="005F60A5">
        <w:rPr>
          <w:rFonts w:ascii="Times New Roman" w:hAnsi="Times New Roman"/>
          <w:i w:val="0"/>
          <w:iCs/>
          <w:szCs w:val="24"/>
        </w:rPr>
        <w:t>Kyu</w:t>
      </w:r>
      <w:proofErr w:type="spellEnd"/>
      <w:r w:rsidRPr="005F60A5">
        <w:rPr>
          <w:rFonts w:ascii="Times New Roman" w:hAnsi="Times New Roman"/>
          <w:i w:val="0"/>
          <w:iCs/>
          <w:szCs w:val="24"/>
        </w:rPr>
        <w:t>-Jung </w:t>
      </w:r>
      <w:proofErr w:type="spellStart"/>
      <w:r w:rsidRPr="005F60A5">
        <w:rPr>
          <w:rFonts w:ascii="Times New Roman" w:hAnsi="Times New Roman"/>
          <w:i w:val="0"/>
          <w:iCs/>
          <w:szCs w:val="24"/>
        </w:rPr>
        <w:t>Chae</w:t>
      </w:r>
      <w:proofErr w:type="spellEnd"/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r w:rsidRPr="005F60A5">
        <w:rPr>
          <w:rFonts w:ascii="Times New Roman" w:hAnsi="Times New Roman"/>
          <w:i w:val="0"/>
          <w:iCs/>
          <w:szCs w:val="24"/>
          <w:vertAlign w:val="superscript"/>
        </w:rPr>
        <w:t>4,5</w:t>
      </w:r>
      <w:r w:rsidRPr="005F60A5">
        <w:rPr>
          <w:rFonts w:ascii="Times New Roman" w:hAnsi="Times New Roman"/>
          <w:i w:val="0"/>
          <w:iCs/>
          <w:szCs w:val="24"/>
        </w:rPr>
        <w:t xml:space="preserve">, </w:t>
      </w:r>
      <w:r w:rsidR="00C62270" w:rsidRPr="00C62270">
        <w:rPr>
          <w:rFonts w:ascii="Times New Roman" w:hAnsi="Times New Roman"/>
          <w:i w:val="0"/>
          <w:iCs/>
          <w:szCs w:val="24"/>
        </w:rPr>
        <w:t xml:space="preserve">Brahim </w:t>
      </w:r>
      <w:proofErr w:type="spellStart"/>
      <w:r w:rsidR="00C62270" w:rsidRPr="00C62270">
        <w:rPr>
          <w:rFonts w:ascii="Times New Roman" w:hAnsi="Times New Roman"/>
          <w:i w:val="0"/>
          <w:iCs/>
          <w:szCs w:val="24"/>
        </w:rPr>
        <w:t>Aïssa</w:t>
      </w:r>
      <w:proofErr w:type="spellEnd"/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proofErr w:type="gramStart"/>
      <w:r w:rsidR="00C62270" w:rsidRPr="005F60A5">
        <w:rPr>
          <w:rFonts w:ascii="Times New Roman" w:hAnsi="Times New Roman"/>
          <w:i w:val="0"/>
          <w:iCs/>
          <w:szCs w:val="24"/>
          <w:vertAlign w:val="superscript"/>
        </w:rPr>
        <w:t>3</w:t>
      </w:r>
      <w:r w:rsidR="00664172" w:rsidRPr="005F60A5">
        <w:rPr>
          <w:rFonts w:ascii="Times New Roman" w:hAnsi="Times New Roman"/>
          <w:i w:val="0"/>
          <w:iCs/>
          <w:szCs w:val="24"/>
          <w:vertAlign w:val="superscript"/>
        </w:rPr>
        <w:t>,</w:t>
      </w:r>
      <w:r w:rsidR="00664172" w:rsidRPr="005F60A5">
        <w:rPr>
          <w:rFonts w:ascii="Times New Roman" w:hAnsi="Times New Roman"/>
          <w:i w:val="0"/>
          <w:iCs/>
          <w:szCs w:val="24"/>
        </w:rPr>
        <w:t>*</w:t>
      </w:r>
      <w:proofErr w:type="gramEnd"/>
      <w:r w:rsidR="00664172">
        <w:rPr>
          <w:rFonts w:ascii="Times New Roman" w:hAnsi="Times New Roman"/>
          <w:i w:val="0"/>
          <w:iCs/>
          <w:szCs w:val="24"/>
        </w:rPr>
        <w:t xml:space="preserve"> </w:t>
      </w:r>
      <w:r w:rsidR="00664172" w:rsidRPr="005F60A5">
        <w:rPr>
          <w:rFonts w:ascii="Times New Roman" w:hAnsi="Times New Roman"/>
          <w:i w:val="0"/>
          <w:iCs/>
          <w:szCs w:val="24"/>
        </w:rPr>
        <w:t xml:space="preserve">and </w:t>
      </w:r>
    </w:p>
    <w:p w:rsidR="00664172" w:rsidRPr="005F60A5" w:rsidRDefault="00664172" w:rsidP="00C62270">
      <w:pPr>
        <w:pStyle w:val="BBAuthorName"/>
        <w:spacing w:after="0" w:line="360" w:lineRule="auto"/>
        <w:rPr>
          <w:rFonts w:ascii="Times New Roman" w:hAnsi="Times New Roman"/>
          <w:i w:val="0"/>
          <w:iCs/>
          <w:szCs w:val="24"/>
        </w:rPr>
      </w:pPr>
      <w:r>
        <w:rPr>
          <w:rFonts w:ascii="Times New Roman" w:hAnsi="Times New Roman"/>
          <w:i w:val="0"/>
          <w:iCs/>
          <w:szCs w:val="24"/>
        </w:rPr>
        <w:t>Siham Y. Al-</w:t>
      </w:r>
      <w:proofErr w:type="spellStart"/>
      <w:r>
        <w:rPr>
          <w:rFonts w:ascii="Times New Roman" w:hAnsi="Times New Roman"/>
          <w:i w:val="0"/>
          <w:iCs/>
          <w:szCs w:val="24"/>
        </w:rPr>
        <w:t>Qaradawi</w:t>
      </w:r>
      <w:proofErr w:type="spellEnd"/>
      <w:r w:rsidR="00314971">
        <w:rPr>
          <w:rFonts w:ascii="Times New Roman" w:hAnsi="Times New Roman"/>
          <w:i w:val="0"/>
          <w:iCs/>
          <w:szCs w:val="24"/>
        </w:rPr>
        <w:t xml:space="preserve"> </w:t>
      </w:r>
      <w:proofErr w:type="gramStart"/>
      <w:r w:rsidRPr="005F60A5">
        <w:rPr>
          <w:rFonts w:ascii="Times New Roman" w:hAnsi="Times New Roman"/>
          <w:i w:val="0"/>
          <w:iCs/>
          <w:szCs w:val="24"/>
          <w:vertAlign w:val="superscript"/>
        </w:rPr>
        <w:t>1,*</w:t>
      </w:r>
      <w:proofErr w:type="gramEnd"/>
      <w:r w:rsidRPr="005F60A5">
        <w:rPr>
          <w:rFonts w:ascii="Times New Roman" w:hAnsi="Times New Roman"/>
          <w:i w:val="0"/>
          <w:iCs/>
          <w:szCs w:val="24"/>
          <w:vertAlign w:val="superscript"/>
        </w:rPr>
        <w:t>*</w:t>
      </w:r>
    </w:p>
    <w:p w:rsidR="00664172" w:rsidRDefault="00664172" w:rsidP="00664172">
      <w:pPr>
        <w:rPr>
          <w:lang w:val="en-US"/>
        </w:rPr>
      </w:pPr>
    </w:p>
    <w:p w:rsidR="00ED62D0" w:rsidRDefault="00664172" w:rsidP="00691EB0">
      <w:pPr>
        <w:spacing w:after="0"/>
        <w:jc w:val="both"/>
      </w:pPr>
      <w:r>
        <w:rPr>
          <w:lang w:val="en-US"/>
        </w:rPr>
        <w:t xml:space="preserve">1. </w:t>
      </w:r>
      <w:r>
        <w:t>Department of Chemistry and Earth Sciences, College of Arts and Sciences, Qatar University, Doha, P.O. Box 2713, Doha, Qatar</w:t>
      </w:r>
      <w:r w:rsidR="00691EB0">
        <w:t>.</w:t>
      </w:r>
    </w:p>
    <w:p w:rsidR="00664172" w:rsidRDefault="00664172" w:rsidP="00691EB0">
      <w:pPr>
        <w:spacing w:after="0"/>
        <w:jc w:val="both"/>
      </w:pPr>
      <w:r>
        <w:t xml:space="preserve">2. </w:t>
      </w:r>
      <w:r w:rsidRPr="00664172">
        <w:t xml:space="preserve">Center for Advanced Materials, Qatar University, P.O. Box 2713, </w:t>
      </w:r>
      <w:r w:rsidR="00691EB0" w:rsidRPr="00664172">
        <w:t>Doha</w:t>
      </w:r>
      <w:r w:rsidR="00691EB0">
        <w:t>,</w:t>
      </w:r>
      <w:r w:rsidR="00691EB0" w:rsidRPr="00664172">
        <w:t xml:space="preserve"> </w:t>
      </w:r>
      <w:r w:rsidRPr="00664172">
        <w:t>Qatar</w:t>
      </w:r>
      <w:r w:rsidR="00691EB0">
        <w:t>.</w:t>
      </w:r>
    </w:p>
    <w:p w:rsidR="005F60A5" w:rsidRPr="005F60A5" w:rsidRDefault="00664172" w:rsidP="005F60A5">
      <w:pPr>
        <w:spacing w:after="0"/>
        <w:jc w:val="both"/>
        <w:rPr>
          <w:lang w:val="en-US"/>
        </w:rPr>
      </w:pPr>
      <w:r>
        <w:t xml:space="preserve">3. </w:t>
      </w:r>
      <w:r w:rsidRPr="00664172">
        <w:t xml:space="preserve">Qatar Environment &amp; Energy Research Institute (QEERI), Hamad Bin </w:t>
      </w:r>
      <w:proofErr w:type="spellStart"/>
      <w:r w:rsidRPr="00664172">
        <w:t>Khalifa</w:t>
      </w:r>
      <w:proofErr w:type="spellEnd"/>
      <w:r w:rsidRPr="00664172">
        <w:t xml:space="preserve"> University (</w:t>
      </w:r>
      <w:r w:rsidR="00691EB0">
        <w:t xml:space="preserve">HBKU), </w:t>
      </w:r>
      <w:r w:rsidRPr="005F60A5">
        <w:rPr>
          <w:lang w:val="en-US"/>
        </w:rPr>
        <w:t>Education City, P.O. Box 34110, Qatar Foundation, Doha, Qatar</w:t>
      </w:r>
      <w:r w:rsidR="00691EB0" w:rsidRPr="005F60A5">
        <w:rPr>
          <w:lang w:val="en-US"/>
        </w:rPr>
        <w:t>.</w:t>
      </w:r>
      <w:r w:rsidR="005F60A5" w:rsidRPr="005F60A5">
        <w:rPr>
          <w:lang w:val="en-US"/>
        </w:rPr>
        <w:t xml:space="preserve"> </w:t>
      </w:r>
    </w:p>
    <w:p w:rsidR="005F60A5" w:rsidRPr="005F60A5" w:rsidRDefault="005F60A5" w:rsidP="005F60A5">
      <w:pPr>
        <w:spacing w:after="0"/>
        <w:jc w:val="both"/>
        <w:rPr>
          <w:lang w:val="en-US"/>
        </w:rPr>
      </w:pPr>
      <w:r>
        <w:rPr>
          <w:lang w:val="en-US"/>
        </w:rPr>
        <w:t xml:space="preserve">4. </w:t>
      </w:r>
      <w:r w:rsidRPr="005F60A5">
        <w:rPr>
          <w:lang w:val="en-US"/>
        </w:rPr>
        <w:t xml:space="preserve">Department of Environmental Engineering, College of Ocean Science and Engineering, Korea Maritime and Ocean University, 727 </w:t>
      </w:r>
      <w:proofErr w:type="spellStart"/>
      <w:r w:rsidRPr="005F60A5">
        <w:rPr>
          <w:lang w:val="en-US"/>
        </w:rPr>
        <w:t>Taejong-ro</w:t>
      </w:r>
      <w:proofErr w:type="spellEnd"/>
      <w:r w:rsidRPr="005F60A5">
        <w:rPr>
          <w:lang w:val="en-US"/>
        </w:rPr>
        <w:t xml:space="preserve">, </w:t>
      </w:r>
      <w:proofErr w:type="spellStart"/>
      <w:r w:rsidRPr="005F60A5">
        <w:rPr>
          <w:lang w:val="en-US"/>
        </w:rPr>
        <w:t>Yeongdo-gu</w:t>
      </w:r>
      <w:proofErr w:type="spellEnd"/>
      <w:r w:rsidRPr="005F60A5">
        <w:rPr>
          <w:lang w:val="en-US"/>
        </w:rPr>
        <w:t>, Busan 49112, Republic of Korea</w:t>
      </w:r>
    </w:p>
    <w:p w:rsidR="00664172" w:rsidRDefault="005F60A5" w:rsidP="005F60A5">
      <w:pPr>
        <w:spacing w:after="0"/>
        <w:jc w:val="both"/>
        <w:rPr>
          <w:lang w:val="en-US"/>
        </w:rPr>
      </w:pPr>
      <w:r>
        <w:rPr>
          <w:lang w:val="en-US"/>
        </w:rPr>
        <w:t xml:space="preserve">5. </w:t>
      </w:r>
      <w:r w:rsidRPr="005F60A5">
        <w:rPr>
          <w:lang w:val="en-US"/>
        </w:rPr>
        <w:t xml:space="preserve">Interdisciplinary Major of Ocean Renewable Energy Engineering, Korea Maritime and Ocean University, 727 </w:t>
      </w:r>
      <w:proofErr w:type="spellStart"/>
      <w:r w:rsidRPr="005F60A5">
        <w:rPr>
          <w:lang w:val="en-US"/>
        </w:rPr>
        <w:t>Taejong-ro</w:t>
      </w:r>
      <w:proofErr w:type="spellEnd"/>
      <w:r w:rsidRPr="005F60A5">
        <w:rPr>
          <w:lang w:val="en-US"/>
        </w:rPr>
        <w:t xml:space="preserve">, </w:t>
      </w:r>
      <w:proofErr w:type="spellStart"/>
      <w:r w:rsidRPr="005F60A5">
        <w:rPr>
          <w:lang w:val="en-US"/>
        </w:rPr>
        <w:t>Yeongdo-gu</w:t>
      </w:r>
      <w:proofErr w:type="spellEnd"/>
      <w:r w:rsidRPr="005F60A5">
        <w:rPr>
          <w:lang w:val="en-US"/>
        </w:rPr>
        <w:t>, Busan 49112, Republic of Korea</w:t>
      </w:r>
    </w:p>
    <w:p w:rsidR="006E40FA" w:rsidRDefault="006E40FA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6E40FA" w:rsidRDefault="0082200E" w:rsidP="0082200E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2130B9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 wp14:anchorId="0596EE8C" wp14:editId="0A4A2324">
            <wp:extent cx="3688422" cy="3690240"/>
            <wp:effectExtent l="0" t="0" r="7620" b="5715"/>
            <wp:docPr id="5" name="Picture 5" descr="C:\Users\yahiashoeb\Desktop\Current and expected papers\MoSe2\Applied Surface Science New Submission\AF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hiashoeb\Desktop\Current and expected papers\MoSe2\Applied Surface Science New Submission\AFM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88" t="9525" r="35171" b="20711"/>
                    <a:stretch/>
                  </pic:blipFill>
                  <pic:spPr bwMode="auto">
                    <a:xfrm>
                      <a:off x="0" y="0"/>
                      <a:ext cx="3704549" cy="370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200E" w:rsidRPr="003B1851" w:rsidRDefault="0082200E" w:rsidP="0082200E">
      <w:pPr>
        <w:spacing w:after="0"/>
        <w:rPr>
          <w:rFonts w:asciiTheme="minorHAnsi" w:hAnsiTheme="minorHAnsi" w:cs="Calibri"/>
          <w:b/>
          <w:bCs/>
          <w:sz w:val="24"/>
          <w:szCs w:val="24"/>
          <w:lang w:val="en-US"/>
        </w:rPr>
      </w:pPr>
      <w:r w:rsidRPr="003B1851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1</w:t>
      </w:r>
      <w:r w:rsidRPr="003B1851">
        <w:rPr>
          <w:rFonts w:asciiTheme="minorHAnsi" w:hAnsiTheme="minorHAnsi" w:cs="Calibri"/>
          <w:b/>
          <w:bCs/>
          <w:sz w:val="24"/>
          <w:szCs w:val="24"/>
          <w:lang w:val="en-US"/>
        </w:rPr>
        <w:t xml:space="preserve">. </w:t>
      </w:r>
      <w:r w:rsidRPr="003B1851">
        <w:rPr>
          <w:rFonts w:asciiTheme="minorHAnsi" w:hAnsiTheme="minorHAnsi" w:cs="Calibri"/>
          <w:sz w:val="24"/>
          <w:szCs w:val="24"/>
          <w:lang w:val="en-US"/>
        </w:rPr>
        <w:t>AFM image of MoSe</w:t>
      </w:r>
      <w:r w:rsidRPr="0082200E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 w:rsidRPr="003B1851">
        <w:rPr>
          <w:rFonts w:asciiTheme="minorHAnsi" w:hAnsiTheme="minorHAnsi" w:cs="Calibri"/>
          <w:sz w:val="24"/>
          <w:szCs w:val="24"/>
          <w:lang w:val="en-US"/>
        </w:rPr>
        <w:t xml:space="preserve"> sputtered on glass substrate for 90s. (a) Surface topography and (b) Thickness profile</w:t>
      </w:r>
      <w:r>
        <w:rPr>
          <w:rFonts w:asciiTheme="minorHAnsi" w:hAnsiTheme="minorHAnsi" w:cs="Calibri"/>
          <w:sz w:val="24"/>
          <w:szCs w:val="24"/>
          <w:lang w:val="en-US"/>
        </w:rPr>
        <w:t>.</w:t>
      </w:r>
      <w:r w:rsidRPr="003B1851">
        <w:rPr>
          <w:rFonts w:asciiTheme="minorHAnsi" w:hAnsiTheme="minorHAnsi" w:cs="Calibri"/>
          <w:b/>
          <w:bCs/>
          <w:sz w:val="24"/>
          <w:szCs w:val="24"/>
          <w:lang w:val="en-US"/>
        </w:rPr>
        <w:t xml:space="preserve"> </w:t>
      </w:r>
    </w:p>
    <w:p w:rsidR="0082200E" w:rsidRDefault="0082200E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3D4ED7" w:rsidRDefault="003D4ED7" w:rsidP="00E2768F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3D4ED7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729382" cy="3195263"/>
            <wp:effectExtent l="0" t="0" r="0" b="5715"/>
            <wp:docPr id="2" name="Picture 2" descr="C:\Users\yahiashoeb\Desktop\Current and expected papers\MoSe2\Applied Surface Science New Submission\TEM imag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hiashoeb\Desktop\Current and expected papers\MoSe2\Applied Surface Science New Submission\TEM image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03" t="7679" r="20468" b="21336"/>
                    <a:stretch/>
                  </pic:blipFill>
                  <pic:spPr bwMode="auto">
                    <a:xfrm>
                      <a:off x="0" y="0"/>
                      <a:ext cx="4741665" cy="3203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768F" w:rsidRDefault="00E2768F" w:rsidP="0082200E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  <w:r w:rsidRPr="00E2768F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82200E">
        <w:rPr>
          <w:rFonts w:asciiTheme="minorHAnsi" w:hAnsiTheme="minorHAnsi" w:cs="Calibri"/>
          <w:b/>
          <w:bCs/>
          <w:sz w:val="24"/>
          <w:szCs w:val="24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. TEM and HR TEM images of MoSe</w:t>
      </w:r>
      <w:r w:rsidRPr="00E2768F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/TiO</w:t>
      </w:r>
      <w:r w:rsidRPr="00E2768F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NRs</w:t>
      </w:r>
    </w:p>
    <w:p w:rsidR="00E2768F" w:rsidRDefault="00E2768F" w:rsidP="00E2768F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E2768F" w:rsidRDefault="00E2768F" w:rsidP="00E2768F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E2768F" w:rsidRDefault="00E2768F" w:rsidP="00E2768F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E2768F" w:rsidRDefault="00E2768F" w:rsidP="00E2768F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E2768F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>
            <wp:extent cx="5582599" cy="2845942"/>
            <wp:effectExtent l="0" t="0" r="0" b="0"/>
            <wp:docPr id="4" name="Picture 4" descr="C:\Users\yahiashoeb\Desktop\Current and expected papers\MoSe2\Applied Surface Science New Submission\EDX mapping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ahiashoeb\Desktop\Current and expected papers\MoSe2\Applied Surface Science New Submission\EDX mapping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81" t="9216" r="11822" b="17956"/>
                    <a:stretch/>
                  </pic:blipFill>
                  <pic:spPr bwMode="auto">
                    <a:xfrm>
                      <a:off x="0" y="0"/>
                      <a:ext cx="5591438" cy="2850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768F" w:rsidRDefault="00E2768F" w:rsidP="0082200E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  <w:r w:rsidRPr="00E2768F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82200E">
        <w:rPr>
          <w:rFonts w:asciiTheme="minorHAnsi" w:hAnsiTheme="minorHAnsi" w:cs="Calibri"/>
          <w:b/>
          <w:bCs/>
          <w:sz w:val="24"/>
          <w:szCs w:val="24"/>
          <w:lang w:val="en-US"/>
        </w:rPr>
        <w:t>3</w:t>
      </w:r>
      <w:r>
        <w:rPr>
          <w:rFonts w:asciiTheme="minorHAnsi" w:hAnsiTheme="minorHAnsi" w:cs="Calibri"/>
          <w:sz w:val="24"/>
          <w:szCs w:val="24"/>
          <w:lang w:val="en-US"/>
        </w:rPr>
        <w:t>. EDS mapping of MoSe</w:t>
      </w:r>
      <w:r w:rsidRPr="00E2768F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/TiO</w:t>
      </w:r>
      <w:r w:rsidRPr="00E2768F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NRs</w:t>
      </w:r>
    </w:p>
    <w:p w:rsidR="00E2768F" w:rsidRDefault="00E2768F" w:rsidP="00E2768F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572F7E" w:rsidRDefault="00572F7E" w:rsidP="00E2768F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572F7E" w:rsidRDefault="006748B0" w:rsidP="00572F7E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6748B0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278625" cy="2270760"/>
            <wp:effectExtent l="0" t="0" r="0" b="0"/>
            <wp:docPr id="9" name="Picture 9" descr="C:\Users\yahiashoeb\Desktop\Applied Surface Science New Submission\XP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ahiashoeb\Desktop\Applied Surface Science New Submission\XPS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05" t="11700" r="15897" b="30256"/>
                    <a:stretch/>
                  </pic:blipFill>
                  <pic:spPr bwMode="auto">
                    <a:xfrm>
                      <a:off x="0" y="0"/>
                      <a:ext cx="5281304" cy="227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2F7E" w:rsidRDefault="00572F7E" w:rsidP="002A0B88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  <w:r w:rsidRPr="00E2768F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4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</w:t>
      </w:r>
      <w:r w:rsidR="002A0B88">
        <w:rPr>
          <w:rFonts w:asciiTheme="minorHAnsi" w:hAnsiTheme="minorHAnsi" w:cs="Calibri"/>
          <w:sz w:val="24"/>
          <w:szCs w:val="24"/>
          <w:lang w:val="en-US"/>
        </w:rPr>
        <w:t>High-resolution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spectra of (a) Mo 3d and (b) Se 3d in pure MoSe</w:t>
      </w:r>
      <w:r w:rsidRPr="00572F7E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.</w:t>
      </w:r>
    </w:p>
    <w:p w:rsidR="00572F7E" w:rsidRDefault="00572F7E" w:rsidP="00572F7E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E2768F" w:rsidRDefault="00E2768F" w:rsidP="0082200E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6E40FA" w:rsidRDefault="009032CC" w:rsidP="009032CC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 wp14:anchorId="24977787" wp14:editId="61D129AB">
            <wp:extent cx="3823855" cy="3271311"/>
            <wp:effectExtent l="0" t="0" r="5715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i 2p pure TiO2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2" t="9050" r="10683" b="2246"/>
                    <a:stretch/>
                  </pic:blipFill>
                  <pic:spPr bwMode="auto">
                    <a:xfrm>
                      <a:off x="0" y="0"/>
                      <a:ext cx="3827770" cy="3274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40FA" w:rsidRDefault="009032CC" w:rsidP="00362656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362656">
        <w:rPr>
          <w:rFonts w:asciiTheme="minorHAnsi" w:hAnsiTheme="minorHAnsi" w:cs="Calibri"/>
          <w:b/>
          <w:bCs/>
          <w:sz w:val="24"/>
          <w:szCs w:val="24"/>
          <w:lang w:val="en-US"/>
        </w:rPr>
        <w:t>5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</w:t>
      </w:r>
      <w:r w:rsidR="002A0B88">
        <w:rPr>
          <w:rFonts w:asciiTheme="minorHAnsi" w:hAnsiTheme="minorHAnsi" w:cs="Calibri"/>
          <w:sz w:val="24"/>
          <w:szCs w:val="24"/>
          <w:lang w:val="en-US"/>
        </w:rPr>
        <w:t>High-resolution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spectrum of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Ti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2p in TiO</w:t>
      </w:r>
      <w:r w:rsidRPr="009032CC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NRs.</w:t>
      </w:r>
    </w:p>
    <w:p w:rsidR="006E40FA" w:rsidRDefault="006E40FA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6E40FA" w:rsidRDefault="006E40FA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9032CC" w:rsidRDefault="009032CC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9032CC" w:rsidRDefault="009032CC" w:rsidP="00314971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9032CC" w:rsidRDefault="009032CC" w:rsidP="009032CC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037611" cy="3540232"/>
            <wp:effectExtent l="0" t="0" r="127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i 2p comparison.tif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2" t="9308" r="11879"/>
                    <a:stretch/>
                  </pic:blipFill>
                  <pic:spPr bwMode="auto">
                    <a:xfrm>
                      <a:off x="0" y="0"/>
                      <a:ext cx="4045040" cy="3546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32CC" w:rsidRDefault="009032CC" w:rsidP="00362656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362656">
        <w:rPr>
          <w:rFonts w:asciiTheme="minorHAnsi" w:hAnsiTheme="minorHAnsi" w:cs="Calibri"/>
          <w:b/>
          <w:bCs/>
          <w:sz w:val="24"/>
          <w:szCs w:val="24"/>
          <w:lang w:val="en-US"/>
        </w:rPr>
        <w:t>6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Comparing the </w:t>
      </w:r>
      <w:r w:rsidR="00362656">
        <w:rPr>
          <w:rFonts w:asciiTheme="minorHAnsi" w:hAnsiTheme="minorHAnsi" w:cs="Calibri"/>
          <w:sz w:val="24"/>
          <w:szCs w:val="24"/>
          <w:lang w:val="en-US"/>
        </w:rPr>
        <w:t>high-resolution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spectrum of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Ti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2p in TiO</w:t>
      </w:r>
      <w:r w:rsidRPr="009032CC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NRs and heterostructure.</w:t>
      </w:r>
    </w:p>
    <w:p w:rsidR="0082200E" w:rsidRDefault="0082200E" w:rsidP="0082200E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6E40FA" w:rsidRDefault="006E40FA" w:rsidP="009032CC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6E40FA" w:rsidRDefault="00017D63" w:rsidP="006E40FA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017D63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>
            <wp:extent cx="3940823" cy="3302000"/>
            <wp:effectExtent l="0" t="0" r="2540" b="0"/>
            <wp:docPr id="12" name="Picture 12" descr="C:\Users\yahiashoeb\Desktop\Applied Surface Science New Submission\XRD of pure MoSe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hiashoeb\Desktop\Applied Surface Science New Submission\XRD of pure MoSe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7" t="5358" r="10759" b="2153"/>
                    <a:stretch/>
                  </pic:blipFill>
                  <pic:spPr bwMode="auto">
                    <a:xfrm>
                      <a:off x="0" y="0"/>
                      <a:ext cx="3944758" cy="3305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7D63" w:rsidRDefault="00017D63" w:rsidP="00017D63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7</w:t>
      </w:r>
      <w:r>
        <w:rPr>
          <w:rFonts w:asciiTheme="minorHAnsi" w:hAnsiTheme="minorHAnsi" w:cs="Calibri"/>
          <w:sz w:val="24"/>
          <w:szCs w:val="24"/>
          <w:lang w:val="en-US"/>
        </w:rPr>
        <w:t>. XRD spectra of FTO substrate and MoSe</w:t>
      </w:r>
      <w:r w:rsidRPr="00017D63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/FTO.</w:t>
      </w:r>
    </w:p>
    <w:p w:rsidR="00017D63" w:rsidRDefault="006D5336" w:rsidP="006E40FA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EF4644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 wp14:anchorId="4D36E4F6" wp14:editId="4DFAA162">
            <wp:extent cx="3652520" cy="3017025"/>
            <wp:effectExtent l="0" t="0" r="5080" b="0"/>
            <wp:docPr id="6" name="Picture 6" descr="C:\Users\yahiashoeb\Desktop\Current and expected papers\MoSe2\Applied Surface Science New Submission\Absorbance of pure FTO substrat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hiashoeb\Desktop\Current and expected papers\MoSe2\Applied Surface Science New Submission\Absorbance of pure FTO substrate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75" t="7817" r="9905" b="5272"/>
                    <a:stretch/>
                  </pic:blipFill>
                  <pic:spPr bwMode="auto">
                    <a:xfrm>
                      <a:off x="0" y="0"/>
                      <a:ext cx="3653779" cy="301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5336" w:rsidRDefault="006D5336" w:rsidP="006D5336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8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Uv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>-vis diffuse reflectance spectrum of FTO substrate.</w:t>
      </w:r>
    </w:p>
    <w:p w:rsidR="006D5336" w:rsidRDefault="006D5336" w:rsidP="006D5336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6D5336" w:rsidRDefault="006D5336" w:rsidP="006D5336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5B63B7" w:rsidRDefault="005B63B7" w:rsidP="006E40FA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5B63B7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>
            <wp:extent cx="6364000" cy="3384467"/>
            <wp:effectExtent l="0" t="0" r="0" b="6985"/>
            <wp:docPr id="11" name="Picture 11" descr="C:\Users\LENOVO\Desktop\MoSe2\Last version of figures\Tauc plot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MoSe2\Last version of figures\Tauc plots.t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098" cy="3386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2CC" w:rsidRDefault="009032CC" w:rsidP="006D5336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6D5336">
        <w:rPr>
          <w:rFonts w:asciiTheme="minorHAnsi" w:hAnsiTheme="minorHAnsi" w:cs="Calibri"/>
          <w:b/>
          <w:bCs/>
          <w:sz w:val="24"/>
          <w:szCs w:val="24"/>
          <w:lang w:val="en-US"/>
        </w:rPr>
        <w:t>9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Tauc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plots of TiO</w:t>
      </w:r>
      <w:r w:rsidRPr="009032CC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NRs and different heterostructures.</w:t>
      </w:r>
    </w:p>
    <w:p w:rsidR="00EF4644" w:rsidRDefault="00EF4644" w:rsidP="009032CC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EF4644" w:rsidRDefault="00EF4644" w:rsidP="00EF4644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</w:p>
    <w:p w:rsidR="00C64D7D" w:rsidRDefault="00C64D7D" w:rsidP="00EF4644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</w:p>
    <w:p w:rsidR="00C64D7D" w:rsidRDefault="00C64D7D" w:rsidP="00EF4644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</w:p>
    <w:p w:rsidR="00C64D7D" w:rsidRDefault="00C64D7D" w:rsidP="00EF4644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C64D7D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258327" cy="3486150"/>
            <wp:effectExtent l="0" t="0" r="8890" b="0"/>
            <wp:docPr id="14" name="Picture 14" descr="C:\Users\USER\Desktop\uv-vis-Tauc MoSe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uv-vis-Tauc MoSe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66" t="6553" r="23237" b="5983"/>
                    <a:stretch/>
                  </pic:blipFill>
                  <pic:spPr bwMode="auto">
                    <a:xfrm>
                      <a:off x="0" y="0"/>
                      <a:ext cx="4262794" cy="348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310B" w:rsidRDefault="0043310B" w:rsidP="0043310B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10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Uv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-vis diffuse reflectance spectrum and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Tauc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plot (inset)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</w:t>
      </w:r>
      <w:r>
        <w:rPr>
          <w:rFonts w:asciiTheme="minorHAnsi" w:hAnsiTheme="minorHAnsi" w:cs="Calibri"/>
          <w:sz w:val="24"/>
          <w:szCs w:val="24"/>
          <w:lang w:val="en-US"/>
        </w:rPr>
        <w:t>of MoSe</w:t>
      </w:r>
      <w:r w:rsidRPr="0043310B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.</w:t>
      </w:r>
    </w:p>
    <w:p w:rsidR="009032CC" w:rsidRDefault="009032CC" w:rsidP="00EF4644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9032CC" w:rsidRDefault="004B5946" w:rsidP="004B5946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4B5946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 wp14:anchorId="1C12F9F4" wp14:editId="5B6CD4AC">
            <wp:extent cx="4005798" cy="3210560"/>
            <wp:effectExtent l="0" t="0" r="0" b="889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" t="10162" r="12992" b="5080"/>
                    <a:stretch/>
                  </pic:blipFill>
                  <pic:spPr bwMode="auto">
                    <a:xfrm>
                      <a:off x="0" y="0"/>
                      <a:ext cx="4006411" cy="3211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32CC" w:rsidRDefault="009032CC" w:rsidP="0043310B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 w:rsidR="006D5336">
        <w:rPr>
          <w:rFonts w:asciiTheme="minorHAnsi" w:hAnsiTheme="minorHAnsi" w:cs="Calibri"/>
          <w:b/>
          <w:bCs/>
          <w:sz w:val="24"/>
          <w:szCs w:val="24"/>
          <w:lang w:val="en-US"/>
        </w:rPr>
        <w:t>1</w:t>
      </w:r>
      <w:r w:rsidR="0043310B">
        <w:rPr>
          <w:rFonts w:asciiTheme="minorHAnsi" w:hAnsiTheme="minorHAnsi" w:cs="Calibri"/>
          <w:b/>
          <w:bCs/>
          <w:sz w:val="24"/>
          <w:szCs w:val="24"/>
          <w:lang w:val="en-US"/>
        </w:rPr>
        <w:t>1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LSV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voltammograms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of different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photocatalysts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in 1.0 M KOH solution at dark.</w:t>
      </w:r>
    </w:p>
    <w:p w:rsidR="00F93BFB" w:rsidRDefault="00F93BFB" w:rsidP="006D5336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F93BFB" w:rsidRDefault="00F93BFB" w:rsidP="00F93BFB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F93BFB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3920683" cy="1569720"/>
            <wp:effectExtent l="0" t="0" r="3810" b="0"/>
            <wp:docPr id="8" name="Picture 8" descr="C:\Users\yahiashoeb\Desktop\Applied Surface Science New Submission\Impedance model-new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hiashoeb\Desktop\Applied Surface Science New Submission\Impedance model-new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14" t="24311" r="33761" b="42716"/>
                    <a:stretch/>
                  </pic:blipFill>
                  <pic:spPr bwMode="auto">
                    <a:xfrm>
                      <a:off x="0" y="0"/>
                      <a:ext cx="3924880" cy="157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3BFB" w:rsidRDefault="00F93BFB" w:rsidP="0043310B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1</w:t>
      </w:r>
      <w:r w:rsidR="0043310B">
        <w:rPr>
          <w:rFonts w:asciiTheme="minorHAnsi" w:hAnsiTheme="minorHAnsi" w:cs="Calibri"/>
          <w:b/>
          <w:bCs/>
          <w:sz w:val="24"/>
          <w:szCs w:val="24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. The equivalent circuit model used to simulate the experimental impedance data.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R</w:t>
      </w:r>
      <w:r w:rsidRPr="00F93BFB">
        <w:rPr>
          <w:rFonts w:asciiTheme="minorHAnsi" w:hAnsiTheme="minorHAnsi" w:cs="Calibri"/>
          <w:sz w:val="24"/>
          <w:szCs w:val="24"/>
          <w:vertAlign w:val="subscript"/>
          <w:lang w:val="en-US"/>
        </w:rPr>
        <w:t>s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is the solution resistance,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C</w:t>
      </w:r>
      <w:r w:rsidRPr="00F93BFB">
        <w:rPr>
          <w:rFonts w:asciiTheme="minorHAnsi" w:hAnsiTheme="minorHAnsi" w:cs="Calibri"/>
          <w:sz w:val="24"/>
          <w:szCs w:val="24"/>
          <w:vertAlign w:val="subscript"/>
          <w:lang w:val="en-US"/>
        </w:rPr>
        <w:t>film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is the film capacitance,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R</w:t>
      </w:r>
      <w:r w:rsidRPr="00F93BFB">
        <w:rPr>
          <w:rFonts w:asciiTheme="minorHAnsi" w:hAnsiTheme="minorHAnsi" w:cs="Calibri"/>
          <w:sz w:val="24"/>
          <w:szCs w:val="24"/>
          <w:vertAlign w:val="subscript"/>
          <w:lang w:val="en-US"/>
        </w:rPr>
        <w:t>film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is the film resistance,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C</w:t>
      </w:r>
      <w:r w:rsidRPr="00F93BFB">
        <w:rPr>
          <w:rFonts w:asciiTheme="minorHAnsi" w:hAnsiTheme="minorHAnsi" w:cs="Calibri"/>
          <w:sz w:val="24"/>
          <w:szCs w:val="24"/>
          <w:vertAlign w:val="subscript"/>
          <w:lang w:val="en-US"/>
        </w:rPr>
        <w:t>dl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is the double-layer capacitance, and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R</w:t>
      </w:r>
      <w:r w:rsidRPr="00F93BFB">
        <w:rPr>
          <w:rFonts w:asciiTheme="minorHAnsi" w:hAnsiTheme="minorHAnsi" w:cs="Calibri"/>
          <w:sz w:val="24"/>
          <w:szCs w:val="24"/>
          <w:vertAlign w:val="subscript"/>
          <w:lang w:val="en-US"/>
        </w:rPr>
        <w:t>ct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is the charge transfer resistance.</w:t>
      </w:r>
    </w:p>
    <w:p w:rsidR="0043310B" w:rsidRDefault="0043310B" w:rsidP="0043310B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</w:p>
    <w:p w:rsidR="009032CC" w:rsidRDefault="009032CC" w:rsidP="00F93BFB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646901" w:rsidRDefault="00646901" w:rsidP="00646901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646901">
        <w:rPr>
          <w:rFonts w:asciiTheme="minorHAnsi" w:hAnsiTheme="minorHAnsi" w:cs="Calibri"/>
          <w:noProof/>
          <w:sz w:val="24"/>
          <w:szCs w:val="24"/>
          <w:lang w:val="en-US"/>
        </w:rPr>
        <w:drawing>
          <wp:inline distT="0" distB="0" distL="0" distR="0">
            <wp:extent cx="5171440" cy="2946400"/>
            <wp:effectExtent l="0" t="0" r="0" b="6350"/>
            <wp:docPr id="10" name="Picture 10" descr="C:\Users\yahiashoeb\Desktop\Applied Surface Science New Submission\All impedance fitting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hiashoeb\Desktop\Applied Surface Science New Submission\All impedance fittings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12" t="6989" r="7178" b="4881"/>
                    <a:stretch/>
                  </pic:blipFill>
                  <pic:spPr bwMode="auto">
                    <a:xfrm>
                      <a:off x="0" y="0"/>
                      <a:ext cx="517144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6901" w:rsidRDefault="00646901" w:rsidP="0043310B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  <w:r w:rsidRPr="009032CC">
        <w:rPr>
          <w:rFonts w:asciiTheme="minorHAnsi" w:hAnsiTheme="minorHAnsi" w:cs="Calibri"/>
          <w:b/>
          <w:bCs/>
          <w:sz w:val="24"/>
          <w:szCs w:val="24"/>
          <w:lang w:val="en-US"/>
        </w:rPr>
        <w:t>Figure S</w:t>
      </w:r>
      <w:r>
        <w:rPr>
          <w:rFonts w:asciiTheme="minorHAnsi" w:hAnsiTheme="minorHAnsi" w:cs="Calibri"/>
          <w:b/>
          <w:bCs/>
          <w:sz w:val="24"/>
          <w:szCs w:val="24"/>
          <w:lang w:val="en-US"/>
        </w:rPr>
        <w:t>1</w:t>
      </w:r>
      <w:r w:rsidR="0043310B">
        <w:rPr>
          <w:rFonts w:asciiTheme="minorHAnsi" w:hAnsiTheme="minorHAnsi" w:cs="Calibri"/>
          <w:b/>
          <w:bCs/>
          <w:sz w:val="24"/>
          <w:szCs w:val="24"/>
          <w:lang w:val="en-US"/>
        </w:rPr>
        <w:t>3</w:t>
      </w:r>
      <w:r>
        <w:rPr>
          <w:rFonts w:asciiTheme="minorHAnsi" w:hAnsiTheme="minorHAnsi" w:cs="Calibri"/>
          <w:sz w:val="24"/>
          <w:szCs w:val="24"/>
          <w:lang w:val="en-US"/>
        </w:rPr>
        <w:t>. The experimental impedance data vs. simulated values calculated by data fitting using the equivalent circuit model in Figure S11.</w:t>
      </w:r>
    </w:p>
    <w:p w:rsidR="00B261B0" w:rsidRDefault="00B261B0" w:rsidP="00646901">
      <w:pPr>
        <w:spacing w:after="0"/>
        <w:rPr>
          <w:rFonts w:asciiTheme="minorHAnsi" w:hAnsiTheme="minorHAnsi" w:cs="Calibri"/>
          <w:sz w:val="24"/>
          <w:szCs w:val="24"/>
          <w:lang w:val="en-US"/>
        </w:rPr>
      </w:pPr>
    </w:p>
    <w:p w:rsidR="00B261B0" w:rsidRDefault="00B261B0" w:rsidP="00B261B0">
      <w:pPr>
        <w:spacing w:after="0"/>
        <w:jc w:val="center"/>
        <w:rPr>
          <w:rFonts w:asciiTheme="minorHAnsi" w:hAnsiTheme="minorHAnsi" w:cs="Calibri"/>
          <w:sz w:val="24"/>
          <w:szCs w:val="24"/>
          <w:lang w:val="en-US"/>
        </w:rPr>
      </w:pPr>
      <w:r w:rsidRPr="00B261B0">
        <w:rPr>
          <w:rFonts w:asciiTheme="minorHAnsi" w:hAnsiTheme="minorHAnsi" w:cs="Calibr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933950" cy="3663936"/>
            <wp:effectExtent l="0" t="0" r="0" b="0"/>
            <wp:docPr id="13" name="Picture 13" descr="C:\Users\USER\Desktop\MoSe2 applica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MoSe2 application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5" t="3419" r="20513" b="3703"/>
                    <a:stretch/>
                  </pic:blipFill>
                  <pic:spPr bwMode="auto">
                    <a:xfrm>
                      <a:off x="0" y="0"/>
                      <a:ext cx="4942330" cy="367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61B0" w:rsidRDefault="00B261B0" w:rsidP="0043310B">
      <w:pPr>
        <w:spacing w:after="0"/>
        <w:jc w:val="both"/>
        <w:rPr>
          <w:rFonts w:asciiTheme="minorHAnsi" w:hAnsiTheme="minorHAnsi" w:cs="Calibri"/>
          <w:sz w:val="24"/>
          <w:szCs w:val="24"/>
          <w:lang w:val="en-US"/>
        </w:rPr>
      </w:pPr>
      <w:r w:rsidRPr="00B261B0">
        <w:rPr>
          <w:rFonts w:asciiTheme="minorHAnsi" w:hAnsiTheme="minorHAnsi" w:cs="Calibri"/>
          <w:b/>
          <w:bCs/>
          <w:sz w:val="24"/>
          <w:szCs w:val="24"/>
          <w:lang w:val="en-US"/>
        </w:rPr>
        <w:t>Figure S1</w:t>
      </w:r>
      <w:r w:rsidR="0043310B">
        <w:rPr>
          <w:rFonts w:asciiTheme="minorHAnsi" w:hAnsiTheme="minorHAnsi" w:cs="Calibri"/>
          <w:b/>
          <w:bCs/>
          <w:sz w:val="24"/>
          <w:szCs w:val="24"/>
          <w:lang w:val="en-US"/>
        </w:rPr>
        <w:t>4</w:t>
      </w:r>
      <w:bookmarkStart w:id="1" w:name="_GoBack"/>
      <w:bookmarkEnd w:id="1"/>
      <w:r>
        <w:rPr>
          <w:rFonts w:asciiTheme="minorHAnsi" w:hAnsiTheme="minorHAnsi" w:cs="Calibri"/>
          <w:sz w:val="24"/>
          <w:szCs w:val="24"/>
          <w:lang w:val="en-US"/>
        </w:rPr>
        <w:t xml:space="preserve">. The 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photoelectrochemical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activity measurements of MoSe</w:t>
      </w:r>
      <w:r w:rsidRPr="00B261B0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>. (a) LSV of MoSe</w:t>
      </w:r>
      <w:r w:rsidRPr="00B261B0">
        <w:rPr>
          <w:rFonts w:asciiTheme="minorHAnsi" w:hAnsiTheme="minorHAnsi" w:cs="Calibri"/>
          <w:sz w:val="24"/>
          <w:szCs w:val="24"/>
          <w:vertAlign w:val="subscript"/>
          <w:lang w:val="en-US"/>
        </w:rPr>
        <w:t>2</w:t>
      </w:r>
      <w:r>
        <w:rPr>
          <w:rFonts w:asciiTheme="minorHAnsi" w:hAnsiTheme="minorHAnsi" w:cs="Calibri"/>
          <w:sz w:val="24"/>
          <w:szCs w:val="24"/>
          <w:lang w:val="en-US"/>
        </w:rPr>
        <w:t xml:space="preserve"> in dark and light, (b) Experimental and data fitted impedance values at 0.5 V vs. Ag/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AgCl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>, (c) the photocurrent response, and (d) Mott-</w:t>
      </w:r>
      <w:proofErr w:type="spellStart"/>
      <w:r>
        <w:rPr>
          <w:rFonts w:asciiTheme="minorHAnsi" w:hAnsiTheme="minorHAnsi" w:cs="Calibri"/>
          <w:sz w:val="24"/>
          <w:szCs w:val="24"/>
          <w:lang w:val="en-US"/>
        </w:rPr>
        <w:t>Shottky</w:t>
      </w:r>
      <w:proofErr w:type="spellEnd"/>
      <w:r>
        <w:rPr>
          <w:rFonts w:asciiTheme="minorHAnsi" w:hAnsiTheme="minorHAnsi" w:cs="Calibri"/>
          <w:sz w:val="24"/>
          <w:szCs w:val="24"/>
          <w:lang w:val="en-US"/>
        </w:rPr>
        <w:t xml:space="preserve"> plot.</w:t>
      </w:r>
    </w:p>
    <w:sectPr w:rsidR="00B261B0"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3A34" w:rsidRDefault="003E3A34" w:rsidP="00C274EE">
      <w:pPr>
        <w:spacing w:after="0" w:line="240" w:lineRule="auto"/>
      </w:pPr>
      <w:r>
        <w:separator/>
      </w:r>
    </w:p>
  </w:endnote>
  <w:endnote w:type="continuationSeparator" w:id="0">
    <w:p w:rsidR="003E3A34" w:rsidRDefault="003E3A34" w:rsidP="00C274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5335431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30581" w:rsidRDefault="006E40FA">
        <w:pPr>
          <w:pStyle w:val="Footer"/>
          <w:jc w:val="center"/>
        </w:pPr>
        <w:r>
          <w:t>S</w:t>
        </w:r>
        <w:r w:rsidR="00730581">
          <w:fldChar w:fldCharType="begin"/>
        </w:r>
        <w:r w:rsidR="00730581">
          <w:instrText xml:space="preserve"> PAGE   \* MERGEFORMAT </w:instrText>
        </w:r>
        <w:r w:rsidR="00730581">
          <w:fldChar w:fldCharType="separate"/>
        </w:r>
        <w:r w:rsidR="0043310B">
          <w:rPr>
            <w:noProof/>
          </w:rPr>
          <w:t>8</w:t>
        </w:r>
        <w:r w:rsidR="00730581">
          <w:rPr>
            <w:noProof/>
          </w:rPr>
          <w:fldChar w:fldCharType="end"/>
        </w:r>
      </w:p>
    </w:sdtContent>
  </w:sdt>
  <w:p w:rsidR="00730581" w:rsidRDefault="007305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3A34" w:rsidRDefault="003E3A34" w:rsidP="00C274EE">
      <w:pPr>
        <w:spacing w:after="0" w:line="240" w:lineRule="auto"/>
      </w:pPr>
      <w:r>
        <w:separator/>
      </w:r>
    </w:p>
  </w:footnote>
  <w:footnote w:type="continuationSeparator" w:id="0">
    <w:p w:rsidR="003E3A34" w:rsidRDefault="003E3A34" w:rsidP="00C274E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pplied Catalysis B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a5zew9xfnt9s2nea0t8v9xve9rf25dvavvee&quot;&gt;MoSe2&lt;record-ids&gt;&lt;item&gt;1&lt;/item&gt;&lt;item&gt;2&lt;/item&gt;&lt;item&gt;3&lt;/item&gt;&lt;item&gt;4&lt;/item&gt;&lt;item&gt;5&lt;/item&gt;&lt;item&gt;6&lt;/item&gt;&lt;item&gt;8&lt;/item&gt;&lt;item&gt;9&lt;/item&gt;&lt;item&gt;10&lt;/item&gt;&lt;item&gt;12&lt;/item&gt;&lt;item&gt;13&lt;/item&gt;&lt;item&gt;14&lt;/item&gt;&lt;item&gt;15&lt;/item&gt;&lt;item&gt;16&lt;/item&gt;&lt;item&gt;17&lt;/item&gt;&lt;item&gt;18&lt;/item&gt;&lt;item&gt;19&lt;/item&gt;&lt;item&gt;21&lt;/item&gt;&lt;item&gt;22&lt;/item&gt;&lt;item&gt;23&lt;/item&gt;&lt;item&gt;24&lt;/item&gt;&lt;item&gt;25&lt;/item&gt;&lt;item&gt;26&lt;/item&gt;&lt;item&gt;28&lt;/item&gt;&lt;item&gt;29&lt;/item&gt;&lt;item&gt;31&lt;/item&gt;&lt;item&gt;32&lt;/item&gt;&lt;item&gt;33&lt;/item&gt;&lt;item&gt;34&lt;/item&gt;&lt;item&gt;35&lt;/item&gt;&lt;item&gt;37&lt;/item&gt;&lt;item&gt;38&lt;/item&gt;&lt;item&gt;39&lt;/item&gt;&lt;item&gt;40&lt;/item&gt;&lt;item&gt;41&lt;/item&gt;&lt;item&gt;42&lt;/item&gt;&lt;item&gt;43&lt;/item&gt;&lt;item&gt;44&lt;/item&gt;&lt;item&gt;45&lt;/item&gt;&lt;item&gt;46&lt;/item&gt;&lt;item&gt;47&lt;/item&gt;&lt;item&gt;48&lt;/item&gt;&lt;item&gt;49&lt;/item&gt;&lt;item&gt;50&lt;/item&gt;&lt;item&gt;51&lt;/item&gt;&lt;item&gt;54&lt;/item&gt;&lt;item&gt;55&lt;/item&gt;&lt;item&gt;56&lt;/item&gt;&lt;item&gt;57&lt;/item&gt;&lt;item&gt;58&lt;/item&gt;&lt;item&gt;59&lt;/item&gt;&lt;item&gt;60&lt;/item&gt;&lt;item&gt;61&lt;/item&gt;&lt;item&gt;63&lt;/item&gt;&lt;item&gt;64&lt;/item&gt;&lt;item&gt;65&lt;/item&gt;&lt;/record-ids&gt;&lt;/item&gt;&lt;/Libraries&gt;"/>
  </w:docVars>
  <w:rsids>
    <w:rsidRoot w:val="00664172"/>
    <w:rsid w:val="00001DB7"/>
    <w:rsid w:val="000100B3"/>
    <w:rsid w:val="000137F6"/>
    <w:rsid w:val="0001411F"/>
    <w:rsid w:val="00017D63"/>
    <w:rsid w:val="00031F11"/>
    <w:rsid w:val="00035E83"/>
    <w:rsid w:val="000468A6"/>
    <w:rsid w:val="00053977"/>
    <w:rsid w:val="00053B77"/>
    <w:rsid w:val="00060AAE"/>
    <w:rsid w:val="00066CFF"/>
    <w:rsid w:val="00067F29"/>
    <w:rsid w:val="00080962"/>
    <w:rsid w:val="00092A1B"/>
    <w:rsid w:val="00092EC9"/>
    <w:rsid w:val="000A13F1"/>
    <w:rsid w:val="000A4709"/>
    <w:rsid w:val="000A4E04"/>
    <w:rsid w:val="000B0F88"/>
    <w:rsid w:val="000B3EBB"/>
    <w:rsid w:val="000C2531"/>
    <w:rsid w:val="000C7A86"/>
    <w:rsid w:val="000D0B63"/>
    <w:rsid w:val="000E75BC"/>
    <w:rsid w:val="000F2311"/>
    <w:rsid w:val="00100BC3"/>
    <w:rsid w:val="0010693E"/>
    <w:rsid w:val="001171D7"/>
    <w:rsid w:val="00117CC0"/>
    <w:rsid w:val="001227B6"/>
    <w:rsid w:val="001259D3"/>
    <w:rsid w:val="00127C8A"/>
    <w:rsid w:val="00142D5A"/>
    <w:rsid w:val="00145374"/>
    <w:rsid w:val="00154A5F"/>
    <w:rsid w:val="00162373"/>
    <w:rsid w:val="00162835"/>
    <w:rsid w:val="00172395"/>
    <w:rsid w:val="00174E24"/>
    <w:rsid w:val="00182D68"/>
    <w:rsid w:val="001B01E2"/>
    <w:rsid w:val="001B0C87"/>
    <w:rsid w:val="001B3C87"/>
    <w:rsid w:val="001C1101"/>
    <w:rsid w:val="001C16DB"/>
    <w:rsid w:val="001C60A9"/>
    <w:rsid w:val="001C62A7"/>
    <w:rsid w:val="001D2C02"/>
    <w:rsid w:val="001D50E1"/>
    <w:rsid w:val="001E5A35"/>
    <w:rsid w:val="001F1B59"/>
    <w:rsid w:val="001F4739"/>
    <w:rsid w:val="00203976"/>
    <w:rsid w:val="002107EB"/>
    <w:rsid w:val="00212DF6"/>
    <w:rsid w:val="002130B9"/>
    <w:rsid w:val="00217BFD"/>
    <w:rsid w:val="002344E2"/>
    <w:rsid w:val="00236F09"/>
    <w:rsid w:val="00243561"/>
    <w:rsid w:val="00246409"/>
    <w:rsid w:val="00251049"/>
    <w:rsid w:val="002539A6"/>
    <w:rsid w:val="002716DD"/>
    <w:rsid w:val="00274064"/>
    <w:rsid w:val="002A0B88"/>
    <w:rsid w:val="002A7A07"/>
    <w:rsid w:val="002B129A"/>
    <w:rsid w:val="002C003E"/>
    <w:rsid w:val="002C378D"/>
    <w:rsid w:val="002C6C30"/>
    <w:rsid w:val="002D2157"/>
    <w:rsid w:val="002E7398"/>
    <w:rsid w:val="002F28EB"/>
    <w:rsid w:val="002F5E7A"/>
    <w:rsid w:val="003028BF"/>
    <w:rsid w:val="0030557D"/>
    <w:rsid w:val="00314971"/>
    <w:rsid w:val="00317FB8"/>
    <w:rsid w:val="00320FB4"/>
    <w:rsid w:val="00323242"/>
    <w:rsid w:val="0032651C"/>
    <w:rsid w:val="00326F24"/>
    <w:rsid w:val="00330730"/>
    <w:rsid w:val="00331094"/>
    <w:rsid w:val="00333074"/>
    <w:rsid w:val="003339AC"/>
    <w:rsid w:val="00333B96"/>
    <w:rsid w:val="003477A5"/>
    <w:rsid w:val="003573A8"/>
    <w:rsid w:val="00362656"/>
    <w:rsid w:val="003646A1"/>
    <w:rsid w:val="003661F1"/>
    <w:rsid w:val="00367EDF"/>
    <w:rsid w:val="00376D46"/>
    <w:rsid w:val="003831A4"/>
    <w:rsid w:val="0038731D"/>
    <w:rsid w:val="003875D9"/>
    <w:rsid w:val="00395BC7"/>
    <w:rsid w:val="003A09EE"/>
    <w:rsid w:val="003A4A18"/>
    <w:rsid w:val="003A5980"/>
    <w:rsid w:val="003A7F62"/>
    <w:rsid w:val="003B1851"/>
    <w:rsid w:val="003B262A"/>
    <w:rsid w:val="003B3ECC"/>
    <w:rsid w:val="003B3F86"/>
    <w:rsid w:val="003B71C8"/>
    <w:rsid w:val="003C5CDE"/>
    <w:rsid w:val="003D1B8A"/>
    <w:rsid w:val="003D4ED7"/>
    <w:rsid w:val="003D5730"/>
    <w:rsid w:val="003E3A34"/>
    <w:rsid w:val="003E5944"/>
    <w:rsid w:val="003F5D31"/>
    <w:rsid w:val="00417BBB"/>
    <w:rsid w:val="00424D75"/>
    <w:rsid w:val="00425938"/>
    <w:rsid w:val="004319C3"/>
    <w:rsid w:val="0043310B"/>
    <w:rsid w:val="0043714D"/>
    <w:rsid w:val="004508F3"/>
    <w:rsid w:val="00455C8C"/>
    <w:rsid w:val="00463B3C"/>
    <w:rsid w:val="00473455"/>
    <w:rsid w:val="00482495"/>
    <w:rsid w:val="0048449A"/>
    <w:rsid w:val="00496736"/>
    <w:rsid w:val="004A2DCD"/>
    <w:rsid w:val="004A3077"/>
    <w:rsid w:val="004A35AA"/>
    <w:rsid w:val="004B18CC"/>
    <w:rsid w:val="004B5210"/>
    <w:rsid w:val="004B5946"/>
    <w:rsid w:val="004C1EA3"/>
    <w:rsid w:val="004C2DC2"/>
    <w:rsid w:val="004D3912"/>
    <w:rsid w:val="004D58C6"/>
    <w:rsid w:val="004D62F7"/>
    <w:rsid w:val="004D6BDC"/>
    <w:rsid w:val="004D76ED"/>
    <w:rsid w:val="004E0564"/>
    <w:rsid w:val="004E5FBF"/>
    <w:rsid w:val="004E6CED"/>
    <w:rsid w:val="004F4AA5"/>
    <w:rsid w:val="004F72A6"/>
    <w:rsid w:val="00500C7F"/>
    <w:rsid w:val="00502C4A"/>
    <w:rsid w:val="0050316B"/>
    <w:rsid w:val="0051170B"/>
    <w:rsid w:val="0052050E"/>
    <w:rsid w:val="0052630C"/>
    <w:rsid w:val="00527EF1"/>
    <w:rsid w:val="00537C74"/>
    <w:rsid w:val="00551B94"/>
    <w:rsid w:val="00572F7E"/>
    <w:rsid w:val="005926DC"/>
    <w:rsid w:val="005B1AEA"/>
    <w:rsid w:val="005B3551"/>
    <w:rsid w:val="005B42DD"/>
    <w:rsid w:val="005B63B7"/>
    <w:rsid w:val="005B6626"/>
    <w:rsid w:val="005B6F20"/>
    <w:rsid w:val="005C02B7"/>
    <w:rsid w:val="005C3F34"/>
    <w:rsid w:val="005C760F"/>
    <w:rsid w:val="005D1DE8"/>
    <w:rsid w:val="005D2086"/>
    <w:rsid w:val="005D2779"/>
    <w:rsid w:val="005D3EB9"/>
    <w:rsid w:val="005D6BFD"/>
    <w:rsid w:val="005D7540"/>
    <w:rsid w:val="005E5260"/>
    <w:rsid w:val="005E71EC"/>
    <w:rsid w:val="005F04E7"/>
    <w:rsid w:val="005F60A5"/>
    <w:rsid w:val="005F69AE"/>
    <w:rsid w:val="00617F1F"/>
    <w:rsid w:val="0064065B"/>
    <w:rsid w:val="00644988"/>
    <w:rsid w:val="006458D6"/>
    <w:rsid w:val="00646901"/>
    <w:rsid w:val="00650BF5"/>
    <w:rsid w:val="0065278C"/>
    <w:rsid w:val="006569B4"/>
    <w:rsid w:val="0065700D"/>
    <w:rsid w:val="00664172"/>
    <w:rsid w:val="00664379"/>
    <w:rsid w:val="00673577"/>
    <w:rsid w:val="006748B0"/>
    <w:rsid w:val="00676BEF"/>
    <w:rsid w:val="00685591"/>
    <w:rsid w:val="00687A3D"/>
    <w:rsid w:val="00691EB0"/>
    <w:rsid w:val="00692731"/>
    <w:rsid w:val="00692D4F"/>
    <w:rsid w:val="00693B7A"/>
    <w:rsid w:val="006A2FA9"/>
    <w:rsid w:val="006A657D"/>
    <w:rsid w:val="006B6A7A"/>
    <w:rsid w:val="006B7275"/>
    <w:rsid w:val="006C055F"/>
    <w:rsid w:val="006C3ABB"/>
    <w:rsid w:val="006C4CEA"/>
    <w:rsid w:val="006D5336"/>
    <w:rsid w:val="006E230F"/>
    <w:rsid w:val="006E2CD2"/>
    <w:rsid w:val="006E40FA"/>
    <w:rsid w:val="006E4252"/>
    <w:rsid w:val="006E5FE1"/>
    <w:rsid w:val="006F0E9F"/>
    <w:rsid w:val="006F3B18"/>
    <w:rsid w:val="006F52F3"/>
    <w:rsid w:val="006F5381"/>
    <w:rsid w:val="006F6C88"/>
    <w:rsid w:val="00700635"/>
    <w:rsid w:val="0070110E"/>
    <w:rsid w:val="0070580C"/>
    <w:rsid w:val="00706E98"/>
    <w:rsid w:val="00717CE9"/>
    <w:rsid w:val="00726046"/>
    <w:rsid w:val="00726493"/>
    <w:rsid w:val="00727ACE"/>
    <w:rsid w:val="00727C5D"/>
    <w:rsid w:val="00730581"/>
    <w:rsid w:val="00736065"/>
    <w:rsid w:val="00736A4C"/>
    <w:rsid w:val="00763ADE"/>
    <w:rsid w:val="007755E0"/>
    <w:rsid w:val="007809A4"/>
    <w:rsid w:val="0078231F"/>
    <w:rsid w:val="00786431"/>
    <w:rsid w:val="007A0896"/>
    <w:rsid w:val="007A45D6"/>
    <w:rsid w:val="007B081E"/>
    <w:rsid w:val="007B22D2"/>
    <w:rsid w:val="007C0F3B"/>
    <w:rsid w:val="007C4296"/>
    <w:rsid w:val="007C7A3B"/>
    <w:rsid w:val="007D069C"/>
    <w:rsid w:val="007D43C6"/>
    <w:rsid w:val="007D6AC2"/>
    <w:rsid w:val="007E61CC"/>
    <w:rsid w:val="007F4E05"/>
    <w:rsid w:val="00805526"/>
    <w:rsid w:val="00805CA1"/>
    <w:rsid w:val="00811A5D"/>
    <w:rsid w:val="00817C92"/>
    <w:rsid w:val="0082200E"/>
    <w:rsid w:val="00834541"/>
    <w:rsid w:val="00835230"/>
    <w:rsid w:val="008411BB"/>
    <w:rsid w:val="00841CB4"/>
    <w:rsid w:val="00843E50"/>
    <w:rsid w:val="008442BC"/>
    <w:rsid w:val="0084756C"/>
    <w:rsid w:val="00852AF6"/>
    <w:rsid w:val="00853332"/>
    <w:rsid w:val="00854427"/>
    <w:rsid w:val="00870940"/>
    <w:rsid w:val="00877FDF"/>
    <w:rsid w:val="00884464"/>
    <w:rsid w:val="0088621E"/>
    <w:rsid w:val="008A4662"/>
    <w:rsid w:val="008A5369"/>
    <w:rsid w:val="008A668B"/>
    <w:rsid w:val="008C329B"/>
    <w:rsid w:val="008C6BB2"/>
    <w:rsid w:val="008E6E18"/>
    <w:rsid w:val="008F20F0"/>
    <w:rsid w:val="008F291F"/>
    <w:rsid w:val="008F6110"/>
    <w:rsid w:val="009032CC"/>
    <w:rsid w:val="00906325"/>
    <w:rsid w:val="0091476D"/>
    <w:rsid w:val="0091581F"/>
    <w:rsid w:val="009215A5"/>
    <w:rsid w:val="00922C50"/>
    <w:rsid w:val="00932170"/>
    <w:rsid w:val="00937093"/>
    <w:rsid w:val="00942690"/>
    <w:rsid w:val="00945429"/>
    <w:rsid w:val="009625CB"/>
    <w:rsid w:val="0096590B"/>
    <w:rsid w:val="009665E4"/>
    <w:rsid w:val="009726CB"/>
    <w:rsid w:val="00976074"/>
    <w:rsid w:val="009A0849"/>
    <w:rsid w:val="009B1BCA"/>
    <w:rsid w:val="009B5322"/>
    <w:rsid w:val="009B5E1A"/>
    <w:rsid w:val="009C24E2"/>
    <w:rsid w:val="009C3499"/>
    <w:rsid w:val="009C35EA"/>
    <w:rsid w:val="009E43A6"/>
    <w:rsid w:val="009E7E8A"/>
    <w:rsid w:val="009F1E81"/>
    <w:rsid w:val="009F30E0"/>
    <w:rsid w:val="009F3102"/>
    <w:rsid w:val="00A07FBA"/>
    <w:rsid w:val="00A11CB9"/>
    <w:rsid w:val="00A12CD3"/>
    <w:rsid w:val="00A1608E"/>
    <w:rsid w:val="00A2598B"/>
    <w:rsid w:val="00A35BC1"/>
    <w:rsid w:val="00A36986"/>
    <w:rsid w:val="00A444AA"/>
    <w:rsid w:val="00A44BE1"/>
    <w:rsid w:val="00A52439"/>
    <w:rsid w:val="00A53C4E"/>
    <w:rsid w:val="00A54104"/>
    <w:rsid w:val="00A554D5"/>
    <w:rsid w:val="00A56AB9"/>
    <w:rsid w:val="00A60E35"/>
    <w:rsid w:val="00A618F2"/>
    <w:rsid w:val="00A62E9D"/>
    <w:rsid w:val="00A63DCF"/>
    <w:rsid w:val="00A65A0F"/>
    <w:rsid w:val="00A65F2C"/>
    <w:rsid w:val="00A71882"/>
    <w:rsid w:val="00A756DC"/>
    <w:rsid w:val="00AA264F"/>
    <w:rsid w:val="00AA38EA"/>
    <w:rsid w:val="00AA47AF"/>
    <w:rsid w:val="00AA6891"/>
    <w:rsid w:val="00AA79C0"/>
    <w:rsid w:val="00AC12E6"/>
    <w:rsid w:val="00AC3629"/>
    <w:rsid w:val="00AC78DC"/>
    <w:rsid w:val="00AF0621"/>
    <w:rsid w:val="00AF214D"/>
    <w:rsid w:val="00AF4777"/>
    <w:rsid w:val="00AF5C75"/>
    <w:rsid w:val="00AF6446"/>
    <w:rsid w:val="00AF64D4"/>
    <w:rsid w:val="00B034C3"/>
    <w:rsid w:val="00B261B0"/>
    <w:rsid w:val="00B30D43"/>
    <w:rsid w:val="00B31C6C"/>
    <w:rsid w:val="00B4006C"/>
    <w:rsid w:val="00B471BA"/>
    <w:rsid w:val="00B51EE8"/>
    <w:rsid w:val="00B56823"/>
    <w:rsid w:val="00B6162A"/>
    <w:rsid w:val="00B6461F"/>
    <w:rsid w:val="00B64DC9"/>
    <w:rsid w:val="00B65E89"/>
    <w:rsid w:val="00B77D82"/>
    <w:rsid w:val="00B81CBC"/>
    <w:rsid w:val="00B84047"/>
    <w:rsid w:val="00B86223"/>
    <w:rsid w:val="00B916BA"/>
    <w:rsid w:val="00B93913"/>
    <w:rsid w:val="00B95038"/>
    <w:rsid w:val="00BB15C3"/>
    <w:rsid w:val="00BB4F0D"/>
    <w:rsid w:val="00BC06DC"/>
    <w:rsid w:val="00BC40E2"/>
    <w:rsid w:val="00BC60A9"/>
    <w:rsid w:val="00BD081D"/>
    <w:rsid w:val="00BD4293"/>
    <w:rsid w:val="00BD46E7"/>
    <w:rsid w:val="00BD58EA"/>
    <w:rsid w:val="00BE13D4"/>
    <w:rsid w:val="00BE2871"/>
    <w:rsid w:val="00BE5669"/>
    <w:rsid w:val="00BE68FF"/>
    <w:rsid w:val="00BF6F5E"/>
    <w:rsid w:val="00C07579"/>
    <w:rsid w:val="00C10A61"/>
    <w:rsid w:val="00C11B47"/>
    <w:rsid w:val="00C20FBE"/>
    <w:rsid w:val="00C21D7F"/>
    <w:rsid w:val="00C25CF5"/>
    <w:rsid w:val="00C274EE"/>
    <w:rsid w:val="00C3311B"/>
    <w:rsid w:val="00C332BF"/>
    <w:rsid w:val="00C36B51"/>
    <w:rsid w:val="00C43C92"/>
    <w:rsid w:val="00C46F19"/>
    <w:rsid w:val="00C549BE"/>
    <w:rsid w:val="00C60494"/>
    <w:rsid w:val="00C62270"/>
    <w:rsid w:val="00C62F3D"/>
    <w:rsid w:val="00C64D7D"/>
    <w:rsid w:val="00C67552"/>
    <w:rsid w:val="00C81423"/>
    <w:rsid w:val="00C82C54"/>
    <w:rsid w:val="00C86636"/>
    <w:rsid w:val="00C905DE"/>
    <w:rsid w:val="00C936C8"/>
    <w:rsid w:val="00C978A6"/>
    <w:rsid w:val="00CA04D1"/>
    <w:rsid w:val="00CA6246"/>
    <w:rsid w:val="00CB2DB8"/>
    <w:rsid w:val="00CB5687"/>
    <w:rsid w:val="00CB5881"/>
    <w:rsid w:val="00CC6C21"/>
    <w:rsid w:val="00CC7DE5"/>
    <w:rsid w:val="00CE0B1A"/>
    <w:rsid w:val="00CE3847"/>
    <w:rsid w:val="00CF1A35"/>
    <w:rsid w:val="00CF401A"/>
    <w:rsid w:val="00D04359"/>
    <w:rsid w:val="00D0622C"/>
    <w:rsid w:val="00D13C1F"/>
    <w:rsid w:val="00D23F6C"/>
    <w:rsid w:val="00D32E99"/>
    <w:rsid w:val="00D37FA5"/>
    <w:rsid w:val="00D53CB2"/>
    <w:rsid w:val="00D546F3"/>
    <w:rsid w:val="00D57389"/>
    <w:rsid w:val="00D6098D"/>
    <w:rsid w:val="00D6143A"/>
    <w:rsid w:val="00D64C10"/>
    <w:rsid w:val="00D71328"/>
    <w:rsid w:val="00D71644"/>
    <w:rsid w:val="00D82A7F"/>
    <w:rsid w:val="00D83EB5"/>
    <w:rsid w:val="00D85085"/>
    <w:rsid w:val="00D85E87"/>
    <w:rsid w:val="00D90C59"/>
    <w:rsid w:val="00D91737"/>
    <w:rsid w:val="00D927CF"/>
    <w:rsid w:val="00D973EF"/>
    <w:rsid w:val="00D97EA8"/>
    <w:rsid w:val="00DA3777"/>
    <w:rsid w:val="00DC42AD"/>
    <w:rsid w:val="00DC55F5"/>
    <w:rsid w:val="00DD206E"/>
    <w:rsid w:val="00DD280D"/>
    <w:rsid w:val="00DD6C65"/>
    <w:rsid w:val="00DD7D1D"/>
    <w:rsid w:val="00DE3489"/>
    <w:rsid w:val="00DE47C7"/>
    <w:rsid w:val="00DE4D46"/>
    <w:rsid w:val="00DE5A51"/>
    <w:rsid w:val="00DF74F6"/>
    <w:rsid w:val="00E008F6"/>
    <w:rsid w:val="00E0292A"/>
    <w:rsid w:val="00E02B55"/>
    <w:rsid w:val="00E148B3"/>
    <w:rsid w:val="00E16ED7"/>
    <w:rsid w:val="00E2040C"/>
    <w:rsid w:val="00E25CFB"/>
    <w:rsid w:val="00E2768F"/>
    <w:rsid w:val="00E30B35"/>
    <w:rsid w:val="00E317FA"/>
    <w:rsid w:val="00E31978"/>
    <w:rsid w:val="00E37CFE"/>
    <w:rsid w:val="00E40C76"/>
    <w:rsid w:val="00E42577"/>
    <w:rsid w:val="00E45B3F"/>
    <w:rsid w:val="00E45BA6"/>
    <w:rsid w:val="00E47A8B"/>
    <w:rsid w:val="00E65EFD"/>
    <w:rsid w:val="00E677C7"/>
    <w:rsid w:val="00E70FAD"/>
    <w:rsid w:val="00E73082"/>
    <w:rsid w:val="00E8156F"/>
    <w:rsid w:val="00E829B3"/>
    <w:rsid w:val="00E90526"/>
    <w:rsid w:val="00E9390A"/>
    <w:rsid w:val="00E95103"/>
    <w:rsid w:val="00E9686B"/>
    <w:rsid w:val="00E9696F"/>
    <w:rsid w:val="00EA2342"/>
    <w:rsid w:val="00EA3C67"/>
    <w:rsid w:val="00EA4EFC"/>
    <w:rsid w:val="00EA6B15"/>
    <w:rsid w:val="00EA757E"/>
    <w:rsid w:val="00EB49FC"/>
    <w:rsid w:val="00EB4C4F"/>
    <w:rsid w:val="00EB6A58"/>
    <w:rsid w:val="00EC03DA"/>
    <w:rsid w:val="00EC49E9"/>
    <w:rsid w:val="00EC5140"/>
    <w:rsid w:val="00ED62D0"/>
    <w:rsid w:val="00EE7F6E"/>
    <w:rsid w:val="00EF4644"/>
    <w:rsid w:val="00EF589F"/>
    <w:rsid w:val="00EF66B7"/>
    <w:rsid w:val="00EF7CF9"/>
    <w:rsid w:val="00F0153D"/>
    <w:rsid w:val="00F0600E"/>
    <w:rsid w:val="00F101D9"/>
    <w:rsid w:val="00F10C7A"/>
    <w:rsid w:val="00F13FCA"/>
    <w:rsid w:val="00F16CF1"/>
    <w:rsid w:val="00F22A6F"/>
    <w:rsid w:val="00F3365D"/>
    <w:rsid w:val="00F41283"/>
    <w:rsid w:val="00F41FBF"/>
    <w:rsid w:val="00F556E2"/>
    <w:rsid w:val="00F64251"/>
    <w:rsid w:val="00F65758"/>
    <w:rsid w:val="00F76525"/>
    <w:rsid w:val="00F80A59"/>
    <w:rsid w:val="00F82588"/>
    <w:rsid w:val="00F828D3"/>
    <w:rsid w:val="00F92D53"/>
    <w:rsid w:val="00F93BFB"/>
    <w:rsid w:val="00F96B35"/>
    <w:rsid w:val="00FB271D"/>
    <w:rsid w:val="00FB30BC"/>
    <w:rsid w:val="00FB57E1"/>
    <w:rsid w:val="00FC27B5"/>
    <w:rsid w:val="00FC48E9"/>
    <w:rsid w:val="00FD423F"/>
    <w:rsid w:val="00FD58C3"/>
    <w:rsid w:val="00FD67D4"/>
    <w:rsid w:val="00FE1E2A"/>
    <w:rsid w:val="00FE2D04"/>
    <w:rsid w:val="00FF063D"/>
    <w:rsid w:val="00FF46D4"/>
    <w:rsid w:val="00FF484C"/>
    <w:rsid w:val="00FF689A"/>
    <w:rsid w:val="00FF7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53CC1E"/>
  <w15:chartTrackingRefBased/>
  <w15:docId w15:val="{8EC11C62-15A6-4660-8687-9684DAFAA2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64172"/>
    <w:pPr>
      <w:spacing w:after="200" w:line="276" w:lineRule="auto"/>
    </w:pPr>
    <w:rPr>
      <w:rFonts w:ascii="Calibri" w:eastAsia="SimSun" w:hAnsi="Calibri" w:cs="Times New Roman"/>
      <w:lang w:val="en-GB"/>
    </w:rPr>
  </w:style>
  <w:style w:type="paragraph" w:styleId="Heading3">
    <w:name w:val="heading 3"/>
    <w:basedOn w:val="Normal"/>
    <w:link w:val="Heading3Char"/>
    <w:uiPriority w:val="9"/>
    <w:qFormat/>
    <w:rsid w:val="004508F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BAuthorName">
    <w:name w:val="BB_Author_Name"/>
    <w:basedOn w:val="Normal"/>
    <w:next w:val="Normal"/>
    <w:rsid w:val="00664172"/>
    <w:pPr>
      <w:spacing w:after="240" w:line="480" w:lineRule="auto"/>
      <w:jc w:val="center"/>
    </w:pPr>
    <w:rPr>
      <w:rFonts w:ascii="Times" w:eastAsia="Times New Roman" w:hAnsi="Times"/>
      <w:i/>
      <w:sz w:val="24"/>
      <w:szCs w:val="20"/>
      <w:lang w:val="en-US"/>
    </w:rPr>
  </w:style>
  <w:style w:type="character" w:styleId="Hyperlink">
    <w:name w:val="Hyperlink"/>
    <w:basedOn w:val="DefaultParagraphFont"/>
    <w:uiPriority w:val="99"/>
    <w:unhideWhenUsed/>
    <w:rsid w:val="00AA38EA"/>
    <w:rPr>
      <w:color w:val="0563C1" w:themeColor="hyperlink"/>
      <w:u w:val="single"/>
    </w:rPr>
  </w:style>
  <w:style w:type="paragraph" w:customStyle="1" w:styleId="EndNoteBibliographyTitle">
    <w:name w:val="EndNote Bibliography Title"/>
    <w:basedOn w:val="Normal"/>
    <w:link w:val="EndNoteBibliographyTitleChar"/>
    <w:rsid w:val="00B56823"/>
    <w:pPr>
      <w:spacing w:after="0"/>
      <w:jc w:val="center"/>
    </w:pPr>
    <w:rPr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B56823"/>
    <w:rPr>
      <w:rFonts w:ascii="Calibri" w:eastAsia="SimSun" w:hAnsi="Calibri" w:cs="Times New Roman"/>
      <w:noProof/>
    </w:rPr>
  </w:style>
  <w:style w:type="paragraph" w:customStyle="1" w:styleId="EndNoteBibliography">
    <w:name w:val="EndNote Bibliography"/>
    <w:basedOn w:val="Normal"/>
    <w:link w:val="EndNoteBibliographyChar"/>
    <w:rsid w:val="00B56823"/>
    <w:pPr>
      <w:spacing w:line="240" w:lineRule="auto"/>
      <w:jc w:val="both"/>
    </w:pPr>
    <w:rPr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B56823"/>
    <w:rPr>
      <w:rFonts w:ascii="Calibri" w:eastAsia="SimSun" w:hAnsi="Calibri" w:cs="Times New Roman"/>
      <w:noProof/>
    </w:rPr>
  </w:style>
  <w:style w:type="character" w:styleId="PlaceholderText">
    <w:name w:val="Placeholder Text"/>
    <w:basedOn w:val="DefaultParagraphFont"/>
    <w:uiPriority w:val="99"/>
    <w:semiHidden/>
    <w:rsid w:val="009F30E0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274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74EE"/>
    <w:rPr>
      <w:rFonts w:ascii="Calibri" w:eastAsia="SimSun" w:hAnsi="Calibri" w:cs="Times New Roman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C274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74EE"/>
    <w:rPr>
      <w:rFonts w:ascii="Calibri" w:eastAsia="SimSun" w:hAnsi="Calibri" w:cs="Times New Roman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4508F3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text">
    <w:name w:val="text"/>
    <w:basedOn w:val="DefaultParagraphFont"/>
    <w:rsid w:val="005F60A5"/>
  </w:style>
  <w:style w:type="paragraph" w:styleId="BalloonText">
    <w:name w:val="Balloon Text"/>
    <w:basedOn w:val="Normal"/>
    <w:link w:val="BalloonTextChar"/>
    <w:uiPriority w:val="99"/>
    <w:semiHidden/>
    <w:unhideWhenUsed/>
    <w:rsid w:val="00E40C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0C76"/>
    <w:rPr>
      <w:rFonts w:ascii="Segoe UI" w:eastAsia="SimSun" w:hAnsi="Segoe UI" w:cs="Segoe UI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55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9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image" Target="media/image13.tif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image" Target="media/image12.tiff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10" Type="http://schemas.openxmlformats.org/officeDocument/2006/relationships/image" Target="media/image5.tiff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35427</TotalTime>
  <Pages>8</Pages>
  <Words>371</Words>
  <Characters>2118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Yahia Hussein Shoeb</dc:creator>
  <cp:keywords/>
  <dc:description/>
  <cp:lastModifiedBy>USER</cp:lastModifiedBy>
  <cp:revision>215</cp:revision>
  <dcterms:created xsi:type="dcterms:W3CDTF">2022-06-26T09:48:00Z</dcterms:created>
  <dcterms:modified xsi:type="dcterms:W3CDTF">2023-03-16T19:32:00Z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d316892466b429d69b51d206c4d21173a7c2fd41b1ec5a2f23117cf71a341a5f</vt:lpwstr>
  </property>
</Properties>
</file>