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A0D398" w14:textId="77777777" w:rsidR="00AF606A" w:rsidRPr="00482AAB" w:rsidRDefault="00AF606A" w:rsidP="00AF606A">
      <w:pPr>
        <w:pStyle w:val="Heading1"/>
      </w:pPr>
      <w:r w:rsidRPr="00482AAB">
        <w:rPr>
          <w:noProof/>
        </w:rPr>
        <w:t>Supplementary Material</w:t>
      </w:r>
    </w:p>
    <w:p w14:paraId="432BAD36" w14:textId="77777777" w:rsidR="00AF606A" w:rsidRPr="00482AAB" w:rsidRDefault="00AF606A" w:rsidP="00387894">
      <w:pPr>
        <w:pStyle w:val="Heading1"/>
      </w:pPr>
    </w:p>
    <w:p w14:paraId="522EED44" w14:textId="5050B48F" w:rsidR="001D3A53" w:rsidRPr="00482AAB" w:rsidRDefault="00EA3901" w:rsidP="00387894">
      <w:pPr>
        <w:pStyle w:val="Heading1"/>
      </w:pPr>
      <w:r w:rsidRPr="00482AAB">
        <w:rPr>
          <w:noProof/>
          <w:lang w:val="en-US"/>
        </w:rPr>
        <mc:AlternateContent>
          <mc:Choice Requires="wpg">
            <w:drawing>
              <wp:anchor distT="0" distB="0" distL="114300" distR="114300" simplePos="0" relativeHeight="251660288" behindDoc="0" locked="0" layoutInCell="1" allowOverlap="1" wp14:anchorId="238B3CAB" wp14:editId="6130C063">
                <wp:simplePos x="0" y="0"/>
                <wp:positionH relativeFrom="margin">
                  <wp:align>center</wp:align>
                </wp:positionH>
                <wp:positionV relativeFrom="paragraph">
                  <wp:posOffset>377825</wp:posOffset>
                </wp:positionV>
                <wp:extent cx="4772025" cy="7850505"/>
                <wp:effectExtent l="0" t="0" r="9525" b="0"/>
                <wp:wrapThrough wrapText="bothSides">
                  <wp:wrapPolygon edited="0">
                    <wp:start x="2069" y="0"/>
                    <wp:lineTo x="2069" y="19289"/>
                    <wp:lineTo x="0" y="19393"/>
                    <wp:lineTo x="0" y="21542"/>
                    <wp:lineTo x="21557" y="21542"/>
                    <wp:lineTo x="21557" y="19393"/>
                    <wp:lineTo x="20350" y="19289"/>
                    <wp:lineTo x="20350" y="0"/>
                    <wp:lineTo x="2069" y="0"/>
                  </wp:wrapPolygon>
                </wp:wrapThrough>
                <wp:docPr id="8" name="Group 8"/>
                <wp:cNvGraphicFramePr/>
                <a:graphic xmlns:a="http://schemas.openxmlformats.org/drawingml/2006/main">
                  <a:graphicData uri="http://schemas.microsoft.com/office/word/2010/wordprocessingGroup">
                    <wpg:wgp>
                      <wpg:cNvGrpSpPr/>
                      <wpg:grpSpPr>
                        <a:xfrm>
                          <a:off x="0" y="0"/>
                          <a:ext cx="4772025" cy="7850505"/>
                          <a:chOff x="0" y="0"/>
                          <a:chExt cx="4772025" cy="7850505"/>
                        </a:xfrm>
                      </wpg:grpSpPr>
                      <pic:pic xmlns:pic="http://schemas.openxmlformats.org/drawingml/2006/picture">
                        <pic:nvPicPr>
                          <pic:cNvPr id="28" name="Picture 28" descr="Chart, line chart, histogram&#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01650" y="0"/>
                            <a:ext cx="3975100" cy="3599180"/>
                          </a:xfrm>
                          <a:prstGeom prst="rect">
                            <a:avLst/>
                          </a:prstGeom>
                          <a:noFill/>
                          <a:ln>
                            <a:noFill/>
                          </a:ln>
                        </pic:spPr>
                      </pic:pic>
                      <pic:pic xmlns:pic="http://schemas.openxmlformats.org/drawingml/2006/picture">
                        <pic:nvPicPr>
                          <pic:cNvPr id="29" name="Picture 29" descr="Chart, line chart&#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88950" y="3524250"/>
                            <a:ext cx="3981450" cy="3600450"/>
                          </a:xfrm>
                          <a:prstGeom prst="rect">
                            <a:avLst/>
                          </a:prstGeom>
                          <a:noFill/>
                          <a:ln>
                            <a:noFill/>
                          </a:ln>
                        </pic:spPr>
                      </pic:pic>
                      <wps:wsp>
                        <wps:cNvPr id="19" name="Text Box 19"/>
                        <wps:cNvSpPr txBox="1"/>
                        <wps:spPr>
                          <a:xfrm>
                            <a:off x="0" y="7073900"/>
                            <a:ext cx="4772025" cy="776605"/>
                          </a:xfrm>
                          <a:prstGeom prst="rect">
                            <a:avLst/>
                          </a:prstGeom>
                          <a:solidFill>
                            <a:prstClr val="white"/>
                          </a:solidFill>
                          <a:ln>
                            <a:noFill/>
                          </a:ln>
                        </wps:spPr>
                        <wps:txbx>
                          <w:txbxContent>
                            <w:p w14:paraId="4A74CAB5" w14:textId="337BF4FC" w:rsidR="000F20FE" w:rsidRPr="00E96B88" w:rsidRDefault="000F20FE" w:rsidP="00446CAA">
                              <w:pPr>
                                <w:pStyle w:val="Caption"/>
                                <w:rPr>
                                  <w:noProof/>
                                  <w:color w:val="auto"/>
                                </w:rPr>
                              </w:pPr>
                              <w:bookmarkStart w:id="0" w:name="_Ref119241060"/>
                              <w:bookmarkStart w:id="1" w:name="_Toc120618992"/>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1</w:t>
                              </w:r>
                              <w:r w:rsidRPr="00E96B88">
                                <w:rPr>
                                  <w:color w:val="auto"/>
                                </w:rPr>
                                <w:fldChar w:fldCharType="end"/>
                              </w:r>
                              <w:bookmarkEnd w:id="0"/>
                              <w:r w:rsidRPr="00E96B88">
                                <w:rPr>
                                  <w:color w:val="auto"/>
                                  <w:lang w:val="en-US"/>
                                </w:rPr>
                                <w:t>:Electrical Conductivity (EC) concentrations at (top) at depth B and C for the columns S1 and F1(for the case of low salinity columns), (bottom) Electrical Conductivity (EC) concentrations at the depth B and C for the columns S2 and F2 (for the case of h</w:t>
                              </w:r>
                              <w:bookmarkEnd w:id="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38B3CAB" id="Group 8" o:spid="_x0000_s1026" style="position:absolute;left:0;text-align:left;margin-left:0;margin-top:29.75pt;width:375.75pt;height:618.15pt;z-index:251660288;mso-position-horizontal:center;mso-position-horizontal-relative:margin" coordsize="47720,785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27" type="#_x0000_t75" alt="Chart, line chart, histogram&#10;&#10;Description automatically generated" style="position:absolute;left:5016;width:39751;height:35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">
                  <v:imagedata r:id="rId13" o:title="Chart, line chart, histogram&#10;&#10;Description automatically generated"/>
                </v:shape>
                <v:shape id="Picture 29" o:spid="_x0000_s1028" type="#_x0000_t75" alt="Chart, line chart&#10;&#10;Description automatically generated" style="position:absolute;left:4889;top:35242;width:39815;height:3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">
                  <v:imagedata r:id="rId14" o:title="Chart, line chart&#10;&#10;Description automatically generated"/>
                </v:shape>
                <v:shapetype id="_x0000_t202" coordsize="21600,21600" o:spt="202" path="m,l,21600r21600,l21600,xe">
                  <v:stroke joinstyle="miter"/>
                  <v:path gradientshapeok="t" o:connecttype="rect"/>
                </v:shapetype>
                <v:shape id="Text Box 19" o:spid="_x0000_s1029" type="#_x0000_t202" style="position:absolute;top:70739;width:47720;height:7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4A74CAB5" w14:textId="337BF4FC" w:rsidR="000F20FE" w:rsidRPr="00E96B88" w:rsidRDefault="000F20FE" w:rsidP="00446CAA">
                        <w:pPr>
                          <w:pStyle w:val="Caption"/>
                          <w:rPr>
                            <w:noProof/>
                            <w:color w:val="auto"/>
                          </w:rPr>
                        </w:pPr>
                        <w:bookmarkStart w:id="2" w:name="_Ref119241060"/>
                        <w:bookmarkStart w:id="3" w:name="_Toc120618992"/>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1</w:t>
                        </w:r>
                        <w:r w:rsidRPr="00E96B88">
                          <w:rPr>
                            <w:color w:val="auto"/>
                          </w:rPr>
                          <w:fldChar w:fldCharType="end"/>
                        </w:r>
                        <w:bookmarkEnd w:id="2"/>
                        <w:r w:rsidRPr="00E96B88">
                          <w:rPr>
                            <w:color w:val="auto"/>
                            <w:lang w:val="en-US"/>
                          </w:rPr>
                          <w:t>:Electrical Conductivity (EC) concentrations at (top) at depth B and C for the columns S1 and F1(for the case of low salinity columns), (bottom) Electrical Conductivity (EC) concentrations at the depth B and C for the columns S2 and F2 (for the case of h</w:t>
                        </w:r>
                        <w:bookmarkEnd w:id="3"/>
                      </w:p>
                    </w:txbxContent>
                  </v:textbox>
                </v:shape>
                <w10:wrap type="through" anchorx="margin"/>
              </v:group>
            </w:pict>
          </mc:Fallback>
        </mc:AlternateContent>
      </w:r>
    </w:p>
    <w:p w14:paraId="5F821E00" w14:textId="72F854BA" w:rsidR="001D3A53" w:rsidRPr="00482AAB" w:rsidRDefault="001D3A53">
      <w:pPr>
        <w:spacing w:line="259" w:lineRule="auto"/>
        <w:jc w:val="left"/>
        <w:rPr>
          <w:i/>
          <w:iCs/>
          <w:sz w:val="22"/>
          <w:szCs w:val="18"/>
        </w:rPr>
      </w:pPr>
      <w:r w:rsidRPr="00482AAB">
        <w:rPr>
          <w:i/>
          <w:iCs/>
          <w:sz w:val="22"/>
          <w:szCs w:val="18"/>
        </w:rPr>
        <w:br w:type="page"/>
      </w:r>
    </w:p>
    <w:p w14:paraId="604820B8" w14:textId="34ECAD52" w:rsidR="008F1F54" w:rsidRPr="00482AAB" w:rsidRDefault="00780EC0">
      <w:pPr>
        <w:spacing w:line="259" w:lineRule="auto"/>
        <w:jc w:val="left"/>
        <w:rPr>
          <w:i/>
          <w:iCs/>
          <w:sz w:val="22"/>
          <w:szCs w:val="18"/>
        </w:rPr>
      </w:pPr>
      <w:r w:rsidRPr="00482AAB">
        <w:rPr>
          <w:i/>
          <w:iCs/>
          <w:noProof/>
          <w:sz w:val="22"/>
          <w:szCs w:val="18"/>
          <w:lang w:val="en-US"/>
        </w:rPr>
        <mc:AlternateContent>
          <mc:Choice Requires="wpg">
            <w:drawing>
              <wp:anchor distT="0" distB="0" distL="114300" distR="114300" simplePos="0" relativeHeight="251668480" behindDoc="0" locked="0" layoutInCell="1" allowOverlap="1" wp14:anchorId="76C1FE20" wp14:editId="265182EA">
                <wp:simplePos x="0" y="0"/>
                <wp:positionH relativeFrom="column">
                  <wp:posOffset>901700</wp:posOffset>
                </wp:positionH>
                <wp:positionV relativeFrom="paragraph">
                  <wp:posOffset>31750</wp:posOffset>
                </wp:positionV>
                <wp:extent cx="4803775" cy="7789545"/>
                <wp:effectExtent l="0" t="0" r="0" b="1905"/>
                <wp:wrapThrough wrapText="bothSides">
                  <wp:wrapPolygon edited="0">
                    <wp:start x="857" y="0"/>
                    <wp:lineTo x="685" y="19439"/>
                    <wp:lineTo x="0" y="19915"/>
                    <wp:lineTo x="0" y="21552"/>
                    <wp:lineTo x="21500" y="21552"/>
                    <wp:lineTo x="21500" y="19862"/>
                    <wp:lineTo x="18845" y="19439"/>
                    <wp:lineTo x="18930" y="0"/>
                    <wp:lineTo x="857" y="0"/>
                  </wp:wrapPolygon>
                </wp:wrapThrough>
                <wp:docPr id="9" name="Group 9"/>
                <wp:cNvGraphicFramePr/>
                <a:graphic xmlns:a="http://schemas.openxmlformats.org/drawingml/2006/main">
                  <a:graphicData uri="http://schemas.microsoft.com/office/word/2010/wordprocessingGroup">
                    <wpg:wgp>
                      <wpg:cNvGrpSpPr/>
                      <wpg:grpSpPr>
                        <a:xfrm>
                          <a:off x="0" y="0"/>
                          <a:ext cx="4803775" cy="7789545"/>
                          <a:chOff x="0" y="0"/>
                          <a:chExt cx="4803775" cy="7789545"/>
                        </a:xfrm>
                      </wpg:grpSpPr>
                      <pic:pic xmlns:pic="http://schemas.openxmlformats.org/drawingml/2006/picture">
                        <pic:nvPicPr>
                          <pic:cNvPr id="41" name="Picture 41" descr="Chart&#10;&#10;Description automatically generated"/>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28600" y="0"/>
                            <a:ext cx="3962400" cy="3599815"/>
                          </a:xfrm>
                          <a:prstGeom prst="rect">
                            <a:avLst/>
                          </a:prstGeom>
                          <a:noFill/>
                          <a:ln>
                            <a:noFill/>
                          </a:ln>
                        </pic:spPr>
                      </pic:pic>
                      <pic:pic xmlns:pic="http://schemas.openxmlformats.org/drawingml/2006/picture">
                        <pic:nvPicPr>
                          <pic:cNvPr id="42" name="Picture 42" descr="Chart&#10;&#10;Description automatically generated"/>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96850" y="3524250"/>
                            <a:ext cx="3968750" cy="3599815"/>
                          </a:xfrm>
                          <a:prstGeom prst="rect">
                            <a:avLst/>
                          </a:prstGeom>
                          <a:noFill/>
                          <a:ln>
                            <a:noFill/>
                          </a:ln>
                        </pic:spPr>
                      </pic:pic>
                      <wps:wsp>
                        <wps:cNvPr id="30" name="Text Box 30"/>
                        <wps:cNvSpPr txBox="1"/>
                        <wps:spPr>
                          <a:xfrm>
                            <a:off x="0" y="7175500"/>
                            <a:ext cx="4803775" cy="614045"/>
                          </a:xfrm>
                          <a:prstGeom prst="rect">
                            <a:avLst/>
                          </a:prstGeom>
                          <a:solidFill>
                            <a:prstClr val="white"/>
                          </a:solidFill>
                          <a:ln>
                            <a:noFill/>
                          </a:ln>
                        </wps:spPr>
                        <wps:txbx>
                          <w:txbxContent>
                            <w:p w14:paraId="3B452B38" w14:textId="412F67EB" w:rsidR="000F20FE" w:rsidRPr="00E96B88" w:rsidRDefault="000F20FE" w:rsidP="00446CAA">
                              <w:pPr>
                                <w:pStyle w:val="Caption"/>
                                <w:rPr>
                                  <w:noProof/>
                                  <w:color w:val="auto"/>
                                </w:rPr>
                              </w:pPr>
                              <w:bookmarkStart w:id="4" w:name="_Ref118996718"/>
                              <w:bookmarkStart w:id="5" w:name="_Toc120618993"/>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2</w:t>
                              </w:r>
                              <w:r w:rsidRPr="00E96B88">
                                <w:rPr>
                                  <w:color w:val="auto"/>
                                </w:rPr>
                                <w:fldChar w:fldCharType="end"/>
                              </w:r>
                              <w:bookmarkEnd w:id="4"/>
                              <w:r w:rsidRPr="00E96B88">
                                <w:rPr>
                                  <w:color w:val="auto"/>
                                  <w:lang w:val="en-US"/>
                                </w:rPr>
                                <w:t>: pH for (top) at depth B and C for the columns S1 and F1(for the case of low salinity columns), (bottom) pH at the depth B and C for the columns S2 and F2 (for the case of high salinity columns)</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6C1FE20" id="Group 9" o:spid="_x0000_s1030" style="position:absolute;margin-left:71pt;margin-top:2.5pt;width:378.25pt;height:613.35pt;z-index:251668480" coordsize="48037,778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3+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E1z/kMeGf+wk//AKSXFbdYmuf8hjwz/wBhJ/8A0kuK26ACiiigAooooAKKKKACiiig&#10;AooooAKKKKACiiigAooooAKKKKACiiigAooooAKKKKACiiigAooooAKKKKACiiigAooooAKKKKAC&#10;iiigDE8G/wDIjeH/APsG23/opa26xPBv/IjeH/8AsG23/opa26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E1z/kMeGf8AsJP/AOklxW3WJrn/ACGPDP8A2En/APSS4rboAKKKKACiiigAoooo&#10;AKKKKACiiigAooooAKKKKACiiigAooooAKKKKACiiigAooooAKKKKACiiigAooooAKKKKACiiigA&#10;ooooAKKKKAMTwb/yI3h//sG23/opa26xPBv/ACI3h/8A7Btt/wCilrb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MTXP+Qx4Z/wCwk/8A6SXFbdYmuf8AIY8M/wDYSf8A9JLitugAooooAKKKKACi&#10;iigAooooAKKKKACiiigAooooAKKKKACiiigAooooAKKKKACiiigAooooAKKKKACiiigAooooAKKK&#10;KACiiigAooooAxPBv/IjeH/+wbbf+ilrbrE8G/8AIjeH/wDsG23/AKKWtu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xNc/wCQx4Z/7CT/APpJcVt1ia5/yGPDP/YSf/0kuK26ACiiigAooooA&#10;KKKKACiiigAooooAKKKKACiiigAooooAKKKKACiiigAooooAKKKKACiiigAooooAKKKKACiiigAo&#10;oooAKKKKACiiigDE8G/8iN4f/wCwbbf+ilrbrE8G/wDIjeH/APsG23/opa26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ia5/yGPDP/YSf/wBJLitusTXP+Qx4Z/7CT/8ApJcVt0AF&#10;FFFABRRRQAUUUUAFFFFABRRRQAUUUUAFFFFABRRRQAUUUUAFFFFABRRRQAUUUUAFFFFABRRRQAUU&#10;UUAFFFFABRRRQAUUUUAFFFFAGJ4N/wCRG8P/APYNtv8A0UtbdYng3/kRvD//AGDbb/0Utbd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ia5/yGPDP/AGEn/wDSS4rbrE1z/kMeGf8AsJP/AOkl&#10;xW3QAUUUUAFFFFABRRRQAUUUUAFFFFABRRRQAUUUUAFFFFABRRRQAUUUUAFFFFABRRRQAUUUUAFF&#10;FFABRRRQAUUUUAFFFFABRRRQAUUUUAYng3/kRvD/AP2Dbb/0UtbdYng3/kRvD/8A2Dbb/wBFLW3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Ymuf8AIY8M/wDYSf8A9JLitusTXP8AkMeGf+wk&#10;/wD6SXFbdABRRRQAUUUUAFFFFABRRRQAUUUUAFFFFABRRRQAUUUUAFFFFABRRRQAUUUUAFFFFABR&#10;RRQAUUUUAFFFFABRRRQAUUUUAFFFFABRRRQBieDf+RG8P/8AYNtv/RS1t1ieDf8AkRvD/wD2Dbb/&#10;ANFLW3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Ymuf8hjwz/2En/9JLitusTXP+Qx4Z/7&#10;CT/+klxW3QAUUUUAFFFFABRRRQAUUUUAFFFFABRRRQAUUUUAFFFFABRRRQAUUUUAFFFFABRRRQAU&#10;UUUAFFFFABRRRQAUUUUAFFFFABRRRQAUUUUAYng3/kRvD/8A2Dbb/wBFLW3WJ4N/5Ebw/wD9g22/&#10;9FLW3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Ymuf8hjwz/2En/8ASS4rbrE1z/kMeGf+&#10;wk//AKSXFbdABRRRQAUUUUAFFFFABRRRQAUUUUAFFFFABRRRQAUUUUAFFFFABRRRQAUUUUAFFFFA&#10;BRRRQAUUUUAFFFFABRRRQAUUUUAFFFFABRRRQBieDf8AkRvD/wD2Dbb/ANFLW3WJ4N/5Ebw//wBg&#10;22/9FLW3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Ymuf8hjwz/wBhJ/8A0kuK26xNc/5D&#10;Hhn/ALCT/wDpJcVt0AFFFFABRRRQAUUUUAFFFFABRRRQAUUUUAFFFFABRRRQAUUUUAFFFFABRRRQ&#10;AUUUUAFFFFABRRRQAUUUUAFFFFABRRRQAUUUUAFFFFAGJ4N/5Ebw/wD9g22/9FLW3WJ4N/5Ebw//&#10;ANg22/8ARS1t0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f6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Bia5/yGPDP/AGEn/wDSS4rbrE1z/kMeGf8AsJP/AOklxW3QAUUUUAFFFFAB&#10;RRRQAUUUUAFFFFABRRRQAUUUUAFFFFABRRRQAUUUUAFFFFABRRRQAUUUUAFFFFABRRRQAUUUUAFF&#10;FFABRRRQAUUUUAYng3/kRvD/AP2Dbb/0UtbdYng3/kRvD/8A2Dbb/wBFLW3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Ymuf8AIY8M/wDYSf8A9JLitusTXP8AkMeGf+wk/wD6SXFbdABRRRQA&#10;UUUUAFFFFABRRRQAUUUUAFFFFABRRRQAUUUUAFFFFABRRRQAUUUUAFFFFABRRRQAUUUUAFFFFABR&#10;RRQAUUUUAFFFFABRRRQBieDf+RG8P/8AYNtv/RS1t1ieDf8AkRvD/wD2Dbb/ANFLW3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">
                <v:shape id="Picture 41" o:spid="_x0000_s1031" type="#_x0000_t75" alt="Chart&#10;&#10;Description automatically generated" style="position:absolute;left:2286;width:39624;height:35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">
                  <v:imagedata r:id="rId17" o:title="Chart&#10;&#10;Description automatically generated"/>
                </v:shape>
                <v:shape id="Picture 42" o:spid="_x0000_s1032" type="#_x0000_t75" alt="Chart&#10;&#10;Description automatically generated" style="position:absolute;left:1968;top:35242;width:39688;height:35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">
                  <v:imagedata r:id="rId18" o:title="Chart&#10;&#10;Description automatically generated"/>
                </v:shape>
                <v:shape id="Text Box 30" o:spid="_x0000_s1033" type="#_x0000_t202" style="position:absolute;top:71755;width:48037;height:6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" stroked="f">
                  <v:textbox style="mso-fit-shape-to-text:t" inset="0,0,0,0">
                    <w:txbxContent>
                      <w:p w14:paraId="3B452B38" w14:textId="412F67EB" w:rsidR="000F20FE" w:rsidRPr="00E96B88" w:rsidRDefault="000F20FE" w:rsidP="00446CAA">
                        <w:pPr>
                          <w:pStyle w:val="Caption"/>
                          <w:rPr>
                            <w:noProof/>
                            <w:color w:val="auto"/>
                          </w:rPr>
                        </w:pPr>
                        <w:bookmarkStart w:id="6" w:name="_Ref118996718"/>
                        <w:bookmarkStart w:id="7" w:name="_Toc120618993"/>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2</w:t>
                        </w:r>
                        <w:r w:rsidRPr="00E96B88">
                          <w:rPr>
                            <w:color w:val="auto"/>
                          </w:rPr>
                          <w:fldChar w:fldCharType="end"/>
                        </w:r>
                        <w:bookmarkEnd w:id="6"/>
                        <w:r w:rsidRPr="00E96B88">
                          <w:rPr>
                            <w:color w:val="auto"/>
                            <w:lang w:val="en-US"/>
                          </w:rPr>
                          <w:t>: pH for (top) at depth B and C for the columns S1 and F1(for the case of low salinity columns), (bottom) pH at the depth B and C for the columns S2 and F2 (for the case of high salinity columns)</w:t>
                        </w:r>
                        <w:bookmarkEnd w:id="7"/>
                      </w:p>
                    </w:txbxContent>
                  </v:textbox>
                </v:shape>
                <w10:wrap type="through"/>
              </v:group>
            </w:pict>
          </mc:Fallback>
        </mc:AlternateContent>
      </w:r>
    </w:p>
    <w:p w14:paraId="34F67B05" w14:textId="333B1808" w:rsidR="008F1F54" w:rsidRPr="00482AAB" w:rsidRDefault="008F1F54">
      <w:pPr>
        <w:spacing w:line="259" w:lineRule="auto"/>
        <w:jc w:val="left"/>
        <w:rPr>
          <w:i/>
          <w:iCs/>
          <w:sz w:val="22"/>
          <w:szCs w:val="18"/>
        </w:rPr>
      </w:pPr>
      <w:r w:rsidRPr="00482AAB">
        <w:rPr>
          <w:i/>
          <w:iCs/>
          <w:sz w:val="22"/>
          <w:szCs w:val="18"/>
        </w:rPr>
        <w:br w:type="page"/>
      </w:r>
    </w:p>
    <w:p w14:paraId="454B7C37" w14:textId="52ACC100" w:rsidR="00820868" w:rsidRPr="00482AAB" w:rsidRDefault="00446CAA">
      <w:pPr>
        <w:spacing w:line="259" w:lineRule="auto"/>
        <w:jc w:val="left"/>
        <w:rPr>
          <w:i/>
          <w:iCs/>
          <w:sz w:val="22"/>
          <w:szCs w:val="18"/>
        </w:rPr>
      </w:pPr>
      <w:r w:rsidRPr="00482AAB">
        <w:rPr>
          <w:noProof/>
          <w:lang w:val="en-US"/>
        </w:rPr>
        <w:drawing>
          <wp:anchor distT="0" distB="0" distL="114300" distR="114300" simplePos="0" relativeHeight="251636224" behindDoc="0" locked="0" layoutInCell="1" allowOverlap="1" wp14:anchorId="1C17B72A" wp14:editId="7DCFAC47">
            <wp:simplePos x="0" y="0"/>
            <wp:positionH relativeFrom="column">
              <wp:posOffset>1491754</wp:posOffset>
            </wp:positionH>
            <wp:positionV relativeFrom="paragraph">
              <wp:posOffset>152400</wp:posOffset>
            </wp:positionV>
            <wp:extent cx="3422512" cy="3174385"/>
            <wp:effectExtent l="0" t="0" r="6985" b="6985"/>
            <wp:wrapThrough wrapText="bothSides">
              <wp:wrapPolygon edited="0">
                <wp:start x="0" y="0"/>
                <wp:lineTo x="0" y="21518"/>
                <wp:lineTo x="21524" y="21518"/>
                <wp:lineTo x="21524"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34411" cy="3185421"/>
                    </a:xfrm>
                    <a:prstGeom prst="rect">
                      <a:avLst/>
                    </a:prstGeom>
                    <a:noFill/>
                    <a:ln>
                      <a:noFill/>
                    </a:ln>
                  </pic:spPr>
                </pic:pic>
              </a:graphicData>
            </a:graphic>
            <wp14:sizeRelH relativeFrom="margin">
              <wp14:pctWidth>0</wp14:pctWidth>
            </wp14:sizeRelH>
          </wp:anchor>
        </w:drawing>
      </w:r>
      <w:r w:rsidR="007A621E" w:rsidRPr="00482AAB">
        <w:t xml:space="preserve"> </w:t>
      </w:r>
    </w:p>
    <w:p w14:paraId="0F65DF0E" w14:textId="77777777" w:rsidR="00BF6DF2" w:rsidRPr="00482AAB" w:rsidRDefault="00BF6DF2" w:rsidP="008F1F54">
      <w:pPr>
        <w:spacing w:line="259" w:lineRule="auto"/>
        <w:jc w:val="left"/>
        <w:rPr>
          <w:i/>
          <w:iCs/>
          <w:sz w:val="22"/>
          <w:szCs w:val="18"/>
        </w:rPr>
      </w:pPr>
    </w:p>
    <w:p w14:paraId="0A3CD738" w14:textId="77777777" w:rsidR="00BF6DF2" w:rsidRPr="00482AAB" w:rsidRDefault="00BF6DF2" w:rsidP="008F1F54">
      <w:pPr>
        <w:spacing w:line="259" w:lineRule="auto"/>
        <w:jc w:val="left"/>
        <w:rPr>
          <w:i/>
          <w:iCs/>
          <w:sz w:val="22"/>
          <w:szCs w:val="18"/>
        </w:rPr>
      </w:pPr>
    </w:p>
    <w:p w14:paraId="355302FC" w14:textId="77777777" w:rsidR="00BF6DF2" w:rsidRPr="00482AAB" w:rsidRDefault="00BF6DF2" w:rsidP="00BF6DF2">
      <w:pPr>
        <w:spacing w:line="259" w:lineRule="auto"/>
        <w:jc w:val="left"/>
        <w:rPr>
          <w:i/>
          <w:iCs/>
          <w:sz w:val="22"/>
          <w:szCs w:val="18"/>
        </w:rPr>
      </w:pPr>
    </w:p>
    <w:p w14:paraId="2425A621" w14:textId="2A59C2E6" w:rsidR="00BF6DF2" w:rsidRPr="00482AAB" w:rsidRDefault="00446CAA">
      <w:pPr>
        <w:spacing w:line="259" w:lineRule="auto"/>
        <w:jc w:val="left"/>
        <w:rPr>
          <w:i/>
          <w:iCs/>
          <w:sz w:val="22"/>
          <w:szCs w:val="18"/>
        </w:rPr>
      </w:pPr>
      <w:r w:rsidRPr="00482AAB">
        <w:rPr>
          <w:noProof/>
          <w:lang w:val="en-US"/>
        </w:rPr>
        <mc:AlternateContent>
          <mc:Choice Requires="wps">
            <w:drawing>
              <wp:anchor distT="0" distB="0" distL="114300" distR="114300" simplePos="0" relativeHeight="251646464" behindDoc="0" locked="0" layoutInCell="1" allowOverlap="1" wp14:anchorId="36C2F91D" wp14:editId="231113C9">
                <wp:simplePos x="0" y="0"/>
                <wp:positionH relativeFrom="column">
                  <wp:posOffset>1459865</wp:posOffset>
                </wp:positionH>
                <wp:positionV relativeFrom="paragraph">
                  <wp:posOffset>2296795</wp:posOffset>
                </wp:positionV>
                <wp:extent cx="3422015" cy="635"/>
                <wp:effectExtent l="0" t="0" r="0" b="0"/>
                <wp:wrapThrough wrapText="bothSides">
                  <wp:wrapPolygon edited="0">
                    <wp:start x="0" y="0"/>
                    <wp:lineTo x="0" y="21600"/>
                    <wp:lineTo x="21600" y="21600"/>
                    <wp:lineTo x="21600" y="0"/>
                  </wp:wrapPolygon>
                </wp:wrapThrough>
                <wp:docPr id="11" name="Text Box 11"/>
                <wp:cNvGraphicFramePr/>
                <a:graphic xmlns:a="http://schemas.openxmlformats.org/drawingml/2006/main">
                  <a:graphicData uri="http://schemas.microsoft.com/office/word/2010/wordprocessingShape">
                    <wps:wsp>
                      <wps:cNvSpPr txBox="1"/>
                      <wps:spPr>
                        <a:xfrm>
                          <a:off x="0" y="0"/>
                          <a:ext cx="3422015" cy="635"/>
                        </a:xfrm>
                        <a:prstGeom prst="rect">
                          <a:avLst/>
                        </a:prstGeom>
                        <a:solidFill>
                          <a:prstClr val="white"/>
                        </a:solidFill>
                        <a:ln>
                          <a:noFill/>
                        </a:ln>
                      </wps:spPr>
                      <wps:txbx>
                        <w:txbxContent>
                          <w:p w14:paraId="3E82E227" w14:textId="2E1B5E5A" w:rsidR="000F20FE" w:rsidRPr="00E96B88" w:rsidRDefault="000F20FE" w:rsidP="00FB7F65">
                            <w:pPr>
                              <w:pStyle w:val="Caption"/>
                              <w:rPr>
                                <w:noProof/>
                                <w:color w:val="auto"/>
                              </w:rPr>
                            </w:pPr>
                            <w:bookmarkStart w:id="8" w:name="_Toc120618994"/>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3</w:t>
                            </w:r>
                            <w:r w:rsidRPr="00E96B88">
                              <w:rPr>
                                <w:color w:val="auto"/>
                              </w:rPr>
                              <w:fldChar w:fldCharType="end"/>
                            </w:r>
                            <w:r w:rsidRPr="00E96B88">
                              <w:rPr>
                                <w:color w:val="auto"/>
                                <w:lang w:val="en-US"/>
                              </w:rPr>
                              <w:t xml:space="preserve">: Soil after disassembling the columns and prepare the soil for the final GC-MS </w:t>
                            </w:r>
                            <w:proofErr w:type="gramStart"/>
                            <w:r w:rsidRPr="00E96B88">
                              <w:rPr>
                                <w:color w:val="auto"/>
                                <w:lang w:val="en-US"/>
                              </w:rPr>
                              <w:t>analysis</w:t>
                            </w:r>
                            <w:bookmarkEnd w:id="8"/>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6C2F91D" id="Text Box 11" o:spid="_x0000_s1066" type="#_x0000_t202" style="position:absolute;margin-left:114.95pt;margin-top:180.85pt;width:269.45pt;height:.05pt;z-index:251646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" stroked="f">
                <v:textbox style="mso-fit-shape-to-text:t" inset="0,0,0,0">
                  <w:txbxContent>
                    <w:p w14:paraId="3E82E227" w14:textId="2E1B5E5A" w:rsidR="000F20FE" w:rsidRPr="00E96B88" w:rsidRDefault="000F20FE" w:rsidP="00FB7F65">
                      <w:pPr>
                        <w:pStyle w:val="Caption"/>
                        <w:rPr>
                          <w:noProof/>
                          <w:color w:val="auto"/>
                        </w:rPr>
                      </w:pPr>
                      <w:bookmarkStart w:id="40" w:name="_Toc120618994"/>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3</w:t>
                      </w:r>
                      <w:r w:rsidRPr="00E96B88">
                        <w:rPr>
                          <w:color w:val="auto"/>
                        </w:rPr>
                        <w:fldChar w:fldCharType="end"/>
                      </w:r>
                      <w:r w:rsidRPr="00E96B88">
                        <w:rPr>
                          <w:color w:val="auto"/>
                          <w:lang w:val="en-US"/>
                        </w:rPr>
                        <w:t>: Soil after disassembling the columns and prepare the soil for the final GC-MS analysis</w:t>
                      </w:r>
                      <w:bookmarkEnd w:id="40"/>
                    </w:p>
                  </w:txbxContent>
                </v:textbox>
                <w10:wrap type="through"/>
              </v:shape>
            </w:pict>
          </mc:Fallback>
        </mc:AlternateContent>
      </w:r>
      <w:r w:rsidR="00BF6DF2" w:rsidRPr="00482AAB">
        <w:rPr>
          <w:i/>
          <w:iCs/>
          <w:sz w:val="22"/>
          <w:szCs w:val="18"/>
        </w:rPr>
        <w:br w:type="page"/>
      </w:r>
    </w:p>
    <w:p w14:paraId="4528AAF3" w14:textId="6E6BF356" w:rsidR="008F1F54" w:rsidRPr="00BA0007" w:rsidRDefault="00FE61AD" w:rsidP="00BF6DF2">
      <w:pPr>
        <w:spacing w:line="259" w:lineRule="auto"/>
        <w:jc w:val="left"/>
        <w:rPr>
          <w:i/>
          <w:iCs/>
          <w:sz w:val="22"/>
          <w:szCs w:val="18"/>
        </w:rPr>
      </w:pPr>
      <w:r w:rsidRPr="00482AAB">
        <w:rPr>
          <w:i/>
          <w:iCs/>
          <w:noProof/>
          <w:sz w:val="22"/>
          <w:szCs w:val="18"/>
          <w:lang w:val="en-US"/>
        </w:rPr>
        <mc:AlternateContent>
          <mc:Choice Requires="wpg">
            <w:drawing>
              <wp:anchor distT="0" distB="0" distL="114300" distR="114300" simplePos="0" relativeHeight="251714560" behindDoc="0" locked="0" layoutInCell="1" allowOverlap="1" wp14:anchorId="3E631E3B" wp14:editId="20180288">
                <wp:simplePos x="0" y="0"/>
                <wp:positionH relativeFrom="column">
                  <wp:posOffset>1041400</wp:posOffset>
                </wp:positionH>
                <wp:positionV relativeFrom="paragraph">
                  <wp:posOffset>628650</wp:posOffset>
                </wp:positionV>
                <wp:extent cx="4089400" cy="4124960"/>
                <wp:effectExtent l="0" t="0" r="6350" b="8890"/>
                <wp:wrapThrough wrapText="bothSides">
                  <wp:wrapPolygon edited="0">
                    <wp:start x="101" y="0"/>
                    <wp:lineTo x="0" y="19153"/>
                    <wp:lineTo x="0" y="21547"/>
                    <wp:lineTo x="21533" y="21547"/>
                    <wp:lineTo x="21533" y="19153"/>
                    <wp:lineTo x="18917" y="19153"/>
                    <wp:lineTo x="21533" y="18754"/>
                    <wp:lineTo x="21332" y="0"/>
                    <wp:lineTo x="101" y="0"/>
                  </wp:wrapPolygon>
                </wp:wrapThrough>
                <wp:docPr id="10" name="Group 10"/>
                <wp:cNvGraphicFramePr/>
                <a:graphic xmlns:a="http://schemas.openxmlformats.org/drawingml/2006/main">
                  <a:graphicData uri="http://schemas.microsoft.com/office/word/2010/wordprocessingGroup">
                    <wpg:wgp>
                      <wpg:cNvGrpSpPr/>
                      <wpg:grpSpPr>
                        <a:xfrm>
                          <a:off x="0" y="0"/>
                          <a:ext cx="4089400" cy="4124960"/>
                          <a:chOff x="0" y="0"/>
                          <a:chExt cx="4089400" cy="4124960"/>
                        </a:xfrm>
                      </wpg:grpSpPr>
                      <pic:pic xmlns:pic="http://schemas.openxmlformats.org/drawingml/2006/picture">
                        <pic:nvPicPr>
                          <pic:cNvPr id="12" name="Picture 12"/>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63500" y="0"/>
                            <a:ext cx="3962400" cy="3599180"/>
                          </a:xfrm>
                          <a:prstGeom prst="rect">
                            <a:avLst/>
                          </a:prstGeom>
                          <a:noFill/>
                          <a:ln>
                            <a:noFill/>
                          </a:ln>
                        </pic:spPr>
                      </pic:pic>
                      <wps:wsp>
                        <wps:cNvPr id="61" name="Text Box 61"/>
                        <wps:cNvSpPr txBox="1"/>
                        <wps:spPr>
                          <a:xfrm>
                            <a:off x="0" y="3676650"/>
                            <a:ext cx="4089400" cy="448310"/>
                          </a:xfrm>
                          <a:prstGeom prst="rect">
                            <a:avLst/>
                          </a:prstGeom>
                          <a:solidFill>
                            <a:prstClr val="white"/>
                          </a:solidFill>
                          <a:ln>
                            <a:noFill/>
                          </a:ln>
                        </wps:spPr>
                        <wps:txbx>
                          <w:txbxContent>
                            <w:p w14:paraId="5614D38E" w14:textId="57792E7A" w:rsidR="000F20FE" w:rsidRPr="00E96B88" w:rsidRDefault="000F20FE" w:rsidP="00BF6DF2">
                              <w:pPr>
                                <w:pStyle w:val="Caption"/>
                                <w:rPr>
                                  <w:noProof/>
                                  <w:color w:val="auto"/>
                                </w:rPr>
                              </w:pPr>
                              <w:bookmarkStart w:id="9" w:name="_Toc120618995"/>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4</w:t>
                              </w:r>
                              <w:r w:rsidRPr="00E96B88">
                                <w:rPr>
                                  <w:noProof/>
                                  <w:color w:val="auto"/>
                                </w:rPr>
                                <w:fldChar w:fldCharType="end"/>
                              </w:r>
                              <w:r w:rsidRPr="00E96B88">
                                <w:rPr>
                                  <w:color w:val="auto"/>
                                  <w:lang w:val="en-US"/>
                                </w:rPr>
                                <w:t>: Calcium (Ca+) concentrations at the middle (Depth B) of all soil columns</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E631E3B" id="_x0000_s1067" style="position:absolute;margin-left:82pt;margin-top:49.5pt;width:322pt;height:324.8pt;z-index:251714560" coordsize="40894,412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3+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&#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">
                <v:shape id="Picture 12" o:spid="_x0000_s1068" type="#_x0000_t75" style="position:absolute;left:635;width:39624;height:35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">
                  <v:imagedata r:id="rId67" o:title=""/>
                  <v:path arrowok="t"/>
                </v:shape>
                <v:shape id="Text Box 61" o:spid="_x0000_s1069" type="#_x0000_t202" style="position:absolute;top:36766;width:40894;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" stroked="f">
                  <v:textbox style="mso-fit-shape-to-text:t" inset="0,0,0,0">
                    <w:txbxContent>
                      <w:p w14:paraId="5614D38E" w14:textId="57792E7A" w:rsidR="000F20FE" w:rsidRPr="00E96B88" w:rsidRDefault="000F20FE" w:rsidP="00BF6DF2">
                        <w:pPr>
                          <w:pStyle w:val="Caption"/>
                          <w:rPr>
                            <w:noProof/>
                            <w:color w:val="auto"/>
                          </w:rPr>
                        </w:pPr>
                        <w:bookmarkStart w:id="42" w:name="_Toc120618995"/>
                        <w:r w:rsidRPr="00E96B88">
                          <w:rPr>
                            <w:color w:val="auto"/>
                          </w:rPr>
                          <w:t xml:space="preserve">Figure A </w:t>
                        </w:r>
                        <w:r w:rsidRPr="00E96B88">
                          <w:rPr>
                            <w:color w:val="auto"/>
                          </w:rPr>
                          <w:fldChar w:fldCharType="begin"/>
                        </w:r>
                        <w:r w:rsidRPr="00E96B88">
                          <w:rPr>
                            <w:color w:val="auto"/>
                          </w:rPr>
                          <w:instrText xml:space="preserve"> SEQ Figure_A \* ARABIC </w:instrText>
                        </w:r>
                        <w:r w:rsidRPr="00E96B88">
                          <w:rPr>
                            <w:color w:val="auto"/>
                          </w:rPr>
                          <w:fldChar w:fldCharType="separate"/>
                        </w:r>
                        <w:r>
                          <w:rPr>
                            <w:noProof/>
                            <w:color w:val="auto"/>
                          </w:rPr>
                          <w:t>4</w:t>
                        </w:r>
                        <w:r w:rsidRPr="00E96B88">
                          <w:rPr>
                            <w:noProof/>
                            <w:color w:val="auto"/>
                          </w:rPr>
                          <w:fldChar w:fldCharType="end"/>
                        </w:r>
                        <w:r w:rsidRPr="00E96B88">
                          <w:rPr>
                            <w:color w:val="auto"/>
                            <w:lang w:val="en-US"/>
                          </w:rPr>
                          <w:t>: Calcium (Ca+) concentrations at the middle (Depth B) of all soil columns</w:t>
                        </w:r>
                        <w:bookmarkEnd w:id="42"/>
                      </w:p>
                    </w:txbxContent>
                  </v:textbox>
                </v:shape>
                <w10:wrap type="through"/>
              </v:group>
            </w:pict>
          </mc:Fallback>
        </mc:AlternateContent>
      </w:r>
    </w:p>
    <w:sectPr w:rsidR="008F1F54" w:rsidRPr="00BA0007" w:rsidSect="00482AAB">
      <w:footerReference w:type="default" r:id="rId68"/>
      <w:pgSz w:w="12240" w:h="15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7D25F" w14:textId="77777777" w:rsidR="00AE552E" w:rsidRDefault="00AE552E" w:rsidP="004C23AD">
      <w:r>
        <w:separator/>
      </w:r>
    </w:p>
  </w:endnote>
  <w:endnote w:type="continuationSeparator" w:id="0">
    <w:p w14:paraId="3E7F55BD" w14:textId="77777777" w:rsidR="00AE552E" w:rsidRDefault="00AE552E" w:rsidP="004C23AD">
      <w:r>
        <w:continuationSeparator/>
      </w:r>
    </w:p>
  </w:endnote>
  <w:endnote w:type="continuationNotice" w:id="1">
    <w:p w14:paraId="14FB91CE" w14:textId="77777777" w:rsidR="00AE552E" w:rsidRDefault="00AE552E" w:rsidP="004C23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haris SIL">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5022042"/>
      <w:docPartObj>
        <w:docPartGallery w:val="Page Numbers (Bottom of Page)"/>
        <w:docPartUnique/>
      </w:docPartObj>
    </w:sdtPr>
    <w:sdtEndPr>
      <w:rPr>
        <w:noProof/>
      </w:rPr>
    </w:sdtEndPr>
    <w:sdtContent>
      <w:p w14:paraId="41BB9631" w14:textId="304119D2" w:rsidR="000F20FE" w:rsidRDefault="000F20FE">
        <w:pPr>
          <w:pStyle w:val="Footer"/>
          <w:jc w:val="center"/>
        </w:pPr>
        <w:r>
          <w:fldChar w:fldCharType="begin"/>
        </w:r>
        <w:r>
          <w:instrText xml:space="preserve"> PAGE   \* MERGEFORMAT </w:instrText>
        </w:r>
        <w:r>
          <w:fldChar w:fldCharType="separate"/>
        </w:r>
        <w:r w:rsidR="00461693">
          <w:rPr>
            <w:noProof/>
          </w:rPr>
          <w:t>31</w:t>
        </w:r>
        <w:r>
          <w:rPr>
            <w:noProof/>
          </w:rPr>
          <w:fldChar w:fldCharType="end"/>
        </w:r>
      </w:p>
    </w:sdtContent>
  </w:sdt>
  <w:p w14:paraId="35EFF967" w14:textId="77777777" w:rsidR="000F20FE" w:rsidRDefault="000F20FE" w:rsidP="004C23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0D1EA" w14:textId="77777777" w:rsidR="00AE552E" w:rsidRDefault="00AE552E" w:rsidP="004C23AD">
      <w:r>
        <w:separator/>
      </w:r>
    </w:p>
  </w:footnote>
  <w:footnote w:type="continuationSeparator" w:id="0">
    <w:p w14:paraId="7D8ED4F0" w14:textId="77777777" w:rsidR="00AE552E" w:rsidRDefault="00AE552E" w:rsidP="004C23AD">
      <w:r>
        <w:continuationSeparator/>
      </w:r>
    </w:p>
  </w:footnote>
  <w:footnote w:type="continuationNotice" w:id="1">
    <w:p w14:paraId="70E5235A" w14:textId="77777777" w:rsidR="00AE552E" w:rsidRDefault="00AE552E" w:rsidP="004C23A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DC1C54"/>
    <w:multiLevelType w:val="multilevel"/>
    <w:tmpl w:val="F68287D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3ECA147C"/>
    <w:multiLevelType w:val="hybridMultilevel"/>
    <w:tmpl w:val="3EEA220E"/>
    <w:lvl w:ilvl="0" w:tplc="F38E3C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F30310F"/>
    <w:multiLevelType w:val="multilevel"/>
    <w:tmpl w:val="5FD00F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num w:numId="1" w16cid:durableId="1800368637">
    <w:abstractNumId w:val="2"/>
  </w:num>
  <w:num w:numId="2" w16cid:durableId="1196843201">
    <w:abstractNumId w:val="0"/>
  </w:num>
  <w:num w:numId="3" w16cid:durableId="1170870795">
    <w:abstractNumId w:val="2"/>
  </w:num>
  <w:num w:numId="4" w16cid:durableId="1798909389">
    <w:abstractNumId w:val="1"/>
  </w:num>
  <w:num w:numId="5" w16cid:durableId="1869761199">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38"/>
  <w:activeWritingStyle w:appName="MSWord" w:lang="fr-FR" w:vendorID="64" w:dllVersion="6" w:nlCheck="1" w:checkStyle="0"/>
  <w:activeWritingStyle w:appName="MSWord" w:lang="en-CA" w:vendorID="64" w:dllVersion="6" w:nlCheck="1" w:checkStyle="1"/>
  <w:activeWritingStyle w:appName="MSWord" w:lang="en-US" w:vendorID="64" w:dllVersion="6" w:nlCheck="1" w:checkStyle="1"/>
  <w:activeWritingStyle w:appName="MSWord" w:lang="en-US" w:vendorID="64" w:dllVersion="0" w:nlCheck="1" w:checkStyle="0"/>
  <w:activeWritingStyle w:appName="MSWord" w:lang="en-CA" w:vendorID="64" w:dllVersion="0" w:nlCheck="1" w:checkStyle="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050"/>
    <w:rsid w:val="00000238"/>
    <w:rsid w:val="00000267"/>
    <w:rsid w:val="00000490"/>
    <w:rsid w:val="000005F4"/>
    <w:rsid w:val="00000804"/>
    <w:rsid w:val="00000906"/>
    <w:rsid w:val="00000966"/>
    <w:rsid w:val="0000108B"/>
    <w:rsid w:val="000012C8"/>
    <w:rsid w:val="0000150B"/>
    <w:rsid w:val="000016A9"/>
    <w:rsid w:val="0000178B"/>
    <w:rsid w:val="00001C96"/>
    <w:rsid w:val="00001E47"/>
    <w:rsid w:val="00002241"/>
    <w:rsid w:val="000022DE"/>
    <w:rsid w:val="00002327"/>
    <w:rsid w:val="00002423"/>
    <w:rsid w:val="0000258A"/>
    <w:rsid w:val="00002728"/>
    <w:rsid w:val="0000297D"/>
    <w:rsid w:val="00003955"/>
    <w:rsid w:val="00003F9A"/>
    <w:rsid w:val="00003FFE"/>
    <w:rsid w:val="000042E5"/>
    <w:rsid w:val="00004501"/>
    <w:rsid w:val="00004D07"/>
    <w:rsid w:val="00004FF9"/>
    <w:rsid w:val="00005053"/>
    <w:rsid w:val="00005282"/>
    <w:rsid w:val="000054BC"/>
    <w:rsid w:val="0000596F"/>
    <w:rsid w:val="000066F7"/>
    <w:rsid w:val="00006C6B"/>
    <w:rsid w:val="00006EC0"/>
    <w:rsid w:val="00007516"/>
    <w:rsid w:val="00007A0B"/>
    <w:rsid w:val="00007A58"/>
    <w:rsid w:val="00007B45"/>
    <w:rsid w:val="00007FC2"/>
    <w:rsid w:val="00010210"/>
    <w:rsid w:val="00010A42"/>
    <w:rsid w:val="00010E6E"/>
    <w:rsid w:val="00010F3F"/>
    <w:rsid w:val="00010F9E"/>
    <w:rsid w:val="00010FB2"/>
    <w:rsid w:val="000113F0"/>
    <w:rsid w:val="0001165E"/>
    <w:rsid w:val="00011AEE"/>
    <w:rsid w:val="00012012"/>
    <w:rsid w:val="000120A1"/>
    <w:rsid w:val="0001220C"/>
    <w:rsid w:val="00012F11"/>
    <w:rsid w:val="00013135"/>
    <w:rsid w:val="000135B5"/>
    <w:rsid w:val="00013C05"/>
    <w:rsid w:val="000141D9"/>
    <w:rsid w:val="000141EA"/>
    <w:rsid w:val="000144F9"/>
    <w:rsid w:val="0001474C"/>
    <w:rsid w:val="00014C00"/>
    <w:rsid w:val="00014C06"/>
    <w:rsid w:val="00014CC3"/>
    <w:rsid w:val="00015C4D"/>
    <w:rsid w:val="00015F8D"/>
    <w:rsid w:val="0001607C"/>
    <w:rsid w:val="0001629D"/>
    <w:rsid w:val="000176F1"/>
    <w:rsid w:val="000177E7"/>
    <w:rsid w:val="00017C6A"/>
    <w:rsid w:val="000205F0"/>
    <w:rsid w:val="00020667"/>
    <w:rsid w:val="00020F1A"/>
    <w:rsid w:val="0002147F"/>
    <w:rsid w:val="0002167F"/>
    <w:rsid w:val="0002196C"/>
    <w:rsid w:val="00021D3A"/>
    <w:rsid w:val="00022586"/>
    <w:rsid w:val="000226DE"/>
    <w:rsid w:val="00023030"/>
    <w:rsid w:val="00023723"/>
    <w:rsid w:val="000238FC"/>
    <w:rsid w:val="00023A24"/>
    <w:rsid w:val="00023CF3"/>
    <w:rsid w:val="00023F21"/>
    <w:rsid w:val="0002422F"/>
    <w:rsid w:val="00024343"/>
    <w:rsid w:val="00024913"/>
    <w:rsid w:val="0002547B"/>
    <w:rsid w:val="000254CF"/>
    <w:rsid w:val="000255B4"/>
    <w:rsid w:val="00025CEB"/>
    <w:rsid w:val="00025D5E"/>
    <w:rsid w:val="00025E5D"/>
    <w:rsid w:val="00025FEC"/>
    <w:rsid w:val="00026015"/>
    <w:rsid w:val="00026B99"/>
    <w:rsid w:val="00026BD2"/>
    <w:rsid w:val="00026F8B"/>
    <w:rsid w:val="000273A1"/>
    <w:rsid w:val="000275D4"/>
    <w:rsid w:val="000276F4"/>
    <w:rsid w:val="00027A7A"/>
    <w:rsid w:val="00030292"/>
    <w:rsid w:val="000302B8"/>
    <w:rsid w:val="000306E3"/>
    <w:rsid w:val="00030A8F"/>
    <w:rsid w:val="00030F5C"/>
    <w:rsid w:val="00031099"/>
    <w:rsid w:val="000313D2"/>
    <w:rsid w:val="0003161D"/>
    <w:rsid w:val="00031978"/>
    <w:rsid w:val="00031FB6"/>
    <w:rsid w:val="0003202A"/>
    <w:rsid w:val="0003252D"/>
    <w:rsid w:val="00032671"/>
    <w:rsid w:val="00032883"/>
    <w:rsid w:val="000328CD"/>
    <w:rsid w:val="000329A2"/>
    <w:rsid w:val="00032C01"/>
    <w:rsid w:val="00032C9D"/>
    <w:rsid w:val="00032E8A"/>
    <w:rsid w:val="00033518"/>
    <w:rsid w:val="00033615"/>
    <w:rsid w:val="00033771"/>
    <w:rsid w:val="00033772"/>
    <w:rsid w:val="000339BF"/>
    <w:rsid w:val="00033B5A"/>
    <w:rsid w:val="0003420D"/>
    <w:rsid w:val="00034391"/>
    <w:rsid w:val="00034719"/>
    <w:rsid w:val="000349D9"/>
    <w:rsid w:val="00034EA1"/>
    <w:rsid w:val="00034F88"/>
    <w:rsid w:val="0003529D"/>
    <w:rsid w:val="00035441"/>
    <w:rsid w:val="00035901"/>
    <w:rsid w:val="000359FC"/>
    <w:rsid w:val="000364DD"/>
    <w:rsid w:val="0003672B"/>
    <w:rsid w:val="0003691D"/>
    <w:rsid w:val="00036AF4"/>
    <w:rsid w:val="00036D58"/>
    <w:rsid w:val="00037350"/>
    <w:rsid w:val="00037515"/>
    <w:rsid w:val="00037DA3"/>
    <w:rsid w:val="00037E9B"/>
    <w:rsid w:val="00037EC5"/>
    <w:rsid w:val="00040327"/>
    <w:rsid w:val="000403EB"/>
    <w:rsid w:val="000404C1"/>
    <w:rsid w:val="00040B4A"/>
    <w:rsid w:val="00041165"/>
    <w:rsid w:val="00041893"/>
    <w:rsid w:val="000419B3"/>
    <w:rsid w:val="00041A5D"/>
    <w:rsid w:val="00041EEE"/>
    <w:rsid w:val="0004200A"/>
    <w:rsid w:val="000420B2"/>
    <w:rsid w:val="000423BA"/>
    <w:rsid w:val="0004261A"/>
    <w:rsid w:val="0004261D"/>
    <w:rsid w:val="00042691"/>
    <w:rsid w:val="00042BCD"/>
    <w:rsid w:val="0004330B"/>
    <w:rsid w:val="000437F6"/>
    <w:rsid w:val="00043812"/>
    <w:rsid w:val="000438CA"/>
    <w:rsid w:val="000439BB"/>
    <w:rsid w:val="00043DA5"/>
    <w:rsid w:val="00044150"/>
    <w:rsid w:val="000447BC"/>
    <w:rsid w:val="00044B9A"/>
    <w:rsid w:val="000450E4"/>
    <w:rsid w:val="00045637"/>
    <w:rsid w:val="000459C7"/>
    <w:rsid w:val="00045ACD"/>
    <w:rsid w:val="00045D66"/>
    <w:rsid w:val="0004630E"/>
    <w:rsid w:val="00046446"/>
    <w:rsid w:val="00046A32"/>
    <w:rsid w:val="00047095"/>
    <w:rsid w:val="0004752B"/>
    <w:rsid w:val="000479AC"/>
    <w:rsid w:val="00047B19"/>
    <w:rsid w:val="00047CDF"/>
    <w:rsid w:val="0005001C"/>
    <w:rsid w:val="00050085"/>
    <w:rsid w:val="00050CCC"/>
    <w:rsid w:val="00051347"/>
    <w:rsid w:val="00051385"/>
    <w:rsid w:val="00051747"/>
    <w:rsid w:val="00051B8D"/>
    <w:rsid w:val="00051BB3"/>
    <w:rsid w:val="00051E39"/>
    <w:rsid w:val="00051F78"/>
    <w:rsid w:val="00052185"/>
    <w:rsid w:val="000522DF"/>
    <w:rsid w:val="000525CE"/>
    <w:rsid w:val="0005263F"/>
    <w:rsid w:val="000526F4"/>
    <w:rsid w:val="0005289C"/>
    <w:rsid w:val="00052953"/>
    <w:rsid w:val="00052B66"/>
    <w:rsid w:val="00052BA1"/>
    <w:rsid w:val="000530E2"/>
    <w:rsid w:val="00053525"/>
    <w:rsid w:val="00053622"/>
    <w:rsid w:val="000539FF"/>
    <w:rsid w:val="00054324"/>
    <w:rsid w:val="0005466F"/>
    <w:rsid w:val="0005489E"/>
    <w:rsid w:val="000548FC"/>
    <w:rsid w:val="00054A93"/>
    <w:rsid w:val="00055108"/>
    <w:rsid w:val="00055230"/>
    <w:rsid w:val="000552FB"/>
    <w:rsid w:val="00055920"/>
    <w:rsid w:val="000559F0"/>
    <w:rsid w:val="00055AAD"/>
    <w:rsid w:val="00055B48"/>
    <w:rsid w:val="00055C7A"/>
    <w:rsid w:val="00055CC6"/>
    <w:rsid w:val="00055F20"/>
    <w:rsid w:val="00055FAE"/>
    <w:rsid w:val="00056005"/>
    <w:rsid w:val="00056082"/>
    <w:rsid w:val="0005613A"/>
    <w:rsid w:val="0005664D"/>
    <w:rsid w:val="0005679F"/>
    <w:rsid w:val="0005697D"/>
    <w:rsid w:val="00056FC2"/>
    <w:rsid w:val="00056FE6"/>
    <w:rsid w:val="00057096"/>
    <w:rsid w:val="0005755F"/>
    <w:rsid w:val="000575AB"/>
    <w:rsid w:val="00060167"/>
    <w:rsid w:val="000602B9"/>
    <w:rsid w:val="000607C5"/>
    <w:rsid w:val="0006099F"/>
    <w:rsid w:val="00060A0D"/>
    <w:rsid w:val="00060B3B"/>
    <w:rsid w:val="00060E46"/>
    <w:rsid w:val="000610B9"/>
    <w:rsid w:val="0006134E"/>
    <w:rsid w:val="00061C24"/>
    <w:rsid w:val="000624C2"/>
    <w:rsid w:val="000628F6"/>
    <w:rsid w:val="00062985"/>
    <w:rsid w:val="00062A3E"/>
    <w:rsid w:val="00062E85"/>
    <w:rsid w:val="0006315B"/>
    <w:rsid w:val="000636D0"/>
    <w:rsid w:val="00063B45"/>
    <w:rsid w:val="00063DA6"/>
    <w:rsid w:val="0006419D"/>
    <w:rsid w:val="000642ED"/>
    <w:rsid w:val="00064653"/>
    <w:rsid w:val="0006490D"/>
    <w:rsid w:val="00064A64"/>
    <w:rsid w:val="00064CE5"/>
    <w:rsid w:val="00064F8C"/>
    <w:rsid w:val="000651B3"/>
    <w:rsid w:val="0006543B"/>
    <w:rsid w:val="0006555C"/>
    <w:rsid w:val="00066049"/>
    <w:rsid w:val="000662FB"/>
    <w:rsid w:val="00066B03"/>
    <w:rsid w:val="00066C1B"/>
    <w:rsid w:val="00066CAB"/>
    <w:rsid w:val="00066CC7"/>
    <w:rsid w:val="00066DD7"/>
    <w:rsid w:val="00066EFB"/>
    <w:rsid w:val="000670CB"/>
    <w:rsid w:val="00067584"/>
    <w:rsid w:val="000677D9"/>
    <w:rsid w:val="00067DB7"/>
    <w:rsid w:val="00067E8D"/>
    <w:rsid w:val="00067F5A"/>
    <w:rsid w:val="000701BB"/>
    <w:rsid w:val="000708E9"/>
    <w:rsid w:val="00070B1C"/>
    <w:rsid w:val="00070CCF"/>
    <w:rsid w:val="00070D83"/>
    <w:rsid w:val="0007151B"/>
    <w:rsid w:val="00071801"/>
    <w:rsid w:val="00071A37"/>
    <w:rsid w:val="00071B8D"/>
    <w:rsid w:val="0007223A"/>
    <w:rsid w:val="00072474"/>
    <w:rsid w:val="000727D6"/>
    <w:rsid w:val="000727D9"/>
    <w:rsid w:val="00072D19"/>
    <w:rsid w:val="00073BB4"/>
    <w:rsid w:val="00073EFE"/>
    <w:rsid w:val="00074054"/>
    <w:rsid w:val="0007405F"/>
    <w:rsid w:val="000749D2"/>
    <w:rsid w:val="0007541A"/>
    <w:rsid w:val="00075564"/>
    <w:rsid w:val="000756A0"/>
    <w:rsid w:val="00075BFE"/>
    <w:rsid w:val="00075DD0"/>
    <w:rsid w:val="00075E9B"/>
    <w:rsid w:val="00075EDF"/>
    <w:rsid w:val="00076052"/>
    <w:rsid w:val="00076795"/>
    <w:rsid w:val="00076AFC"/>
    <w:rsid w:val="00076C1F"/>
    <w:rsid w:val="0007771A"/>
    <w:rsid w:val="00077A49"/>
    <w:rsid w:val="00077B7F"/>
    <w:rsid w:val="00077EDB"/>
    <w:rsid w:val="000803EA"/>
    <w:rsid w:val="00080463"/>
    <w:rsid w:val="00080A6D"/>
    <w:rsid w:val="00081099"/>
    <w:rsid w:val="000810D5"/>
    <w:rsid w:val="0008127B"/>
    <w:rsid w:val="00081282"/>
    <w:rsid w:val="000813E1"/>
    <w:rsid w:val="0008156B"/>
    <w:rsid w:val="0008162D"/>
    <w:rsid w:val="0008190C"/>
    <w:rsid w:val="0008197D"/>
    <w:rsid w:val="00081E85"/>
    <w:rsid w:val="000821D6"/>
    <w:rsid w:val="0008254B"/>
    <w:rsid w:val="00082738"/>
    <w:rsid w:val="00082B3E"/>
    <w:rsid w:val="00082F27"/>
    <w:rsid w:val="00084589"/>
    <w:rsid w:val="00084695"/>
    <w:rsid w:val="00084E6D"/>
    <w:rsid w:val="00085322"/>
    <w:rsid w:val="000853F8"/>
    <w:rsid w:val="0008560B"/>
    <w:rsid w:val="000858AB"/>
    <w:rsid w:val="00085F5A"/>
    <w:rsid w:val="0008621A"/>
    <w:rsid w:val="00086253"/>
    <w:rsid w:val="000862DF"/>
    <w:rsid w:val="00086499"/>
    <w:rsid w:val="000865AC"/>
    <w:rsid w:val="0008668E"/>
    <w:rsid w:val="0008675E"/>
    <w:rsid w:val="00087141"/>
    <w:rsid w:val="000873E1"/>
    <w:rsid w:val="000873F9"/>
    <w:rsid w:val="00087722"/>
    <w:rsid w:val="0009077E"/>
    <w:rsid w:val="000908B1"/>
    <w:rsid w:val="00090CEB"/>
    <w:rsid w:val="00090FB5"/>
    <w:rsid w:val="00091559"/>
    <w:rsid w:val="0009167D"/>
    <w:rsid w:val="00092081"/>
    <w:rsid w:val="00092243"/>
    <w:rsid w:val="00092569"/>
    <w:rsid w:val="000926BA"/>
    <w:rsid w:val="00092A5F"/>
    <w:rsid w:val="00092E01"/>
    <w:rsid w:val="00092F3D"/>
    <w:rsid w:val="000930B9"/>
    <w:rsid w:val="000932C4"/>
    <w:rsid w:val="00093442"/>
    <w:rsid w:val="0009360A"/>
    <w:rsid w:val="00093749"/>
    <w:rsid w:val="00093906"/>
    <w:rsid w:val="00093C8A"/>
    <w:rsid w:val="00094103"/>
    <w:rsid w:val="00094109"/>
    <w:rsid w:val="0009414D"/>
    <w:rsid w:val="0009420F"/>
    <w:rsid w:val="0009434F"/>
    <w:rsid w:val="00094706"/>
    <w:rsid w:val="0009478D"/>
    <w:rsid w:val="0009480C"/>
    <w:rsid w:val="000948D5"/>
    <w:rsid w:val="000948D9"/>
    <w:rsid w:val="000950C5"/>
    <w:rsid w:val="00095209"/>
    <w:rsid w:val="00096601"/>
    <w:rsid w:val="00096CA0"/>
    <w:rsid w:val="00096EE0"/>
    <w:rsid w:val="00097520"/>
    <w:rsid w:val="00097BCD"/>
    <w:rsid w:val="000A0AD9"/>
    <w:rsid w:val="000A0DB9"/>
    <w:rsid w:val="000A1040"/>
    <w:rsid w:val="000A17E8"/>
    <w:rsid w:val="000A22A0"/>
    <w:rsid w:val="000A2EB7"/>
    <w:rsid w:val="000A3347"/>
    <w:rsid w:val="000A3704"/>
    <w:rsid w:val="000A3C85"/>
    <w:rsid w:val="000A44A1"/>
    <w:rsid w:val="000A452C"/>
    <w:rsid w:val="000A4B6B"/>
    <w:rsid w:val="000A5407"/>
    <w:rsid w:val="000A57E3"/>
    <w:rsid w:val="000A580C"/>
    <w:rsid w:val="000A5882"/>
    <w:rsid w:val="000A5E99"/>
    <w:rsid w:val="000A60D4"/>
    <w:rsid w:val="000A612C"/>
    <w:rsid w:val="000A614D"/>
    <w:rsid w:val="000A6354"/>
    <w:rsid w:val="000A6362"/>
    <w:rsid w:val="000A636C"/>
    <w:rsid w:val="000A642B"/>
    <w:rsid w:val="000A644B"/>
    <w:rsid w:val="000A65A8"/>
    <w:rsid w:val="000A678B"/>
    <w:rsid w:val="000A67CA"/>
    <w:rsid w:val="000A6B5A"/>
    <w:rsid w:val="000A6F7B"/>
    <w:rsid w:val="000A730D"/>
    <w:rsid w:val="000A735E"/>
    <w:rsid w:val="000A798B"/>
    <w:rsid w:val="000A7B9F"/>
    <w:rsid w:val="000A7F5E"/>
    <w:rsid w:val="000B0046"/>
    <w:rsid w:val="000B0514"/>
    <w:rsid w:val="000B0789"/>
    <w:rsid w:val="000B0F29"/>
    <w:rsid w:val="000B122C"/>
    <w:rsid w:val="000B157C"/>
    <w:rsid w:val="000B17D2"/>
    <w:rsid w:val="000B1BA6"/>
    <w:rsid w:val="000B1C45"/>
    <w:rsid w:val="000B223E"/>
    <w:rsid w:val="000B2667"/>
    <w:rsid w:val="000B2D34"/>
    <w:rsid w:val="000B3318"/>
    <w:rsid w:val="000B3332"/>
    <w:rsid w:val="000B337A"/>
    <w:rsid w:val="000B350A"/>
    <w:rsid w:val="000B354B"/>
    <w:rsid w:val="000B3B0C"/>
    <w:rsid w:val="000B3BA7"/>
    <w:rsid w:val="000B4772"/>
    <w:rsid w:val="000B486B"/>
    <w:rsid w:val="000B48D3"/>
    <w:rsid w:val="000B4AA7"/>
    <w:rsid w:val="000B4E34"/>
    <w:rsid w:val="000B50A0"/>
    <w:rsid w:val="000B51CC"/>
    <w:rsid w:val="000B526E"/>
    <w:rsid w:val="000B54FD"/>
    <w:rsid w:val="000B56C0"/>
    <w:rsid w:val="000B583D"/>
    <w:rsid w:val="000B604B"/>
    <w:rsid w:val="000B61AE"/>
    <w:rsid w:val="000B623C"/>
    <w:rsid w:val="000B68F8"/>
    <w:rsid w:val="000B6919"/>
    <w:rsid w:val="000B6937"/>
    <w:rsid w:val="000B6C96"/>
    <w:rsid w:val="000B6DEF"/>
    <w:rsid w:val="000B6F79"/>
    <w:rsid w:val="000B706B"/>
    <w:rsid w:val="000B7FF3"/>
    <w:rsid w:val="000C001A"/>
    <w:rsid w:val="000C00DE"/>
    <w:rsid w:val="000C023E"/>
    <w:rsid w:val="000C08F6"/>
    <w:rsid w:val="000C092A"/>
    <w:rsid w:val="000C1167"/>
    <w:rsid w:val="000C15E4"/>
    <w:rsid w:val="000C1625"/>
    <w:rsid w:val="000C2374"/>
    <w:rsid w:val="000C256B"/>
    <w:rsid w:val="000C25D5"/>
    <w:rsid w:val="000C26AE"/>
    <w:rsid w:val="000C2828"/>
    <w:rsid w:val="000C2FA5"/>
    <w:rsid w:val="000C3056"/>
    <w:rsid w:val="000C3090"/>
    <w:rsid w:val="000C347D"/>
    <w:rsid w:val="000C36C0"/>
    <w:rsid w:val="000C3B42"/>
    <w:rsid w:val="000C3C41"/>
    <w:rsid w:val="000C432E"/>
    <w:rsid w:val="000C4A58"/>
    <w:rsid w:val="000C4AEA"/>
    <w:rsid w:val="000C528D"/>
    <w:rsid w:val="000C5753"/>
    <w:rsid w:val="000C57CE"/>
    <w:rsid w:val="000C58BC"/>
    <w:rsid w:val="000C5A3B"/>
    <w:rsid w:val="000C5DD7"/>
    <w:rsid w:val="000C5EF2"/>
    <w:rsid w:val="000C5EF5"/>
    <w:rsid w:val="000C60D3"/>
    <w:rsid w:val="000C627F"/>
    <w:rsid w:val="000C6361"/>
    <w:rsid w:val="000C64AA"/>
    <w:rsid w:val="000C64F8"/>
    <w:rsid w:val="000C68F9"/>
    <w:rsid w:val="000C69C3"/>
    <w:rsid w:val="000C6BE9"/>
    <w:rsid w:val="000C6CE5"/>
    <w:rsid w:val="000C717D"/>
    <w:rsid w:val="000C76E0"/>
    <w:rsid w:val="000C7F54"/>
    <w:rsid w:val="000D0754"/>
    <w:rsid w:val="000D0D05"/>
    <w:rsid w:val="000D1366"/>
    <w:rsid w:val="000D209D"/>
    <w:rsid w:val="000D20EC"/>
    <w:rsid w:val="000D248B"/>
    <w:rsid w:val="000D288B"/>
    <w:rsid w:val="000D290A"/>
    <w:rsid w:val="000D2A3C"/>
    <w:rsid w:val="000D2AFB"/>
    <w:rsid w:val="000D2BE6"/>
    <w:rsid w:val="000D2DFE"/>
    <w:rsid w:val="000D3474"/>
    <w:rsid w:val="000D353C"/>
    <w:rsid w:val="000D3968"/>
    <w:rsid w:val="000D3EDC"/>
    <w:rsid w:val="000D424A"/>
    <w:rsid w:val="000D4474"/>
    <w:rsid w:val="000D4E39"/>
    <w:rsid w:val="000D4FA9"/>
    <w:rsid w:val="000D57E2"/>
    <w:rsid w:val="000D59D2"/>
    <w:rsid w:val="000D5F51"/>
    <w:rsid w:val="000D63C7"/>
    <w:rsid w:val="000D6A87"/>
    <w:rsid w:val="000D6AA3"/>
    <w:rsid w:val="000D7814"/>
    <w:rsid w:val="000D7831"/>
    <w:rsid w:val="000D79FC"/>
    <w:rsid w:val="000D7C15"/>
    <w:rsid w:val="000D7D6C"/>
    <w:rsid w:val="000E00A7"/>
    <w:rsid w:val="000E051C"/>
    <w:rsid w:val="000E0B72"/>
    <w:rsid w:val="000E0BCF"/>
    <w:rsid w:val="000E0C5B"/>
    <w:rsid w:val="000E0F26"/>
    <w:rsid w:val="000E139B"/>
    <w:rsid w:val="000E1A33"/>
    <w:rsid w:val="000E1DE0"/>
    <w:rsid w:val="000E1EE8"/>
    <w:rsid w:val="000E1F1E"/>
    <w:rsid w:val="000E21E8"/>
    <w:rsid w:val="000E25A4"/>
    <w:rsid w:val="000E2F3A"/>
    <w:rsid w:val="000E2FC8"/>
    <w:rsid w:val="000E3354"/>
    <w:rsid w:val="000E33DE"/>
    <w:rsid w:val="000E3600"/>
    <w:rsid w:val="000E36AD"/>
    <w:rsid w:val="000E3A11"/>
    <w:rsid w:val="000E4154"/>
    <w:rsid w:val="000E4811"/>
    <w:rsid w:val="000E4942"/>
    <w:rsid w:val="000E4CE9"/>
    <w:rsid w:val="000E4DDF"/>
    <w:rsid w:val="000E53EB"/>
    <w:rsid w:val="000E55A4"/>
    <w:rsid w:val="000E55D4"/>
    <w:rsid w:val="000E59D8"/>
    <w:rsid w:val="000E60FC"/>
    <w:rsid w:val="000E631A"/>
    <w:rsid w:val="000E68E2"/>
    <w:rsid w:val="000E6900"/>
    <w:rsid w:val="000E70CA"/>
    <w:rsid w:val="000E72F6"/>
    <w:rsid w:val="000E7643"/>
    <w:rsid w:val="000E7A15"/>
    <w:rsid w:val="000E7DED"/>
    <w:rsid w:val="000F02C6"/>
    <w:rsid w:val="000F03CF"/>
    <w:rsid w:val="000F04C8"/>
    <w:rsid w:val="000F0A1E"/>
    <w:rsid w:val="000F0CD7"/>
    <w:rsid w:val="000F0E54"/>
    <w:rsid w:val="000F0ED0"/>
    <w:rsid w:val="000F1064"/>
    <w:rsid w:val="000F110E"/>
    <w:rsid w:val="000F1C10"/>
    <w:rsid w:val="000F1D4D"/>
    <w:rsid w:val="000F1D99"/>
    <w:rsid w:val="000F1DF8"/>
    <w:rsid w:val="000F20FE"/>
    <w:rsid w:val="000F23F8"/>
    <w:rsid w:val="000F25B2"/>
    <w:rsid w:val="000F28C1"/>
    <w:rsid w:val="000F2A81"/>
    <w:rsid w:val="000F2A9D"/>
    <w:rsid w:val="000F2B36"/>
    <w:rsid w:val="000F2C17"/>
    <w:rsid w:val="000F2CDA"/>
    <w:rsid w:val="000F314E"/>
    <w:rsid w:val="000F3618"/>
    <w:rsid w:val="000F3977"/>
    <w:rsid w:val="000F3DA4"/>
    <w:rsid w:val="000F3F0E"/>
    <w:rsid w:val="000F4242"/>
    <w:rsid w:val="000F45E2"/>
    <w:rsid w:val="000F5398"/>
    <w:rsid w:val="000F569E"/>
    <w:rsid w:val="000F5F73"/>
    <w:rsid w:val="000F620A"/>
    <w:rsid w:val="000F6272"/>
    <w:rsid w:val="000F6396"/>
    <w:rsid w:val="000F64D5"/>
    <w:rsid w:val="000F6691"/>
    <w:rsid w:val="000F6C09"/>
    <w:rsid w:val="000F6D7D"/>
    <w:rsid w:val="000F709D"/>
    <w:rsid w:val="000F75F6"/>
    <w:rsid w:val="000F7987"/>
    <w:rsid w:val="000F7A77"/>
    <w:rsid w:val="000F7CEF"/>
    <w:rsid w:val="000F7D80"/>
    <w:rsid w:val="00100669"/>
    <w:rsid w:val="0010090E"/>
    <w:rsid w:val="001009A0"/>
    <w:rsid w:val="00100B19"/>
    <w:rsid w:val="0010102E"/>
    <w:rsid w:val="001012B8"/>
    <w:rsid w:val="001013C9"/>
    <w:rsid w:val="001014E2"/>
    <w:rsid w:val="0010158C"/>
    <w:rsid w:val="001017CF"/>
    <w:rsid w:val="00101C5E"/>
    <w:rsid w:val="00101E3B"/>
    <w:rsid w:val="00101FB6"/>
    <w:rsid w:val="001020F4"/>
    <w:rsid w:val="001027D6"/>
    <w:rsid w:val="00102CA5"/>
    <w:rsid w:val="00102CC5"/>
    <w:rsid w:val="00102F7C"/>
    <w:rsid w:val="00103053"/>
    <w:rsid w:val="00103630"/>
    <w:rsid w:val="00103802"/>
    <w:rsid w:val="00104C03"/>
    <w:rsid w:val="00105A0F"/>
    <w:rsid w:val="00106408"/>
    <w:rsid w:val="00106A88"/>
    <w:rsid w:val="00106A89"/>
    <w:rsid w:val="00106C8D"/>
    <w:rsid w:val="00106EB8"/>
    <w:rsid w:val="00106F29"/>
    <w:rsid w:val="00106F3B"/>
    <w:rsid w:val="0010703C"/>
    <w:rsid w:val="00107149"/>
    <w:rsid w:val="001073EF"/>
    <w:rsid w:val="00107649"/>
    <w:rsid w:val="00110948"/>
    <w:rsid w:val="00110976"/>
    <w:rsid w:val="00110A3B"/>
    <w:rsid w:val="00110A66"/>
    <w:rsid w:val="001110BE"/>
    <w:rsid w:val="00111C6E"/>
    <w:rsid w:val="00111EA7"/>
    <w:rsid w:val="00111FFD"/>
    <w:rsid w:val="00112133"/>
    <w:rsid w:val="00112224"/>
    <w:rsid w:val="0011225C"/>
    <w:rsid w:val="00112353"/>
    <w:rsid w:val="001123C8"/>
    <w:rsid w:val="00112661"/>
    <w:rsid w:val="00112757"/>
    <w:rsid w:val="00113E10"/>
    <w:rsid w:val="001143FB"/>
    <w:rsid w:val="00114907"/>
    <w:rsid w:val="00114B73"/>
    <w:rsid w:val="00115473"/>
    <w:rsid w:val="001154E5"/>
    <w:rsid w:val="0011592A"/>
    <w:rsid w:val="00115BCE"/>
    <w:rsid w:val="00115F2E"/>
    <w:rsid w:val="00115FB9"/>
    <w:rsid w:val="00116709"/>
    <w:rsid w:val="001169E6"/>
    <w:rsid w:val="00117147"/>
    <w:rsid w:val="001172FF"/>
    <w:rsid w:val="00117776"/>
    <w:rsid w:val="001179AF"/>
    <w:rsid w:val="001205CF"/>
    <w:rsid w:val="00120F4B"/>
    <w:rsid w:val="001211D0"/>
    <w:rsid w:val="00121574"/>
    <w:rsid w:val="0012157A"/>
    <w:rsid w:val="001217BA"/>
    <w:rsid w:val="00122101"/>
    <w:rsid w:val="0012220A"/>
    <w:rsid w:val="00122B22"/>
    <w:rsid w:val="00122CBC"/>
    <w:rsid w:val="00123003"/>
    <w:rsid w:val="0012322A"/>
    <w:rsid w:val="00123384"/>
    <w:rsid w:val="001237A5"/>
    <w:rsid w:val="00123C3C"/>
    <w:rsid w:val="0012417C"/>
    <w:rsid w:val="001246DA"/>
    <w:rsid w:val="001248E3"/>
    <w:rsid w:val="00124ADB"/>
    <w:rsid w:val="00124E32"/>
    <w:rsid w:val="00124E63"/>
    <w:rsid w:val="00124E8F"/>
    <w:rsid w:val="0012517F"/>
    <w:rsid w:val="00125E10"/>
    <w:rsid w:val="0012607B"/>
    <w:rsid w:val="001260D4"/>
    <w:rsid w:val="00126331"/>
    <w:rsid w:val="0012633E"/>
    <w:rsid w:val="001265AA"/>
    <w:rsid w:val="001265AB"/>
    <w:rsid w:val="001268BC"/>
    <w:rsid w:val="00126966"/>
    <w:rsid w:val="001269FD"/>
    <w:rsid w:val="00126E42"/>
    <w:rsid w:val="0012705E"/>
    <w:rsid w:val="00127A8C"/>
    <w:rsid w:val="00127F93"/>
    <w:rsid w:val="001300B1"/>
    <w:rsid w:val="001302A0"/>
    <w:rsid w:val="0013036C"/>
    <w:rsid w:val="00130416"/>
    <w:rsid w:val="001305CC"/>
    <w:rsid w:val="00130909"/>
    <w:rsid w:val="00130CAF"/>
    <w:rsid w:val="00130EE4"/>
    <w:rsid w:val="00131283"/>
    <w:rsid w:val="001313AE"/>
    <w:rsid w:val="00131AF3"/>
    <w:rsid w:val="00131FA4"/>
    <w:rsid w:val="00131FB7"/>
    <w:rsid w:val="0013222D"/>
    <w:rsid w:val="001322CB"/>
    <w:rsid w:val="00132BFF"/>
    <w:rsid w:val="00132D02"/>
    <w:rsid w:val="00132D09"/>
    <w:rsid w:val="00132FD3"/>
    <w:rsid w:val="001340CF"/>
    <w:rsid w:val="001346A9"/>
    <w:rsid w:val="001347B6"/>
    <w:rsid w:val="00134B86"/>
    <w:rsid w:val="00135156"/>
    <w:rsid w:val="001356EA"/>
    <w:rsid w:val="00135965"/>
    <w:rsid w:val="00135D19"/>
    <w:rsid w:val="00136837"/>
    <w:rsid w:val="00136CEB"/>
    <w:rsid w:val="0013718E"/>
    <w:rsid w:val="00137596"/>
    <w:rsid w:val="001377A2"/>
    <w:rsid w:val="0013780F"/>
    <w:rsid w:val="00137F1A"/>
    <w:rsid w:val="00137FD4"/>
    <w:rsid w:val="00140A0E"/>
    <w:rsid w:val="00140ABC"/>
    <w:rsid w:val="00140C6A"/>
    <w:rsid w:val="00140E7F"/>
    <w:rsid w:val="00140F6C"/>
    <w:rsid w:val="00141089"/>
    <w:rsid w:val="00141150"/>
    <w:rsid w:val="001414CC"/>
    <w:rsid w:val="00141831"/>
    <w:rsid w:val="00142C35"/>
    <w:rsid w:val="001430C3"/>
    <w:rsid w:val="00143449"/>
    <w:rsid w:val="0014347F"/>
    <w:rsid w:val="001437AC"/>
    <w:rsid w:val="0014381B"/>
    <w:rsid w:val="00143A67"/>
    <w:rsid w:val="00144118"/>
    <w:rsid w:val="00144821"/>
    <w:rsid w:val="001452C9"/>
    <w:rsid w:val="0014545A"/>
    <w:rsid w:val="0014551C"/>
    <w:rsid w:val="00145EED"/>
    <w:rsid w:val="001467FC"/>
    <w:rsid w:val="00146A97"/>
    <w:rsid w:val="00146ACB"/>
    <w:rsid w:val="00146FE6"/>
    <w:rsid w:val="00147037"/>
    <w:rsid w:val="0014724B"/>
    <w:rsid w:val="001472CA"/>
    <w:rsid w:val="00147645"/>
    <w:rsid w:val="00147F26"/>
    <w:rsid w:val="0015016F"/>
    <w:rsid w:val="00150288"/>
    <w:rsid w:val="001502CA"/>
    <w:rsid w:val="00150754"/>
    <w:rsid w:val="00150BDE"/>
    <w:rsid w:val="00150D3C"/>
    <w:rsid w:val="00150DA2"/>
    <w:rsid w:val="00150E29"/>
    <w:rsid w:val="00150E61"/>
    <w:rsid w:val="00150F44"/>
    <w:rsid w:val="00150F66"/>
    <w:rsid w:val="00151386"/>
    <w:rsid w:val="00151805"/>
    <w:rsid w:val="001519A6"/>
    <w:rsid w:val="0015234F"/>
    <w:rsid w:val="0015299F"/>
    <w:rsid w:val="00152B62"/>
    <w:rsid w:val="00153F11"/>
    <w:rsid w:val="001540BD"/>
    <w:rsid w:val="0015426C"/>
    <w:rsid w:val="00154303"/>
    <w:rsid w:val="00154350"/>
    <w:rsid w:val="00154976"/>
    <w:rsid w:val="001549F8"/>
    <w:rsid w:val="00154A5B"/>
    <w:rsid w:val="00154B8F"/>
    <w:rsid w:val="00154E8E"/>
    <w:rsid w:val="00155237"/>
    <w:rsid w:val="00155E3F"/>
    <w:rsid w:val="0015610A"/>
    <w:rsid w:val="0015621D"/>
    <w:rsid w:val="00156849"/>
    <w:rsid w:val="00156A0D"/>
    <w:rsid w:val="00156DF9"/>
    <w:rsid w:val="001571A7"/>
    <w:rsid w:val="001574A0"/>
    <w:rsid w:val="00157520"/>
    <w:rsid w:val="00157ADF"/>
    <w:rsid w:val="00160214"/>
    <w:rsid w:val="00160A6A"/>
    <w:rsid w:val="00160AC9"/>
    <w:rsid w:val="00160CEB"/>
    <w:rsid w:val="00161524"/>
    <w:rsid w:val="001615C6"/>
    <w:rsid w:val="00161A04"/>
    <w:rsid w:val="00161BB6"/>
    <w:rsid w:val="00161CFE"/>
    <w:rsid w:val="00161E46"/>
    <w:rsid w:val="00162420"/>
    <w:rsid w:val="00162706"/>
    <w:rsid w:val="001627D6"/>
    <w:rsid w:val="00162874"/>
    <w:rsid w:val="00162A51"/>
    <w:rsid w:val="00162C29"/>
    <w:rsid w:val="00162D44"/>
    <w:rsid w:val="00162D98"/>
    <w:rsid w:val="0016304D"/>
    <w:rsid w:val="001631E1"/>
    <w:rsid w:val="0016351D"/>
    <w:rsid w:val="00163B6C"/>
    <w:rsid w:val="00163DEE"/>
    <w:rsid w:val="00164BD4"/>
    <w:rsid w:val="00164CEA"/>
    <w:rsid w:val="00164D88"/>
    <w:rsid w:val="00165035"/>
    <w:rsid w:val="00165149"/>
    <w:rsid w:val="00165243"/>
    <w:rsid w:val="0016536F"/>
    <w:rsid w:val="001655D0"/>
    <w:rsid w:val="0016572A"/>
    <w:rsid w:val="00165745"/>
    <w:rsid w:val="00165C1A"/>
    <w:rsid w:val="00165C23"/>
    <w:rsid w:val="00166012"/>
    <w:rsid w:val="001662A0"/>
    <w:rsid w:val="0016636C"/>
    <w:rsid w:val="00166F22"/>
    <w:rsid w:val="00166FCB"/>
    <w:rsid w:val="001671A2"/>
    <w:rsid w:val="001671D2"/>
    <w:rsid w:val="00167F69"/>
    <w:rsid w:val="0017038F"/>
    <w:rsid w:val="0017080A"/>
    <w:rsid w:val="00170D1D"/>
    <w:rsid w:val="00170FE3"/>
    <w:rsid w:val="00171072"/>
    <w:rsid w:val="001710BF"/>
    <w:rsid w:val="001715BB"/>
    <w:rsid w:val="00171623"/>
    <w:rsid w:val="00171993"/>
    <w:rsid w:val="00171C48"/>
    <w:rsid w:val="00171FDC"/>
    <w:rsid w:val="00172122"/>
    <w:rsid w:val="0017246F"/>
    <w:rsid w:val="00172570"/>
    <w:rsid w:val="00172A32"/>
    <w:rsid w:val="00172C26"/>
    <w:rsid w:val="00172CAD"/>
    <w:rsid w:val="00172CC6"/>
    <w:rsid w:val="00172F06"/>
    <w:rsid w:val="001733A7"/>
    <w:rsid w:val="00173848"/>
    <w:rsid w:val="00173878"/>
    <w:rsid w:val="00173A2F"/>
    <w:rsid w:val="00173AD6"/>
    <w:rsid w:val="00173AFF"/>
    <w:rsid w:val="00173EBC"/>
    <w:rsid w:val="001743EC"/>
    <w:rsid w:val="00174401"/>
    <w:rsid w:val="00174B51"/>
    <w:rsid w:val="00174C0D"/>
    <w:rsid w:val="0017537F"/>
    <w:rsid w:val="00175568"/>
    <w:rsid w:val="00175625"/>
    <w:rsid w:val="001756C4"/>
    <w:rsid w:val="0017577A"/>
    <w:rsid w:val="00175AED"/>
    <w:rsid w:val="00176548"/>
    <w:rsid w:val="0017692D"/>
    <w:rsid w:val="00176CCE"/>
    <w:rsid w:val="00176D10"/>
    <w:rsid w:val="00176DC2"/>
    <w:rsid w:val="00176F3F"/>
    <w:rsid w:val="00177969"/>
    <w:rsid w:val="00180325"/>
    <w:rsid w:val="0018040E"/>
    <w:rsid w:val="0018078E"/>
    <w:rsid w:val="00180B1F"/>
    <w:rsid w:val="00180FF3"/>
    <w:rsid w:val="00181168"/>
    <w:rsid w:val="0018138C"/>
    <w:rsid w:val="00181607"/>
    <w:rsid w:val="001817BC"/>
    <w:rsid w:val="001818FD"/>
    <w:rsid w:val="001819C5"/>
    <w:rsid w:val="0018227C"/>
    <w:rsid w:val="001824AB"/>
    <w:rsid w:val="001824D4"/>
    <w:rsid w:val="001825E9"/>
    <w:rsid w:val="0018375A"/>
    <w:rsid w:val="001838FC"/>
    <w:rsid w:val="00183C87"/>
    <w:rsid w:val="00183D1F"/>
    <w:rsid w:val="00183EC1"/>
    <w:rsid w:val="0018413E"/>
    <w:rsid w:val="00184789"/>
    <w:rsid w:val="001848E1"/>
    <w:rsid w:val="00184E53"/>
    <w:rsid w:val="00184F26"/>
    <w:rsid w:val="00184FAB"/>
    <w:rsid w:val="00185148"/>
    <w:rsid w:val="00185815"/>
    <w:rsid w:val="00185838"/>
    <w:rsid w:val="001860B3"/>
    <w:rsid w:val="0018624C"/>
    <w:rsid w:val="001862D5"/>
    <w:rsid w:val="00186862"/>
    <w:rsid w:val="00186BC8"/>
    <w:rsid w:val="00186D2E"/>
    <w:rsid w:val="00186FB3"/>
    <w:rsid w:val="00187065"/>
    <w:rsid w:val="001877ED"/>
    <w:rsid w:val="00187CDD"/>
    <w:rsid w:val="00187E2B"/>
    <w:rsid w:val="00190132"/>
    <w:rsid w:val="0019065D"/>
    <w:rsid w:val="001908C7"/>
    <w:rsid w:val="00190986"/>
    <w:rsid w:val="00190AD4"/>
    <w:rsid w:val="0019130A"/>
    <w:rsid w:val="00191769"/>
    <w:rsid w:val="00191930"/>
    <w:rsid w:val="00191A9F"/>
    <w:rsid w:val="0019207D"/>
    <w:rsid w:val="001921F0"/>
    <w:rsid w:val="00192323"/>
    <w:rsid w:val="00192353"/>
    <w:rsid w:val="00192843"/>
    <w:rsid w:val="00192E8D"/>
    <w:rsid w:val="001937BB"/>
    <w:rsid w:val="00194115"/>
    <w:rsid w:val="00194133"/>
    <w:rsid w:val="001946B4"/>
    <w:rsid w:val="00194814"/>
    <w:rsid w:val="001948B9"/>
    <w:rsid w:val="00194C94"/>
    <w:rsid w:val="00194FC6"/>
    <w:rsid w:val="00195128"/>
    <w:rsid w:val="0019532B"/>
    <w:rsid w:val="0019565B"/>
    <w:rsid w:val="0019585B"/>
    <w:rsid w:val="00196272"/>
    <w:rsid w:val="00196296"/>
    <w:rsid w:val="00196497"/>
    <w:rsid w:val="00196866"/>
    <w:rsid w:val="00196E19"/>
    <w:rsid w:val="00197633"/>
    <w:rsid w:val="001976E1"/>
    <w:rsid w:val="0019795F"/>
    <w:rsid w:val="0019798B"/>
    <w:rsid w:val="001A00E0"/>
    <w:rsid w:val="001A01BA"/>
    <w:rsid w:val="001A02D9"/>
    <w:rsid w:val="001A064D"/>
    <w:rsid w:val="001A0D3E"/>
    <w:rsid w:val="001A1291"/>
    <w:rsid w:val="001A1359"/>
    <w:rsid w:val="001A14F4"/>
    <w:rsid w:val="001A1C18"/>
    <w:rsid w:val="001A1F9C"/>
    <w:rsid w:val="001A20E9"/>
    <w:rsid w:val="001A20ED"/>
    <w:rsid w:val="001A218E"/>
    <w:rsid w:val="001A21BA"/>
    <w:rsid w:val="001A25CC"/>
    <w:rsid w:val="001A28F7"/>
    <w:rsid w:val="001A2E65"/>
    <w:rsid w:val="001A32ED"/>
    <w:rsid w:val="001A5148"/>
    <w:rsid w:val="001A529A"/>
    <w:rsid w:val="001A53AE"/>
    <w:rsid w:val="001A57E6"/>
    <w:rsid w:val="001A5A1F"/>
    <w:rsid w:val="001A5C8F"/>
    <w:rsid w:val="001A5EF9"/>
    <w:rsid w:val="001A6169"/>
    <w:rsid w:val="001A6914"/>
    <w:rsid w:val="001A70E8"/>
    <w:rsid w:val="001A7700"/>
    <w:rsid w:val="001A7E16"/>
    <w:rsid w:val="001A7F85"/>
    <w:rsid w:val="001B0640"/>
    <w:rsid w:val="001B1453"/>
    <w:rsid w:val="001B1C00"/>
    <w:rsid w:val="001B1E04"/>
    <w:rsid w:val="001B1E99"/>
    <w:rsid w:val="001B217A"/>
    <w:rsid w:val="001B264E"/>
    <w:rsid w:val="001B2A56"/>
    <w:rsid w:val="001B2D8D"/>
    <w:rsid w:val="001B350D"/>
    <w:rsid w:val="001B377C"/>
    <w:rsid w:val="001B37A9"/>
    <w:rsid w:val="001B3D78"/>
    <w:rsid w:val="001B4205"/>
    <w:rsid w:val="001B423E"/>
    <w:rsid w:val="001B42BF"/>
    <w:rsid w:val="001B4467"/>
    <w:rsid w:val="001B4A75"/>
    <w:rsid w:val="001B4C09"/>
    <w:rsid w:val="001B4C4A"/>
    <w:rsid w:val="001B4E47"/>
    <w:rsid w:val="001B5320"/>
    <w:rsid w:val="001B53F9"/>
    <w:rsid w:val="001B55D5"/>
    <w:rsid w:val="001B5828"/>
    <w:rsid w:val="001B58F9"/>
    <w:rsid w:val="001B5E75"/>
    <w:rsid w:val="001B5F00"/>
    <w:rsid w:val="001B6229"/>
    <w:rsid w:val="001B6D75"/>
    <w:rsid w:val="001B7222"/>
    <w:rsid w:val="001B74C6"/>
    <w:rsid w:val="001B78C2"/>
    <w:rsid w:val="001B7B0F"/>
    <w:rsid w:val="001B7C3D"/>
    <w:rsid w:val="001B7E04"/>
    <w:rsid w:val="001B7F7F"/>
    <w:rsid w:val="001C0023"/>
    <w:rsid w:val="001C046F"/>
    <w:rsid w:val="001C0683"/>
    <w:rsid w:val="001C0937"/>
    <w:rsid w:val="001C09C9"/>
    <w:rsid w:val="001C0B03"/>
    <w:rsid w:val="001C0E0D"/>
    <w:rsid w:val="001C1060"/>
    <w:rsid w:val="001C12F5"/>
    <w:rsid w:val="001C1421"/>
    <w:rsid w:val="001C1E16"/>
    <w:rsid w:val="001C2000"/>
    <w:rsid w:val="001C24EB"/>
    <w:rsid w:val="001C2A39"/>
    <w:rsid w:val="001C2D46"/>
    <w:rsid w:val="001C2ED3"/>
    <w:rsid w:val="001C302C"/>
    <w:rsid w:val="001C3407"/>
    <w:rsid w:val="001C3441"/>
    <w:rsid w:val="001C3F69"/>
    <w:rsid w:val="001C3FA3"/>
    <w:rsid w:val="001C46DC"/>
    <w:rsid w:val="001C49C1"/>
    <w:rsid w:val="001C4A90"/>
    <w:rsid w:val="001C4D78"/>
    <w:rsid w:val="001C4E51"/>
    <w:rsid w:val="001C511B"/>
    <w:rsid w:val="001C5400"/>
    <w:rsid w:val="001C56DF"/>
    <w:rsid w:val="001C5720"/>
    <w:rsid w:val="001C5797"/>
    <w:rsid w:val="001C5AA5"/>
    <w:rsid w:val="001C5E56"/>
    <w:rsid w:val="001C5F25"/>
    <w:rsid w:val="001C6180"/>
    <w:rsid w:val="001C6540"/>
    <w:rsid w:val="001C671B"/>
    <w:rsid w:val="001C6918"/>
    <w:rsid w:val="001C69ED"/>
    <w:rsid w:val="001C6C1B"/>
    <w:rsid w:val="001C7069"/>
    <w:rsid w:val="001C7189"/>
    <w:rsid w:val="001C7430"/>
    <w:rsid w:val="001C76A8"/>
    <w:rsid w:val="001C7752"/>
    <w:rsid w:val="001C780B"/>
    <w:rsid w:val="001C7E18"/>
    <w:rsid w:val="001C7E52"/>
    <w:rsid w:val="001D0131"/>
    <w:rsid w:val="001D0551"/>
    <w:rsid w:val="001D066B"/>
    <w:rsid w:val="001D0C18"/>
    <w:rsid w:val="001D0E2E"/>
    <w:rsid w:val="001D17BB"/>
    <w:rsid w:val="001D1AD7"/>
    <w:rsid w:val="001D1DE3"/>
    <w:rsid w:val="001D22A4"/>
    <w:rsid w:val="001D2582"/>
    <w:rsid w:val="001D2981"/>
    <w:rsid w:val="001D2E10"/>
    <w:rsid w:val="001D3631"/>
    <w:rsid w:val="001D3A53"/>
    <w:rsid w:val="001D3C06"/>
    <w:rsid w:val="001D45A0"/>
    <w:rsid w:val="001D4A74"/>
    <w:rsid w:val="001D4D01"/>
    <w:rsid w:val="001D4DFE"/>
    <w:rsid w:val="001D56FF"/>
    <w:rsid w:val="001D5937"/>
    <w:rsid w:val="001D59AF"/>
    <w:rsid w:val="001D5A61"/>
    <w:rsid w:val="001D6201"/>
    <w:rsid w:val="001D62E4"/>
    <w:rsid w:val="001D6B73"/>
    <w:rsid w:val="001D6F8C"/>
    <w:rsid w:val="001D7132"/>
    <w:rsid w:val="001D7221"/>
    <w:rsid w:val="001D762E"/>
    <w:rsid w:val="001D7632"/>
    <w:rsid w:val="001D7871"/>
    <w:rsid w:val="001D7ED9"/>
    <w:rsid w:val="001E059D"/>
    <w:rsid w:val="001E062D"/>
    <w:rsid w:val="001E0B56"/>
    <w:rsid w:val="001E13CE"/>
    <w:rsid w:val="001E16DB"/>
    <w:rsid w:val="001E16E4"/>
    <w:rsid w:val="001E1989"/>
    <w:rsid w:val="001E19CF"/>
    <w:rsid w:val="001E1EF5"/>
    <w:rsid w:val="001E26FA"/>
    <w:rsid w:val="001E2973"/>
    <w:rsid w:val="001E2ACD"/>
    <w:rsid w:val="001E2C60"/>
    <w:rsid w:val="001E2CDB"/>
    <w:rsid w:val="001E2D7B"/>
    <w:rsid w:val="001E2F0E"/>
    <w:rsid w:val="001E329F"/>
    <w:rsid w:val="001E342C"/>
    <w:rsid w:val="001E3681"/>
    <w:rsid w:val="001E3D67"/>
    <w:rsid w:val="001E451F"/>
    <w:rsid w:val="001E4BEB"/>
    <w:rsid w:val="001E4CCA"/>
    <w:rsid w:val="001E4E17"/>
    <w:rsid w:val="001E5501"/>
    <w:rsid w:val="001E5D7C"/>
    <w:rsid w:val="001E5FD2"/>
    <w:rsid w:val="001E65AD"/>
    <w:rsid w:val="001E660F"/>
    <w:rsid w:val="001E6869"/>
    <w:rsid w:val="001E68F9"/>
    <w:rsid w:val="001E69CF"/>
    <w:rsid w:val="001E71E4"/>
    <w:rsid w:val="001E73DE"/>
    <w:rsid w:val="001E7513"/>
    <w:rsid w:val="001E771E"/>
    <w:rsid w:val="001E7859"/>
    <w:rsid w:val="001E7B30"/>
    <w:rsid w:val="001E7C50"/>
    <w:rsid w:val="001E7CBB"/>
    <w:rsid w:val="001F00CC"/>
    <w:rsid w:val="001F0447"/>
    <w:rsid w:val="001F0573"/>
    <w:rsid w:val="001F0635"/>
    <w:rsid w:val="001F0934"/>
    <w:rsid w:val="001F09E6"/>
    <w:rsid w:val="001F0BD2"/>
    <w:rsid w:val="001F0BE2"/>
    <w:rsid w:val="001F0E30"/>
    <w:rsid w:val="001F11B9"/>
    <w:rsid w:val="001F1694"/>
    <w:rsid w:val="001F18A3"/>
    <w:rsid w:val="001F1959"/>
    <w:rsid w:val="001F1B98"/>
    <w:rsid w:val="001F249E"/>
    <w:rsid w:val="001F2BE4"/>
    <w:rsid w:val="001F2CE7"/>
    <w:rsid w:val="001F34DF"/>
    <w:rsid w:val="001F3A4A"/>
    <w:rsid w:val="001F3AAE"/>
    <w:rsid w:val="001F3DCF"/>
    <w:rsid w:val="001F41ED"/>
    <w:rsid w:val="001F4378"/>
    <w:rsid w:val="001F4487"/>
    <w:rsid w:val="001F46D9"/>
    <w:rsid w:val="001F4863"/>
    <w:rsid w:val="001F4C39"/>
    <w:rsid w:val="001F4E12"/>
    <w:rsid w:val="001F4E2B"/>
    <w:rsid w:val="001F5531"/>
    <w:rsid w:val="001F5CE4"/>
    <w:rsid w:val="001F61EE"/>
    <w:rsid w:val="001F64D5"/>
    <w:rsid w:val="001F6C1C"/>
    <w:rsid w:val="001F71D9"/>
    <w:rsid w:val="001F79CB"/>
    <w:rsid w:val="001F7E0C"/>
    <w:rsid w:val="002000C9"/>
    <w:rsid w:val="002002B9"/>
    <w:rsid w:val="0020071F"/>
    <w:rsid w:val="002007CB"/>
    <w:rsid w:val="00200B76"/>
    <w:rsid w:val="00200DCC"/>
    <w:rsid w:val="002010EB"/>
    <w:rsid w:val="002014DD"/>
    <w:rsid w:val="002019CD"/>
    <w:rsid w:val="00201F70"/>
    <w:rsid w:val="00202440"/>
    <w:rsid w:val="00202633"/>
    <w:rsid w:val="002030C0"/>
    <w:rsid w:val="00203270"/>
    <w:rsid w:val="002032AD"/>
    <w:rsid w:val="00203454"/>
    <w:rsid w:val="00203CF0"/>
    <w:rsid w:val="00203F49"/>
    <w:rsid w:val="0020451B"/>
    <w:rsid w:val="00204AC3"/>
    <w:rsid w:val="00204DB7"/>
    <w:rsid w:val="002050FF"/>
    <w:rsid w:val="0020583D"/>
    <w:rsid w:val="00205CC5"/>
    <w:rsid w:val="00205DCC"/>
    <w:rsid w:val="00206766"/>
    <w:rsid w:val="00206768"/>
    <w:rsid w:val="002067A2"/>
    <w:rsid w:val="002068E5"/>
    <w:rsid w:val="002069F9"/>
    <w:rsid w:val="00206B1D"/>
    <w:rsid w:val="00206F36"/>
    <w:rsid w:val="0020722C"/>
    <w:rsid w:val="0020745B"/>
    <w:rsid w:val="002076FD"/>
    <w:rsid w:val="00207B5F"/>
    <w:rsid w:val="00207C69"/>
    <w:rsid w:val="00207DCC"/>
    <w:rsid w:val="0021047A"/>
    <w:rsid w:val="00210823"/>
    <w:rsid w:val="00210B19"/>
    <w:rsid w:val="00210C15"/>
    <w:rsid w:val="00210E14"/>
    <w:rsid w:val="00210E1A"/>
    <w:rsid w:val="00211276"/>
    <w:rsid w:val="002116BA"/>
    <w:rsid w:val="00211B6F"/>
    <w:rsid w:val="0021231C"/>
    <w:rsid w:val="002127E8"/>
    <w:rsid w:val="0021285C"/>
    <w:rsid w:val="00212B73"/>
    <w:rsid w:val="002133C1"/>
    <w:rsid w:val="00213755"/>
    <w:rsid w:val="00214406"/>
    <w:rsid w:val="002146D1"/>
    <w:rsid w:val="00214D5C"/>
    <w:rsid w:val="002154FB"/>
    <w:rsid w:val="0021572F"/>
    <w:rsid w:val="002158AD"/>
    <w:rsid w:val="00215A82"/>
    <w:rsid w:val="00215B71"/>
    <w:rsid w:val="00215D3D"/>
    <w:rsid w:val="00215F73"/>
    <w:rsid w:val="002161DE"/>
    <w:rsid w:val="0021633C"/>
    <w:rsid w:val="0021663C"/>
    <w:rsid w:val="00216728"/>
    <w:rsid w:val="00216A3B"/>
    <w:rsid w:val="00216D7E"/>
    <w:rsid w:val="00216E8B"/>
    <w:rsid w:val="00217086"/>
    <w:rsid w:val="002175CD"/>
    <w:rsid w:val="00217889"/>
    <w:rsid w:val="00217EA6"/>
    <w:rsid w:val="00220249"/>
    <w:rsid w:val="00220266"/>
    <w:rsid w:val="00220495"/>
    <w:rsid w:val="002204BC"/>
    <w:rsid w:val="0022064F"/>
    <w:rsid w:val="00220A16"/>
    <w:rsid w:val="00220B38"/>
    <w:rsid w:val="00221076"/>
    <w:rsid w:val="00221263"/>
    <w:rsid w:val="00221285"/>
    <w:rsid w:val="002216FA"/>
    <w:rsid w:val="00221B65"/>
    <w:rsid w:val="0022237A"/>
    <w:rsid w:val="00222881"/>
    <w:rsid w:val="00222943"/>
    <w:rsid w:val="002233B4"/>
    <w:rsid w:val="002236E2"/>
    <w:rsid w:val="00223768"/>
    <w:rsid w:val="002237C2"/>
    <w:rsid w:val="0022385A"/>
    <w:rsid w:val="00223872"/>
    <w:rsid w:val="002238A1"/>
    <w:rsid w:val="00223CFC"/>
    <w:rsid w:val="00223E5B"/>
    <w:rsid w:val="00224C56"/>
    <w:rsid w:val="00224FAD"/>
    <w:rsid w:val="00225058"/>
    <w:rsid w:val="0022542F"/>
    <w:rsid w:val="002254A1"/>
    <w:rsid w:val="0022580F"/>
    <w:rsid w:val="00225857"/>
    <w:rsid w:val="00225C9D"/>
    <w:rsid w:val="00225CFE"/>
    <w:rsid w:val="00225F12"/>
    <w:rsid w:val="00225FB2"/>
    <w:rsid w:val="002264A1"/>
    <w:rsid w:val="0022697E"/>
    <w:rsid w:val="00227191"/>
    <w:rsid w:val="00227D33"/>
    <w:rsid w:val="00227F16"/>
    <w:rsid w:val="00230389"/>
    <w:rsid w:val="00230A8E"/>
    <w:rsid w:val="00230C61"/>
    <w:rsid w:val="00230E74"/>
    <w:rsid w:val="00231815"/>
    <w:rsid w:val="00231885"/>
    <w:rsid w:val="002320D7"/>
    <w:rsid w:val="002324B4"/>
    <w:rsid w:val="00232B8D"/>
    <w:rsid w:val="00232E80"/>
    <w:rsid w:val="0023388B"/>
    <w:rsid w:val="00233BAC"/>
    <w:rsid w:val="002344DC"/>
    <w:rsid w:val="002347F0"/>
    <w:rsid w:val="00234C4A"/>
    <w:rsid w:val="00234F29"/>
    <w:rsid w:val="00235436"/>
    <w:rsid w:val="00235514"/>
    <w:rsid w:val="00235615"/>
    <w:rsid w:val="0023566E"/>
    <w:rsid w:val="00235C07"/>
    <w:rsid w:val="00235C60"/>
    <w:rsid w:val="002361B6"/>
    <w:rsid w:val="002363B2"/>
    <w:rsid w:val="00236460"/>
    <w:rsid w:val="002369E0"/>
    <w:rsid w:val="002369F5"/>
    <w:rsid w:val="00236DD2"/>
    <w:rsid w:val="00237017"/>
    <w:rsid w:val="002370BB"/>
    <w:rsid w:val="0023744F"/>
    <w:rsid w:val="00237718"/>
    <w:rsid w:val="0023793D"/>
    <w:rsid w:val="00237BC4"/>
    <w:rsid w:val="00237F7E"/>
    <w:rsid w:val="00237F8E"/>
    <w:rsid w:val="002407A4"/>
    <w:rsid w:val="00240B52"/>
    <w:rsid w:val="00240F10"/>
    <w:rsid w:val="00241123"/>
    <w:rsid w:val="002413A3"/>
    <w:rsid w:val="00241BFA"/>
    <w:rsid w:val="00241E47"/>
    <w:rsid w:val="00241F04"/>
    <w:rsid w:val="002420C2"/>
    <w:rsid w:val="002425E1"/>
    <w:rsid w:val="00243036"/>
    <w:rsid w:val="00243191"/>
    <w:rsid w:val="00243333"/>
    <w:rsid w:val="00243602"/>
    <w:rsid w:val="00243885"/>
    <w:rsid w:val="00243B6D"/>
    <w:rsid w:val="00243CBE"/>
    <w:rsid w:val="00243FEC"/>
    <w:rsid w:val="0024417D"/>
    <w:rsid w:val="002442F5"/>
    <w:rsid w:val="00244320"/>
    <w:rsid w:val="00244A77"/>
    <w:rsid w:val="00244EE2"/>
    <w:rsid w:val="002452D5"/>
    <w:rsid w:val="00245665"/>
    <w:rsid w:val="002456E8"/>
    <w:rsid w:val="0024572F"/>
    <w:rsid w:val="00245843"/>
    <w:rsid w:val="0024604B"/>
    <w:rsid w:val="00246468"/>
    <w:rsid w:val="00246957"/>
    <w:rsid w:val="00246ADA"/>
    <w:rsid w:val="00246E4F"/>
    <w:rsid w:val="00246E62"/>
    <w:rsid w:val="00247252"/>
    <w:rsid w:val="00247300"/>
    <w:rsid w:val="002474C0"/>
    <w:rsid w:val="00247605"/>
    <w:rsid w:val="00247633"/>
    <w:rsid w:val="00247A8F"/>
    <w:rsid w:val="00247B21"/>
    <w:rsid w:val="00247CEF"/>
    <w:rsid w:val="00247F45"/>
    <w:rsid w:val="002501CD"/>
    <w:rsid w:val="00250387"/>
    <w:rsid w:val="002507A9"/>
    <w:rsid w:val="00250AA5"/>
    <w:rsid w:val="00250D4E"/>
    <w:rsid w:val="00250D93"/>
    <w:rsid w:val="002512D8"/>
    <w:rsid w:val="00251570"/>
    <w:rsid w:val="002515C6"/>
    <w:rsid w:val="00251A3E"/>
    <w:rsid w:val="00252125"/>
    <w:rsid w:val="0025266C"/>
    <w:rsid w:val="00252989"/>
    <w:rsid w:val="00252C55"/>
    <w:rsid w:val="0025321B"/>
    <w:rsid w:val="0025328D"/>
    <w:rsid w:val="002534F6"/>
    <w:rsid w:val="0025376E"/>
    <w:rsid w:val="002543B6"/>
    <w:rsid w:val="002543DA"/>
    <w:rsid w:val="002545B1"/>
    <w:rsid w:val="0025463B"/>
    <w:rsid w:val="0025525E"/>
    <w:rsid w:val="0025532D"/>
    <w:rsid w:val="002558D6"/>
    <w:rsid w:val="002567A3"/>
    <w:rsid w:val="00256981"/>
    <w:rsid w:val="002569A8"/>
    <w:rsid w:val="00256A8F"/>
    <w:rsid w:val="00257650"/>
    <w:rsid w:val="00257771"/>
    <w:rsid w:val="00257E0D"/>
    <w:rsid w:val="002600EB"/>
    <w:rsid w:val="00260BA6"/>
    <w:rsid w:val="00260EF4"/>
    <w:rsid w:val="0026103A"/>
    <w:rsid w:val="0026124C"/>
    <w:rsid w:val="00261435"/>
    <w:rsid w:val="00261613"/>
    <w:rsid w:val="00261630"/>
    <w:rsid w:val="0026201E"/>
    <w:rsid w:val="002622C8"/>
    <w:rsid w:val="002623D6"/>
    <w:rsid w:val="002627D3"/>
    <w:rsid w:val="002629F1"/>
    <w:rsid w:val="0026323B"/>
    <w:rsid w:val="00263439"/>
    <w:rsid w:val="0026345F"/>
    <w:rsid w:val="00263509"/>
    <w:rsid w:val="002639E7"/>
    <w:rsid w:val="00264016"/>
    <w:rsid w:val="002643F5"/>
    <w:rsid w:val="00264698"/>
    <w:rsid w:val="00264764"/>
    <w:rsid w:val="002649FD"/>
    <w:rsid w:val="00264D76"/>
    <w:rsid w:val="00264FF4"/>
    <w:rsid w:val="002659D0"/>
    <w:rsid w:val="00265FC6"/>
    <w:rsid w:val="00266160"/>
    <w:rsid w:val="002662EA"/>
    <w:rsid w:val="00266424"/>
    <w:rsid w:val="00266D42"/>
    <w:rsid w:val="0026732C"/>
    <w:rsid w:val="00270539"/>
    <w:rsid w:val="0027075E"/>
    <w:rsid w:val="00270880"/>
    <w:rsid w:val="00270F8A"/>
    <w:rsid w:val="002713B6"/>
    <w:rsid w:val="002716CA"/>
    <w:rsid w:val="00271906"/>
    <w:rsid w:val="00271974"/>
    <w:rsid w:val="00271E26"/>
    <w:rsid w:val="002724AA"/>
    <w:rsid w:val="0027260A"/>
    <w:rsid w:val="002727BD"/>
    <w:rsid w:val="00272AFE"/>
    <w:rsid w:val="00273A2F"/>
    <w:rsid w:val="002741A9"/>
    <w:rsid w:val="0027513B"/>
    <w:rsid w:val="00275270"/>
    <w:rsid w:val="00275676"/>
    <w:rsid w:val="002756E3"/>
    <w:rsid w:val="002758BC"/>
    <w:rsid w:val="00275DC4"/>
    <w:rsid w:val="00275DDF"/>
    <w:rsid w:val="0027601F"/>
    <w:rsid w:val="00276899"/>
    <w:rsid w:val="00276DE2"/>
    <w:rsid w:val="0027729E"/>
    <w:rsid w:val="0027738F"/>
    <w:rsid w:val="002775C2"/>
    <w:rsid w:val="00277E38"/>
    <w:rsid w:val="00277EA5"/>
    <w:rsid w:val="00277F03"/>
    <w:rsid w:val="0028007F"/>
    <w:rsid w:val="0028028A"/>
    <w:rsid w:val="002809F4"/>
    <w:rsid w:val="00280D9C"/>
    <w:rsid w:val="002813BA"/>
    <w:rsid w:val="00281502"/>
    <w:rsid w:val="0028183C"/>
    <w:rsid w:val="00281901"/>
    <w:rsid w:val="00281A6E"/>
    <w:rsid w:val="00281E8C"/>
    <w:rsid w:val="002823E8"/>
    <w:rsid w:val="0028245C"/>
    <w:rsid w:val="002826F3"/>
    <w:rsid w:val="00282A7C"/>
    <w:rsid w:val="00282AB3"/>
    <w:rsid w:val="00282F99"/>
    <w:rsid w:val="002831E3"/>
    <w:rsid w:val="00283245"/>
    <w:rsid w:val="00283949"/>
    <w:rsid w:val="0028396B"/>
    <w:rsid w:val="00283B72"/>
    <w:rsid w:val="00283E63"/>
    <w:rsid w:val="00283F2D"/>
    <w:rsid w:val="002840EF"/>
    <w:rsid w:val="00284263"/>
    <w:rsid w:val="0028474A"/>
    <w:rsid w:val="00284C33"/>
    <w:rsid w:val="00284F17"/>
    <w:rsid w:val="00285560"/>
    <w:rsid w:val="002855C7"/>
    <w:rsid w:val="00285D09"/>
    <w:rsid w:val="00286145"/>
    <w:rsid w:val="0028619D"/>
    <w:rsid w:val="002867A2"/>
    <w:rsid w:val="00286856"/>
    <w:rsid w:val="002868F5"/>
    <w:rsid w:val="00286C6C"/>
    <w:rsid w:val="00286D6D"/>
    <w:rsid w:val="002871D6"/>
    <w:rsid w:val="002875B3"/>
    <w:rsid w:val="00287DDC"/>
    <w:rsid w:val="002901C0"/>
    <w:rsid w:val="00290706"/>
    <w:rsid w:val="00290794"/>
    <w:rsid w:val="00290809"/>
    <w:rsid w:val="0029097A"/>
    <w:rsid w:val="00290AF9"/>
    <w:rsid w:val="00290DFC"/>
    <w:rsid w:val="002911E2"/>
    <w:rsid w:val="00291251"/>
    <w:rsid w:val="002912EB"/>
    <w:rsid w:val="0029192A"/>
    <w:rsid w:val="00291A30"/>
    <w:rsid w:val="00291DE5"/>
    <w:rsid w:val="002920B6"/>
    <w:rsid w:val="00292220"/>
    <w:rsid w:val="00292995"/>
    <w:rsid w:val="00292C18"/>
    <w:rsid w:val="00292F0C"/>
    <w:rsid w:val="0029315B"/>
    <w:rsid w:val="00293212"/>
    <w:rsid w:val="00293213"/>
    <w:rsid w:val="00293AA7"/>
    <w:rsid w:val="0029437F"/>
    <w:rsid w:val="00294470"/>
    <w:rsid w:val="0029518F"/>
    <w:rsid w:val="0029568D"/>
    <w:rsid w:val="002956A5"/>
    <w:rsid w:val="002956FF"/>
    <w:rsid w:val="002959FE"/>
    <w:rsid w:val="00295A99"/>
    <w:rsid w:val="00295F02"/>
    <w:rsid w:val="00296221"/>
    <w:rsid w:val="00296D1F"/>
    <w:rsid w:val="0029700A"/>
    <w:rsid w:val="0029737A"/>
    <w:rsid w:val="0029739E"/>
    <w:rsid w:val="00297608"/>
    <w:rsid w:val="00297631"/>
    <w:rsid w:val="00297784"/>
    <w:rsid w:val="002978ED"/>
    <w:rsid w:val="00297F81"/>
    <w:rsid w:val="002A0482"/>
    <w:rsid w:val="002A05B0"/>
    <w:rsid w:val="002A05B7"/>
    <w:rsid w:val="002A0E1F"/>
    <w:rsid w:val="002A0F74"/>
    <w:rsid w:val="002A137C"/>
    <w:rsid w:val="002A14D6"/>
    <w:rsid w:val="002A1506"/>
    <w:rsid w:val="002A16EA"/>
    <w:rsid w:val="002A1E40"/>
    <w:rsid w:val="002A20A2"/>
    <w:rsid w:val="002A21FE"/>
    <w:rsid w:val="002A234B"/>
    <w:rsid w:val="002A2EE9"/>
    <w:rsid w:val="002A3B05"/>
    <w:rsid w:val="002A3C60"/>
    <w:rsid w:val="002A3D1A"/>
    <w:rsid w:val="002A3D69"/>
    <w:rsid w:val="002A452F"/>
    <w:rsid w:val="002A45EB"/>
    <w:rsid w:val="002A525A"/>
    <w:rsid w:val="002A55B0"/>
    <w:rsid w:val="002A5840"/>
    <w:rsid w:val="002A63B7"/>
    <w:rsid w:val="002A69F7"/>
    <w:rsid w:val="002A6C19"/>
    <w:rsid w:val="002A6C2F"/>
    <w:rsid w:val="002A6C40"/>
    <w:rsid w:val="002A6DFD"/>
    <w:rsid w:val="002A73F2"/>
    <w:rsid w:val="002A74A4"/>
    <w:rsid w:val="002A7B83"/>
    <w:rsid w:val="002A7D3C"/>
    <w:rsid w:val="002A7FA5"/>
    <w:rsid w:val="002B07BA"/>
    <w:rsid w:val="002B0B55"/>
    <w:rsid w:val="002B0DE8"/>
    <w:rsid w:val="002B1C75"/>
    <w:rsid w:val="002B1CA4"/>
    <w:rsid w:val="002B1E08"/>
    <w:rsid w:val="002B1EBA"/>
    <w:rsid w:val="002B20FD"/>
    <w:rsid w:val="002B22A8"/>
    <w:rsid w:val="002B26E7"/>
    <w:rsid w:val="002B26EC"/>
    <w:rsid w:val="002B2AEE"/>
    <w:rsid w:val="002B31E7"/>
    <w:rsid w:val="002B351E"/>
    <w:rsid w:val="002B3B06"/>
    <w:rsid w:val="002B3CCE"/>
    <w:rsid w:val="002B3EDE"/>
    <w:rsid w:val="002B40B9"/>
    <w:rsid w:val="002B44A0"/>
    <w:rsid w:val="002B49A8"/>
    <w:rsid w:val="002B4CFF"/>
    <w:rsid w:val="002B4D77"/>
    <w:rsid w:val="002B54A6"/>
    <w:rsid w:val="002B54D4"/>
    <w:rsid w:val="002B5621"/>
    <w:rsid w:val="002B5BE7"/>
    <w:rsid w:val="002B5FC8"/>
    <w:rsid w:val="002B60F8"/>
    <w:rsid w:val="002B6508"/>
    <w:rsid w:val="002B66BE"/>
    <w:rsid w:val="002B6707"/>
    <w:rsid w:val="002B6756"/>
    <w:rsid w:val="002B6919"/>
    <w:rsid w:val="002B6B22"/>
    <w:rsid w:val="002B6EA6"/>
    <w:rsid w:val="002B6F7D"/>
    <w:rsid w:val="002B70A1"/>
    <w:rsid w:val="002B7A7E"/>
    <w:rsid w:val="002C03AE"/>
    <w:rsid w:val="002C03DB"/>
    <w:rsid w:val="002C066F"/>
    <w:rsid w:val="002C0998"/>
    <w:rsid w:val="002C0CBE"/>
    <w:rsid w:val="002C0FD0"/>
    <w:rsid w:val="002C11CE"/>
    <w:rsid w:val="002C160D"/>
    <w:rsid w:val="002C1645"/>
    <w:rsid w:val="002C16BD"/>
    <w:rsid w:val="002C1746"/>
    <w:rsid w:val="002C1876"/>
    <w:rsid w:val="002C1D35"/>
    <w:rsid w:val="002C2331"/>
    <w:rsid w:val="002C243C"/>
    <w:rsid w:val="002C26B4"/>
    <w:rsid w:val="002C2EA5"/>
    <w:rsid w:val="002C321C"/>
    <w:rsid w:val="002C35E3"/>
    <w:rsid w:val="002C4265"/>
    <w:rsid w:val="002C4402"/>
    <w:rsid w:val="002C4405"/>
    <w:rsid w:val="002C4456"/>
    <w:rsid w:val="002C4556"/>
    <w:rsid w:val="002C4B04"/>
    <w:rsid w:val="002C55AF"/>
    <w:rsid w:val="002C55B6"/>
    <w:rsid w:val="002C59FD"/>
    <w:rsid w:val="002C5A28"/>
    <w:rsid w:val="002C658A"/>
    <w:rsid w:val="002C6706"/>
    <w:rsid w:val="002C69D4"/>
    <w:rsid w:val="002C6D05"/>
    <w:rsid w:val="002C70BE"/>
    <w:rsid w:val="002C72C1"/>
    <w:rsid w:val="002C7D46"/>
    <w:rsid w:val="002C7E9C"/>
    <w:rsid w:val="002C7F35"/>
    <w:rsid w:val="002D03CF"/>
    <w:rsid w:val="002D0995"/>
    <w:rsid w:val="002D154C"/>
    <w:rsid w:val="002D1846"/>
    <w:rsid w:val="002D253C"/>
    <w:rsid w:val="002D27B7"/>
    <w:rsid w:val="002D2A3D"/>
    <w:rsid w:val="002D2A84"/>
    <w:rsid w:val="002D2B1D"/>
    <w:rsid w:val="002D2BD7"/>
    <w:rsid w:val="002D2D62"/>
    <w:rsid w:val="002D2EFD"/>
    <w:rsid w:val="002D31C0"/>
    <w:rsid w:val="002D3F59"/>
    <w:rsid w:val="002D3FD0"/>
    <w:rsid w:val="002D40F5"/>
    <w:rsid w:val="002D4BE8"/>
    <w:rsid w:val="002D4D49"/>
    <w:rsid w:val="002D54D1"/>
    <w:rsid w:val="002D5772"/>
    <w:rsid w:val="002D5C45"/>
    <w:rsid w:val="002D5C4E"/>
    <w:rsid w:val="002D5C51"/>
    <w:rsid w:val="002D5C8C"/>
    <w:rsid w:val="002D5CF3"/>
    <w:rsid w:val="002D5F7B"/>
    <w:rsid w:val="002D61CB"/>
    <w:rsid w:val="002D64CB"/>
    <w:rsid w:val="002D6A23"/>
    <w:rsid w:val="002D6F01"/>
    <w:rsid w:val="002D70D8"/>
    <w:rsid w:val="002D76A4"/>
    <w:rsid w:val="002D76B6"/>
    <w:rsid w:val="002D7A6B"/>
    <w:rsid w:val="002D7AEE"/>
    <w:rsid w:val="002D7B28"/>
    <w:rsid w:val="002D7B73"/>
    <w:rsid w:val="002D7ECB"/>
    <w:rsid w:val="002D7F22"/>
    <w:rsid w:val="002E0294"/>
    <w:rsid w:val="002E02CE"/>
    <w:rsid w:val="002E0613"/>
    <w:rsid w:val="002E18D6"/>
    <w:rsid w:val="002E1A88"/>
    <w:rsid w:val="002E1B29"/>
    <w:rsid w:val="002E1CC1"/>
    <w:rsid w:val="002E1D93"/>
    <w:rsid w:val="002E2224"/>
    <w:rsid w:val="002E2469"/>
    <w:rsid w:val="002E2CBD"/>
    <w:rsid w:val="002E2EC9"/>
    <w:rsid w:val="002E32D2"/>
    <w:rsid w:val="002E3A15"/>
    <w:rsid w:val="002E3D3F"/>
    <w:rsid w:val="002E3D86"/>
    <w:rsid w:val="002E3E75"/>
    <w:rsid w:val="002E4AD3"/>
    <w:rsid w:val="002E4FB8"/>
    <w:rsid w:val="002E51BF"/>
    <w:rsid w:val="002E5227"/>
    <w:rsid w:val="002E54B7"/>
    <w:rsid w:val="002E569B"/>
    <w:rsid w:val="002E56BC"/>
    <w:rsid w:val="002E5B00"/>
    <w:rsid w:val="002E5CDC"/>
    <w:rsid w:val="002E5E52"/>
    <w:rsid w:val="002E6DA5"/>
    <w:rsid w:val="002E7170"/>
    <w:rsid w:val="002E76B5"/>
    <w:rsid w:val="002E78C7"/>
    <w:rsid w:val="002E7EEE"/>
    <w:rsid w:val="002F031F"/>
    <w:rsid w:val="002F0420"/>
    <w:rsid w:val="002F04CB"/>
    <w:rsid w:val="002F068C"/>
    <w:rsid w:val="002F0715"/>
    <w:rsid w:val="002F0841"/>
    <w:rsid w:val="002F0EE0"/>
    <w:rsid w:val="002F118E"/>
    <w:rsid w:val="002F11D5"/>
    <w:rsid w:val="002F1374"/>
    <w:rsid w:val="002F14E6"/>
    <w:rsid w:val="002F1C56"/>
    <w:rsid w:val="002F1E68"/>
    <w:rsid w:val="002F1EE8"/>
    <w:rsid w:val="002F1F33"/>
    <w:rsid w:val="002F2126"/>
    <w:rsid w:val="002F25DB"/>
    <w:rsid w:val="002F2699"/>
    <w:rsid w:val="002F2C50"/>
    <w:rsid w:val="002F2F05"/>
    <w:rsid w:val="002F2F3B"/>
    <w:rsid w:val="002F2F84"/>
    <w:rsid w:val="002F31D9"/>
    <w:rsid w:val="002F34AB"/>
    <w:rsid w:val="002F3CC2"/>
    <w:rsid w:val="002F3CDA"/>
    <w:rsid w:val="002F3DA0"/>
    <w:rsid w:val="002F3DE9"/>
    <w:rsid w:val="002F3F4A"/>
    <w:rsid w:val="002F4FC2"/>
    <w:rsid w:val="002F5CE0"/>
    <w:rsid w:val="002F5E87"/>
    <w:rsid w:val="002F643A"/>
    <w:rsid w:val="002F66DC"/>
    <w:rsid w:val="002F67E4"/>
    <w:rsid w:val="002F6893"/>
    <w:rsid w:val="002F6916"/>
    <w:rsid w:val="002F6F06"/>
    <w:rsid w:val="002F6F7D"/>
    <w:rsid w:val="002F7213"/>
    <w:rsid w:val="002F7845"/>
    <w:rsid w:val="002F79AA"/>
    <w:rsid w:val="0030032E"/>
    <w:rsid w:val="0030059A"/>
    <w:rsid w:val="003005D4"/>
    <w:rsid w:val="00300933"/>
    <w:rsid w:val="00300EDB"/>
    <w:rsid w:val="00300F77"/>
    <w:rsid w:val="00301258"/>
    <w:rsid w:val="00301428"/>
    <w:rsid w:val="0030180B"/>
    <w:rsid w:val="00301C5A"/>
    <w:rsid w:val="00301CD6"/>
    <w:rsid w:val="00301EAD"/>
    <w:rsid w:val="003022FA"/>
    <w:rsid w:val="0030244E"/>
    <w:rsid w:val="003028F9"/>
    <w:rsid w:val="00302998"/>
    <w:rsid w:val="00302A1E"/>
    <w:rsid w:val="00302ADE"/>
    <w:rsid w:val="00302AEF"/>
    <w:rsid w:val="00302DB2"/>
    <w:rsid w:val="00302E43"/>
    <w:rsid w:val="003030DC"/>
    <w:rsid w:val="00303518"/>
    <w:rsid w:val="003035A2"/>
    <w:rsid w:val="0030370E"/>
    <w:rsid w:val="00303820"/>
    <w:rsid w:val="00303B35"/>
    <w:rsid w:val="00303C06"/>
    <w:rsid w:val="003041FF"/>
    <w:rsid w:val="003043FF"/>
    <w:rsid w:val="0030449D"/>
    <w:rsid w:val="00304623"/>
    <w:rsid w:val="003048B7"/>
    <w:rsid w:val="003048C1"/>
    <w:rsid w:val="003049D7"/>
    <w:rsid w:val="00304C0E"/>
    <w:rsid w:val="00304DA6"/>
    <w:rsid w:val="00304FC9"/>
    <w:rsid w:val="0030531B"/>
    <w:rsid w:val="00305432"/>
    <w:rsid w:val="00305523"/>
    <w:rsid w:val="00305845"/>
    <w:rsid w:val="00305986"/>
    <w:rsid w:val="00305FBD"/>
    <w:rsid w:val="0030629A"/>
    <w:rsid w:val="00306389"/>
    <w:rsid w:val="003068D6"/>
    <w:rsid w:val="00306DB1"/>
    <w:rsid w:val="00306DB5"/>
    <w:rsid w:val="00306FB0"/>
    <w:rsid w:val="00306FCA"/>
    <w:rsid w:val="0030745D"/>
    <w:rsid w:val="00307488"/>
    <w:rsid w:val="003077D5"/>
    <w:rsid w:val="003104FD"/>
    <w:rsid w:val="00310692"/>
    <w:rsid w:val="003109AD"/>
    <w:rsid w:val="00310C31"/>
    <w:rsid w:val="00310D1C"/>
    <w:rsid w:val="00310F41"/>
    <w:rsid w:val="003112B7"/>
    <w:rsid w:val="00311760"/>
    <w:rsid w:val="003117B8"/>
    <w:rsid w:val="00311851"/>
    <w:rsid w:val="00311C44"/>
    <w:rsid w:val="00312279"/>
    <w:rsid w:val="0031233E"/>
    <w:rsid w:val="00312438"/>
    <w:rsid w:val="00312C6E"/>
    <w:rsid w:val="00312D70"/>
    <w:rsid w:val="00312F92"/>
    <w:rsid w:val="00312FC1"/>
    <w:rsid w:val="00313145"/>
    <w:rsid w:val="003136CC"/>
    <w:rsid w:val="0031379A"/>
    <w:rsid w:val="0031397B"/>
    <w:rsid w:val="003139BF"/>
    <w:rsid w:val="0031400B"/>
    <w:rsid w:val="00314043"/>
    <w:rsid w:val="003140AA"/>
    <w:rsid w:val="003140CC"/>
    <w:rsid w:val="0031427F"/>
    <w:rsid w:val="00314310"/>
    <w:rsid w:val="0031463B"/>
    <w:rsid w:val="00314972"/>
    <w:rsid w:val="00314A78"/>
    <w:rsid w:val="00314EC8"/>
    <w:rsid w:val="0031518D"/>
    <w:rsid w:val="00315412"/>
    <w:rsid w:val="00315783"/>
    <w:rsid w:val="00315A4F"/>
    <w:rsid w:val="00315F9F"/>
    <w:rsid w:val="00316438"/>
    <w:rsid w:val="00316494"/>
    <w:rsid w:val="003165C0"/>
    <w:rsid w:val="00316A6D"/>
    <w:rsid w:val="00316F14"/>
    <w:rsid w:val="003175A6"/>
    <w:rsid w:val="00317BED"/>
    <w:rsid w:val="00317C2E"/>
    <w:rsid w:val="00317D4A"/>
    <w:rsid w:val="00317E63"/>
    <w:rsid w:val="003200F5"/>
    <w:rsid w:val="00320195"/>
    <w:rsid w:val="0032031C"/>
    <w:rsid w:val="0032047B"/>
    <w:rsid w:val="00320496"/>
    <w:rsid w:val="00320B61"/>
    <w:rsid w:val="00320DE9"/>
    <w:rsid w:val="00321AEF"/>
    <w:rsid w:val="00321C9A"/>
    <w:rsid w:val="00322059"/>
    <w:rsid w:val="00322109"/>
    <w:rsid w:val="00322426"/>
    <w:rsid w:val="00322961"/>
    <w:rsid w:val="00322C35"/>
    <w:rsid w:val="0032318A"/>
    <w:rsid w:val="0032332F"/>
    <w:rsid w:val="003234FF"/>
    <w:rsid w:val="00323515"/>
    <w:rsid w:val="0032372C"/>
    <w:rsid w:val="003239E2"/>
    <w:rsid w:val="00323C64"/>
    <w:rsid w:val="00323D3E"/>
    <w:rsid w:val="00324C66"/>
    <w:rsid w:val="00324EA2"/>
    <w:rsid w:val="00324EDD"/>
    <w:rsid w:val="00325071"/>
    <w:rsid w:val="00325292"/>
    <w:rsid w:val="00325353"/>
    <w:rsid w:val="0032545A"/>
    <w:rsid w:val="003262CE"/>
    <w:rsid w:val="003263DC"/>
    <w:rsid w:val="00326DBA"/>
    <w:rsid w:val="0032710A"/>
    <w:rsid w:val="003272C5"/>
    <w:rsid w:val="0032737B"/>
    <w:rsid w:val="00327ED0"/>
    <w:rsid w:val="0033035C"/>
    <w:rsid w:val="003305D1"/>
    <w:rsid w:val="0033071E"/>
    <w:rsid w:val="00330740"/>
    <w:rsid w:val="00330B26"/>
    <w:rsid w:val="00330CAC"/>
    <w:rsid w:val="00331181"/>
    <w:rsid w:val="00331185"/>
    <w:rsid w:val="003312BE"/>
    <w:rsid w:val="00331BA1"/>
    <w:rsid w:val="00331FC5"/>
    <w:rsid w:val="003321C8"/>
    <w:rsid w:val="00332752"/>
    <w:rsid w:val="003328F5"/>
    <w:rsid w:val="00332942"/>
    <w:rsid w:val="0033295C"/>
    <w:rsid w:val="00332E39"/>
    <w:rsid w:val="00332E9D"/>
    <w:rsid w:val="00332EBD"/>
    <w:rsid w:val="00333428"/>
    <w:rsid w:val="003337A3"/>
    <w:rsid w:val="00333D4D"/>
    <w:rsid w:val="00334573"/>
    <w:rsid w:val="003348FE"/>
    <w:rsid w:val="00334CC3"/>
    <w:rsid w:val="0033503E"/>
    <w:rsid w:val="0033513B"/>
    <w:rsid w:val="003354C4"/>
    <w:rsid w:val="003365AE"/>
    <w:rsid w:val="00336670"/>
    <w:rsid w:val="0033669B"/>
    <w:rsid w:val="00336738"/>
    <w:rsid w:val="00336C53"/>
    <w:rsid w:val="00336D07"/>
    <w:rsid w:val="00337D56"/>
    <w:rsid w:val="00340607"/>
    <w:rsid w:val="0034093B"/>
    <w:rsid w:val="003409EC"/>
    <w:rsid w:val="00340AD8"/>
    <w:rsid w:val="00340B18"/>
    <w:rsid w:val="00340E50"/>
    <w:rsid w:val="00340F48"/>
    <w:rsid w:val="0034107A"/>
    <w:rsid w:val="003411C7"/>
    <w:rsid w:val="003414D8"/>
    <w:rsid w:val="003416E3"/>
    <w:rsid w:val="0034184D"/>
    <w:rsid w:val="003419A6"/>
    <w:rsid w:val="00341A00"/>
    <w:rsid w:val="00342585"/>
    <w:rsid w:val="0034280E"/>
    <w:rsid w:val="00342843"/>
    <w:rsid w:val="00342F4B"/>
    <w:rsid w:val="00342F8B"/>
    <w:rsid w:val="00343337"/>
    <w:rsid w:val="0034348D"/>
    <w:rsid w:val="003434A4"/>
    <w:rsid w:val="0034365A"/>
    <w:rsid w:val="0034381C"/>
    <w:rsid w:val="00343E96"/>
    <w:rsid w:val="0034401E"/>
    <w:rsid w:val="00344056"/>
    <w:rsid w:val="003444C8"/>
    <w:rsid w:val="003447A6"/>
    <w:rsid w:val="00344AD5"/>
    <w:rsid w:val="00344B1A"/>
    <w:rsid w:val="00345085"/>
    <w:rsid w:val="00345213"/>
    <w:rsid w:val="0034608D"/>
    <w:rsid w:val="003464A3"/>
    <w:rsid w:val="00346973"/>
    <w:rsid w:val="00346ABC"/>
    <w:rsid w:val="00347294"/>
    <w:rsid w:val="003475EE"/>
    <w:rsid w:val="0034762F"/>
    <w:rsid w:val="00347A65"/>
    <w:rsid w:val="003509D1"/>
    <w:rsid w:val="00350B53"/>
    <w:rsid w:val="00350DF2"/>
    <w:rsid w:val="00350DFA"/>
    <w:rsid w:val="00351116"/>
    <w:rsid w:val="003512B7"/>
    <w:rsid w:val="0035189F"/>
    <w:rsid w:val="00351E6D"/>
    <w:rsid w:val="00351E7C"/>
    <w:rsid w:val="00352558"/>
    <w:rsid w:val="003527EF"/>
    <w:rsid w:val="00352CF2"/>
    <w:rsid w:val="00353047"/>
    <w:rsid w:val="003530D3"/>
    <w:rsid w:val="00353221"/>
    <w:rsid w:val="003536E3"/>
    <w:rsid w:val="00354219"/>
    <w:rsid w:val="003544A8"/>
    <w:rsid w:val="003545F1"/>
    <w:rsid w:val="00355253"/>
    <w:rsid w:val="0035531D"/>
    <w:rsid w:val="0035570E"/>
    <w:rsid w:val="00355916"/>
    <w:rsid w:val="00355A35"/>
    <w:rsid w:val="00355A3B"/>
    <w:rsid w:val="00355F2E"/>
    <w:rsid w:val="00355F62"/>
    <w:rsid w:val="00355F6B"/>
    <w:rsid w:val="0035602E"/>
    <w:rsid w:val="00356090"/>
    <w:rsid w:val="003560F6"/>
    <w:rsid w:val="00356358"/>
    <w:rsid w:val="00356450"/>
    <w:rsid w:val="00356510"/>
    <w:rsid w:val="003566E0"/>
    <w:rsid w:val="00356988"/>
    <w:rsid w:val="00356A14"/>
    <w:rsid w:val="00356B09"/>
    <w:rsid w:val="00356EB8"/>
    <w:rsid w:val="00356F11"/>
    <w:rsid w:val="00357006"/>
    <w:rsid w:val="00357587"/>
    <w:rsid w:val="00357681"/>
    <w:rsid w:val="00357AB3"/>
    <w:rsid w:val="00357EC5"/>
    <w:rsid w:val="00360655"/>
    <w:rsid w:val="003606B2"/>
    <w:rsid w:val="00360A04"/>
    <w:rsid w:val="00360A8B"/>
    <w:rsid w:val="00360BF7"/>
    <w:rsid w:val="00360C13"/>
    <w:rsid w:val="00360EBD"/>
    <w:rsid w:val="00361554"/>
    <w:rsid w:val="0036185F"/>
    <w:rsid w:val="00361B82"/>
    <w:rsid w:val="00361C22"/>
    <w:rsid w:val="00361D8C"/>
    <w:rsid w:val="0036255F"/>
    <w:rsid w:val="00362727"/>
    <w:rsid w:val="00362B3E"/>
    <w:rsid w:val="00362EDB"/>
    <w:rsid w:val="00363029"/>
    <w:rsid w:val="003632C9"/>
    <w:rsid w:val="00363518"/>
    <w:rsid w:val="00364346"/>
    <w:rsid w:val="00364A5A"/>
    <w:rsid w:val="00365545"/>
    <w:rsid w:val="00365593"/>
    <w:rsid w:val="003658F6"/>
    <w:rsid w:val="00365B52"/>
    <w:rsid w:val="0036614F"/>
    <w:rsid w:val="0036615F"/>
    <w:rsid w:val="003662B0"/>
    <w:rsid w:val="00366605"/>
    <w:rsid w:val="00366E58"/>
    <w:rsid w:val="003671B7"/>
    <w:rsid w:val="003673EB"/>
    <w:rsid w:val="00367416"/>
    <w:rsid w:val="00367594"/>
    <w:rsid w:val="003675A4"/>
    <w:rsid w:val="0036786B"/>
    <w:rsid w:val="00367F40"/>
    <w:rsid w:val="0037022A"/>
    <w:rsid w:val="0037034F"/>
    <w:rsid w:val="0037056B"/>
    <w:rsid w:val="00370761"/>
    <w:rsid w:val="003707FD"/>
    <w:rsid w:val="003709F3"/>
    <w:rsid w:val="00370E9B"/>
    <w:rsid w:val="00371295"/>
    <w:rsid w:val="00371336"/>
    <w:rsid w:val="00371841"/>
    <w:rsid w:val="003718CB"/>
    <w:rsid w:val="00371B58"/>
    <w:rsid w:val="00372E0C"/>
    <w:rsid w:val="003733C7"/>
    <w:rsid w:val="003737AC"/>
    <w:rsid w:val="00373B1D"/>
    <w:rsid w:val="00374D63"/>
    <w:rsid w:val="00374D83"/>
    <w:rsid w:val="00374E83"/>
    <w:rsid w:val="003752B6"/>
    <w:rsid w:val="00375C4E"/>
    <w:rsid w:val="00376A86"/>
    <w:rsid w:val="00376C3D"/>
    <w:rsid w:val="00376CA0"/>
    <w:rsid w:val="0037726C"/>
    <w:rsid w:val="003774B5"/>
    <w:rsid w:val="0037768A"/>
    <w:rsid w:val="003778B8"/>
    <w:rsid w:val="00377C19"/>
    <w:rsid w:val="00377F50"/>
    <w:rsid w:val="0038004B"/>
    <w:rsid w:val="00380167"/>
    <w:rsid w:val="0038046C"/>
    <w:rsid w:val="00380590"/>
    <w:rsid w:val="003805BD"/>
    <w:rsid w:val="003807E2"/>
    <w:rsid w:val="00380CCF"/>
    <w:rsid w:val="00380D70"/>
    <w:rsid w:val="00381040"/>
    <w:rsid w:val="00381361"/>
    <w:rsid w:val="00381F18"/>
    <w:rsid w:val="00381F8E"/>
    <w:rsid w:val="0038217F"/>
    <w:rsid w:val="003821E2"/>
    <w:rsid w:val="003822ED"/>
    <w:rsid w:val="00382F43"/>
    <w:rsid w:val="00383200"/>
    <w:rsid w:val="00383AD6"/>
    <w:rsid w:val="0038413E"/>
    <w:rsid w:val="0038443A"/>
    <w:rsid w:val="0038462C"/>
    <w:rsid w:val="003848B7"/>
    <w:rsid w:val="00384941"/>
    <w:rsid w:val="00385067"/>
    <w:rsid w:val="0038528A"/>
    <w:rsid w:val="003852A6"/>
    <w:rsid w:val="003853E6"/>
    <w:rsid w:val="00385848"/>
    <w:rsid w:val="00385998"/>
    <w:rsid w:val="00385C3B"/>
    <w:rsid w:val="00385E96"/>
    <w:rsid w:val="00385EF4"/>
    <w:rsid w:val="00385F2D"/>
    <w:rsid w:val="00386021"/>
    <w:rsid w:val="00386560"/>
    <w:rsid w:val="0038690F"/>
    <w:rsid w:val="003870A0"/>
    <w:rsid w:val="00387402"/>
    <w:rsid w:val="00387773"/>
    <w:rsid w:val="00387894"/>
    <w:rsid w:val="00387B94"/>
    <w:rsid w:val="00390483"/>
    <w:rsid w:val="003905D6"/>
    <w:rsid w:val="0039098A"/>
    <w:rsid w:val="00390BDB"/>
    <w:rsid w:val="00390FCC"/>
    <w:rsid w:val="00391275"/>
    <w:rsid w:val="00391306"/>
    <w:rsid w:val="003913D6"/>
    <w:rsid w:val="00391A96"/>
    <w:rsid w:val="00391DDF"/>
    <w:rsid w:val="003922EA"/>
    <w:rsid w:val="0039261F"/>
    <w:rsid w:val="00392ACD"/>
    <w:rsid w:val="00392DAB"/>
    <w:rsid w:val="00393458"/>
    <w:rsid w:val="00393478"/>
    <w:rsid w:val="0039390B"/>
    <w:rsid w:val="00393DB5"/>
    <w:rsid w:val="00394149"/>
    <w:rsid w:val="0039495D"/>
    <w:rsid w:val="00394F25"/>
    <w:rsid w:val="00394F55"/>
    <w:rsid w:val="003952C3"/>
    <w:rsid w:val="0039565C"/>
    <w:rsid w:val="0039598E"/>
    <w:rsid w:val="00395BF7"/>
    <w:rsid w:val="00395DA3"/>
    <w:rsid w:val="00395DD3"/>
    <w:rsid w:val="003961BD"/>
    <w:rsid w:val="00396777"/>
    <w:rsid w:val="0039683D"/>
    <w:rsid w:val="0039688D"/>
    <w:rsid w:val="00396BB7"/>
    <w:rsid w:val="00396E34"/>
    <w:rsid w:val="0039703B"/>
    <w:rsid w:val="0039706E"/>
    <w:rsid w:val="00397464"/>
    <w:rsid w:val="00397598"/>
    <w:rsid w:val="003977B2"/>
    <w:rsid w:val="00397DE1"/>
    <w:rsid w:val="003A000D"/>
    <w:rsid w:val="003A0244"/>
    <w:rsid w:val="003A069B"/>
    <w:rsid w:val="003A1129"/>
    <w:rsid w:val="003A1584"/>
    <w:rsid w:val="003A15BC"/>
    <w:rsid w:val="003A194D"/>
    <w:rsid w:val="003A1B10"/>
    <w:rsid w:val="003A1B23"/>
    <w:rsid w:val="003A283B"/>
    <w:rsid w:val="003A30C8"/>
    <w:rsid w:val="003A3192"/>
    <w:rsid w:val="003A3202"/>
    <w:rsid w:val="003A3649"/>
    <w:rsid w:val="003A3680"/>
    <w:rsid w:val="003A39BB"/>
    <w:rsid w:val="003A43EE"/>
    <w:rsid w:val="003A4C06"/>
    <w:rsid w:val="003A4C2D"/>
    <w:rsid w:val="003A55D5"/>
    <w:rsid w:val="003A5B15"/>
    <w:rsid w:val="003A5BC3"/>
    <w:rsid w:val="003A5E21"/>
    <w:rsid w:val="003A6013"/>
    <w:rsid w:val="003A60B5"/>
    <w:rsid w:val="003A61C4"/>
    <w:rsid w:val="003A6A35"/>
    <w:rsid w:val="003A6F8E"/>
    <w:rsid w:val="003A722D"/>
    <w:rsid w:val="003A74BB"/>
    <w:rsid w:val="003A7653"/>
    <w:rsid w:val="003A7662"/>
    <w:rsid w:val="003A76C5"/>
    <w:rsid w:val="003A76E0"/>
    <w:rsid w:val="003A7AD1"/>
    <w:rsid w:val="003A7FBB"/>
    <w:rsid w:val="003B0AB6"/>
    <w:rsid w:val="003B1C5F"/>
    <w:rsid w:val="003B1EF3"/>
    <w:rsid w:val="003B22C8"/>
    <w:rsid w:val="003B2492"/>
    <w:rsid w:val="003B2588"/>
    <w:rsid w:val="003B27AE"/>
    <w:rsid w:val="003B2969"/>
    <w:rsid w:val="003B2FC0"/>
    <w:rsid w:val="003B3193"/>
    <w:rsid w:val="003B31BF"/>
    <w:rsid w:val="003B3385"/>
    <w:rsid w:val="003B34A3"/>
    <w:rsid w:val="003B36DD"/>
    <w:rsid w:val="003B3ED7"/>
    <w:rsid w:val="003B3F47"/>
    <w:rsid w:val="003B4914"/>
    <w:rsid w:val="003B4CD8"/>
    <w:rsid w:val="003B5326"/>
    <w:rsid w:val="003B540C"/>
    <w:rsid w:val="003B5430"/>
    <w:rsid w:val="003B5589"/>
    <w:rsid w:val="003B592C"/>
    <w:rsid w:val="003B5B7F"/>
    <w:rsid w:val="003B5DA7"/>
    <w:rsid w:val="003B5E69"/>
    <w:rsid w:val="003B5E8A"/>
    <w:rsid w:val="003B627A"/>
    <w:rsid w:val="003B6578"/>
    <w:rsid w:val="003B67AD"/>
    <w:rsid w:val="003B6926"/>
    <w:rsid w:val="003B6C31"/>
    <w:rsid w:val="003B6F31"/>
    <w:rsid w:val="003B7416"/>
    <w:rsid w:val="003B756F"/>
    <w:rsid w:val="003B7714"/>
    <w:rsid w:val="003B7751"/>
    <w:rsid w:val="003C014F"/>
    <w:rsid w:val="003C0513"/>
    <w:rsid w:val="003C1080"/>
    <w:rsid w:val="003C1218"/>
    <w:rsid w:val="003C1247"/>
    <w:rsid w:val="003C1489"/>
    <w:rsid w:val="003C1520"/>
    <w:rsid w:val="003C159F"/>
    <w:rsid w:val="003C178E"/>
    <w:rsid w:val="003C22E0"/>
    <w:rsid w:val="003C2445"/>
    <w:rsid w:val="003C25B6"/>
    <w:rsid w:val="003C25C9"/>
    <w:rsid w:val="003C2671"/>
    <w:rsid w:val="003C282A"/>
    <w:rsid w:val="003C2994"/>
    <w:rsid w:val="003C2A1B"/>
    <w:rsid w:val="003C3750"/>
    <w:rsid w:val="003C3765"/>
    <w:rsid w:val="003C3A0A"/>
    <w:rsid w:val="003C3A91"/>
    <w:rsid w:val="003C3F46"/>
    <w:rsid w:val="003C4549"/>
    <w:rsid w:val="003C45A5"/>
    <w:rsid w:val="003C48DC"/>
    <w:rsid w:val="003C4ACF"/>
    <w:rsid w:val="003C4DEB"/>
    <w:rsid w:val="003C4E77"/>
    <w:rsid w:val="003C4EA2"/>
    <w:rsid w:val="003C5422"/>
    <w:rsid w:val="003C5471"/>
    <w:rsid w:val="003C5799"/>
    <w:rsid w:val="003C599A"/>
    <w:rsid w:val="003C6838"/>
    <w:rsid w:val="003C68D5"/>
    <w:rsid w:val="003C6A3D"/>
    <w:rsid w:val="003C6CA1"/>
    <w:rsid w:val="003C71BB"/>
    <w:rsid w:val="003C774A"/>
    <w:rsid w:val="003D02CD"/>
    <w:rsid w:val="003D046A"/>
    <w:rsid w:val="003D0F24"/>
    <w:rsid w:val="003D1475"/>
    <w:rsid w:val="003D19FA"/>
    <w:rsid w:val="003D20F9"/>
    <w:rsid w:val="003D2271"/>
    <w:rsid w:val="003D24E3"/>
    <w:rsid w:val="003D271D"/>
    <w:rsid w:val="003D2CE4"/>
    <w:rsid w:val="003D2EDB"/>
    <w:rsid w:val="003D3010"/>
    <w:rsid w:val="003D3216"/>
    <w:rsid w:val="003D346C"/>
    <w:rsid w:val="003D34D0"/>
    <w:rsid w:val="003D39C0"/>
    <w:rsid w:val="003D3AD1"/>
    <w:rsid w:val="003D3AD7"/>
    <w:rsid w:val="003D3F83"/>
    <w:rsid w:val="003D48EA"/>
    <w:rsid w:val="003D4C1D"/>
    <w:rsid w:val="003D4E71"/>
    <w:rsid w:val="003D512A"/>
    <w:rsid w:val="003D5485"/>
    <w:rsid w:val="003D55DA"/>
    <w:rsid w:val="003D55E2"/>
    <w:rsid w:val="003D55EE"/>
    <w:rsid w:val="003D5917"/>
    <w:rsid w:val="003D59EF"/>
    <w:rsid w:val="003D5ADD"/>
    <w:rsid w:val="003D5B78"/>
    <w:rsid w:val="003D5F91"/>
    <w:rsid w:val="003D613C"/>
    <w:rsid w:val="003D62D2"/>
    <w:rsid w:val="003D6326"/>
    <w:rsid w:val="003D6C94"/>
    <w:rsid w:val="003D75E5"/>
    <w:rsid w:val="003D797F"/>
    <w:rsid w:val="003D7B82"/>
    <w:rsid w:val="003D7E7C"/>
    <w:rsid w:val="003E043C"/>
    <w:rsid w:val="003E0447"/>
    <w:rsid w:val="003E0E0D"/>
    <w:rsid w:val="003E13E0"/>
    <w:rsid w:val="003E1439"/>
    <w:rsid w:val="003E14D1"/>
    <w:rsid w:val="003E173E"/>
    <w:rsid w:val="003E1FC4"/>
    <w:rsid w:val="003E210A"/>
    <w:rsid w:val="003E225D"/>
    <w:rsid w:val="003E3160"/>
    <w:rsid w:val="003E32A0"/>
    <w:rsid w:val="003E3316"/>
    <w:rsid w:val="003E3902"/>
    <w:rsid w:val="003E3F73"/>
    <w:rsid w:val="003E4031"/>
    <w:rsid w:val="003E403B"/>
    <w:rsid w:val="003E410B"/>
    <w:rsid w:val="003E4262"/>
    <w:rsid w:val="003E4A11"/>
    <w:rsid w:val="003E4A4C"/>
    <w:rsid w:val="003E4C41"/>
    <w:rsid w:val="003E4EC7"/>
    <w:rsid w:val="003E55D7"/>
    <w:rsid w:val="003E58AF"/>
    <w:rsid w:val="003E5A92"/>
    <w:rsid w:val="003E61C0"/>
    <w:rsid w:val="003E6216"/>
    <w:rsid w:val="003E638B"/>
    <w:rsid w:val="003E6736"/>
    <w:rsid w:val="003E73D1"/>
    <w:rsid w:val="003E7A76"/>
    <w:rsid w:val="003E7F31"/>
    <w:rsid w:val="003F0055"/>
    <w:rsid w:val="003F022B"/>
    <w:rsid w:val="003F0494"/>
    <w:rsid w:val="003F0549"/>
    <w:rsid w:val="003F09DA"/>
    <w:rsid w:val="003F0BC5"/>
    <w:rsid w:val="003F0D1E"/>
    <w:rsid w:val="003F0FAD"/>
    <w:rsid w:val="003F137F"/>
    <w:rsid w:val="003F1395"/>
    <w:rsid w:val="003F199E"/>
    <w:rsid w:val="003F1DE9"/>
    <w:rsid w:val="003F1E66"/>
    <w:rsid w:val="003F1FA7"/>
    <w:rsid w:val="003F253D"/>
    <w:rsid w:val="003F31E1"/>
    <w:rsid w:val="003F3482"/>
    <w:rsid w:val="003F3715"/>
    <w:rsid w:val="003F3817"/>
    <w:rsid w:val="003F3855"/>
    <w:rsid w:val="003F39F7"/>
    <w:rsid w:val="003F3CC0"/>
    <w:rsid w:val="003F3D9F"/>
    <w:rsid w:val="003F4258"/>
    <w:rsid w:val="003F4739"/>
    <w:rsid w:val="003F499D"/>
    <w:rsid w:val="003F4BBF"/>
    <w:rsid w:val="003F4C18"/>
    <w:rsid w:val="003F5CAE"/>
    <w:rsid w:val="003F5DA1"/>
    <w:rsid w:val="003F60A1"/>
    <w:rsid w:val="003F610E"/>
    <w:rsid w:val="003F655A"/>
    <w:rsid w:val="003F65DA"/>
    <w:rsid w:val="003F6621"/>
    <w:rsid w:val="003F68AB"/>
    <w:rsid w:val="003F6AEF"/>
    <w:rsid w:val="003F708B"/>
    <w:rsid w:val="003F7384"/>
    <w:rsid w:val="003F7894"/>
    <w:rsid w:val="003F7B0A"/>
    <w:rsid w:val="004004CB"/>
    <w:rsid w:val="004005F2"/>
    <w:rsid w:val="00400664"/>
    <w:rsid w:val="004007B6"/>
    <w:rsid w:val="00400B9D"/>
    <w:rsid w:val="00400E0F"/>
    <w:rsid w:val="00400E83"/>
    <w:rsid w:val="004010EB"/>
    <w:rsid w:val="00401685"/>
    <w:rsid w:val="00401D50"/>
    <w:rsid w:val="00402491"/>
    <w:rsid w:val="00402A62"/>
    <w:rsid w:val="00402C03"/>
    <w:rsid w:val="00402E83"/>
    <w:rsid w:val="0040348E"/>
    <w:rsid w:val="0040364F"/>
    <w:rsid w:val="0040386B"/>
    <w:rsid w:val="004039FF"/>
    <w:rsid w:val="00403F26"/>
    <w:rsid w:val="00403FF7"/>
    <w:rsid w:val="00404084"/>
    <w:rsid w:val="0040460B"/>
    <w:rsid w:val="0040478E"/>
    <w:rsid w:val="00405074"/>
    <w:rsid w:val="004050B0"/>
    <w:rsid w:val="004053DE"/>
    <w:rsid w:val="0040561E"/>
    <w:rsid w:val="004056D2"/>
    <w:rsid w:val="0040571D"/>
    <w:rsid w:val="00405810"/>
    <w:rsid w:val="00405EA2"/>
    <w:rsid w:val="00406700"/>
    <w:rsid w:val="00406B5B"/>
    <w:rsid w:val="00406CD9"/>
    <w:rsid w:val="00407958"/>
    <w:rsid w:val="00407A06"/>
    <w:rsid w:val="00407F54"/>
    <w:rsid w:val="0041014B"/>
    <w:rsid w:val="004102E8"/>
    <w:rsid w:val="0041083E"/>
    <w:rsid w:val="0041085D"/>
    <w:rsid w:val="00410B66"/>
    <w:rsid w:val="004111F6"/>
    <w:rsid w:val="004112D2"/>
    <w:rsid w:val="0041137C"/>
    <w:rsid w:val="00411567"/>
    <w:rsid w:val="00411B9E"/>
    <w:rsid w:val="00411C31"/>
    <w:rsid w:val="00411C3B"/>
    <w:rsid w:val="00411EEE"/>
    <w:rsid w:val="00411FC2"/>
    <w:rsid w:val="00412362"/>
    <w:rsid w:val="004123EF"/>
    <w:rsid w:val="004126D3"/>
    <w:rsid w:val="0041273A"/>
    <w:rsid w:val="0041273B"/>
    <w:rsid w:val="004128CE"/>
    <w:rsid w:val="004129EF"/>
    <w:rsid w:val="00412AE6"/>
    <w:rsid w:val="00413249"/>
    <w:rsid w:val="00413915"/>
    <w:rsid w:val="004139C0"/>
    <w:rsid w:val="004144D5"/>
    <w:rsid w:val="0041462A"/>
    <w:rsid w:val="004149C7"/>
    <w:rsid w:val="00414E15"/>
    <w:rsid w:val="00415358"/>
    <w:rsid w:val="00415D9D"/>
    <w:rsid w:val="00416792"/>
    <w:rsid w:val="00416AD0"/>
    <w:rsid w:val="0041700A"/>
    <w:rsid w:val="004171D5"/>
    <w:rsid w:val="0041759C"/>
    <w:rsid w:val="004175C1"/>
    <w:rsid w:val="00417D65"/>
    <w:rsid w:val="00420220"/>
    <w:rsid w:val="004207F1"/>
    <w:rsid w:val="00420CC9"/>
    <w:rsid w:val="00421114"/>
    <w:rsid w:val="004211A8"/>
    <w:rsid w:val="004213AE"/>
    <w:rsid w:val="00421A53"/>
    <w:rsid w:val="00421BFF"/>
    <w:rsid w:val="00421CF3"/>
    <w:rsid w:val="0042203C"/>
    <w:rsid w:val="00422692"/>
    <w:rsid w:val="004228C0"/>
    <w:rsid w:val="004228CA"/>
    <w:rsid w:val="004230CF"/>
    <w:rsid w:val="0042327E"/>
    <w:rsid w:val="00423335"/>
    <w:rsid w:val="00423409"/>
    <w:rsid w:val="0042380C"/>
    <w:rsid w:val="00423E14"/>
    <w:rsid w:val="00423E2F"/>
    <w:rsid w:val="004247B4"/>
    <w:rsid w:val="0042482A"/>
    <w:rsid w:val="00424B7E"/>
    <w:rsid w:val="00425026"/>
    <w:rsid w:val="0042511D"/>
    <w:rsid w:val="004255F6"/>
    <w:rsid w:val="00425976"/>
    <w:rsid w:val="00425D67"/>
    <w:rsid w:val="004261D6"/>
    <w:rsid w:val="00426365"/>
    <w:rsid w:val="004264BC"/>
    <w:rsid w:val="00426625"/>
    <w:rsid w:val="0042717A"/>
    <w:rsid w:val="004273F2"/>
    <w:rsid w:val="0042759E"/>
    <w:rsid w:val="00427FE9"/>
    <w:rsid w:val="00430036"/>
    <w:rsid w:val="00430042"/>
    <w:rsid w:val="0043005F"/>
    <w:rsid w:val="00430366"/>
    <w:rsid w:val="004303FC"/>
    <w:rsid w:val="004305D5"/>
    <w:rsid w:val="0043068E"/>
    <w:rsid w:val="0043090A"/>
    <w:rsid w:val="00430BE0"/>
    <w:rsid w:val="00430DEB"/>
    <w:rsid w:val="00431378"/>
    <w:rsid w:val="0043140D"/>
    <w:rsid w:val="004314F7"/>
    <w:rsid w:val="0043171D"/>
    <w:rsid w:val="004317A7"/>
    <w:rsid w:val="004317B6"/>
    <w:rsid w:val="00431DCA"/>
    <w:rsid w:val="0043258D"/>
    <w:rsid w:val="00432714"/>
    <w:rsid w:val="00432787"/>
    <w:rsid w:val="00432897"/>
    <w:rsid w:val="00432D7D"/>
    <w:rsid w:val="00432F5C"/>
    <w:rsid w:val="004331D4"/>
    <w:rsid w:val="00433691"/>
    <w:rsid w:val="004337D4"/>
    <w:rsid w:val="004337EC"/>
    <w:rsid w:val="00433882"/>
    <w:rsid w:val="004342C2"/>
    <w:rsid w:val="004352A5"/>
    <w:rsid w:val="00435972"/>
    <w:rsid w:val="00435C45"/>
    <w:rsid w:val="00435F91"/>
    <w:rsid w:val="0043629B"/>
    <w:rsid w:val="00436587"/>
    <w:rsid w:val="0043683E"/>
    <w:rsid w:val="00436E2A"/>
    <w:rsid w:val="004374FE"/>
    <w:rsid w:val="004377A5"/>
    <w:rsid w:val="00437952"/>
    <w:rsid w:val="00440B41"/>
    <w:rsid w:val="004411AF"/>
    <w:rsid w:val="0044134B"/>
    <w:rsid w:val="0044195A"/>
    <w:rsid w:val="00441BC8"/>
    <w:rsid w:val="00441D28"/>
    <w:rsid w:val="00441D38"/>
    <w:rsid w:val="00442168"/>
    <w:rsid w:val="00442575"/>
    <w:rsid w:val="004428AA"/>
    <w:rsid w:val="00442A3B"/>
    <w:rsid w:val="00442A96"/>
    <w:rsid w:val="00442DAF"/>
    <w:rsid w:val="004435B8"/>
    <w:rsid w:val="00443958"/>
    <w:rsid w:val="00443B3B"/>
    <w:rsid w:val="00443B67"/>
    <w:rsid w:val="00443BDD"/>
    <w:rsid w:val="00443C98"/>
    <w:rsid w:val="00443CBB"/>
    <w:rsid w:val="00443D33"/>
    <w:rsid w:val="00443D89"/>
    <w:rsid w:val="00443FE7"/>
    <w:rsid w:val="0044413E"/>
    <w:rsid w:val="004442F3"/>
    <w:rsid w:val="0044456E"/>
    <w:rsid w:val="00444687"/>
    <w:rsid w:val="00444897"/>
    <w:rsid w:val="004448CD"/>
    <w:rsid w:val="00444A94"/>
    <w:rsid w:val="004454B8"/>
    <w:rsid w:val="00445715"/>
    <w:rsid w:val="00445786"/>
    <w:rsid w:val="0044595D"/>
    <w:rsid w:val="00445A9D"/>
    <w:rsid w:val="00445FF4"/>
    <w:rsid w:val="00446CAA"/>
    <w:rsid w:val="00447567"/>
    <w:rsid w:val="004477B3"/>
    <w:rsid w:val="00447847"/>
    <w:rsid w:val="004478BD"/>
    <w:rsid w:val="00447DF9"/>
    <w:rsid w:val="00447F1A"/>
    <w:rsid w:val="004501CD"/>
    <w:rsid w:val="00450397"/>
    <w:rsid w:val="0045044B"/>
    <w:rsid w:val="00450A47"/>
    <w:rsid w:val="004510A2"/>
    <w:rsid w:val="00451242"/>
    <w:rsid w:val="0045142E"/>
    <w:rsid w:val="0045196A"/>
    <w:rsid w:val="00451B9D"/>
    <w:rsid w:val="00452038"/>
    <w:rsid w:val="00452121"/>
    <w:rsid w:val="0045223A"/>
    <w:rsid w:val="00452582"/>
    <w:rsid w:val="00452600"/>
    <w:rsid w:val="0045266D"/>
    <w:rsid w:val="004528D3"/>
    <w:rsid w:val="00452FF6"/>
    <w:rsid w:val="00453635"/>
    <w:rsid w:val="004537E4"/>
    <w:rsid w:val="00453D2A"/>
    <w:rsid w:val="00453EAC"/>
    <w:rsid w:val="00454345"/>
    <w:rsid w:val="00454588"/>
    <w:rsid w:val="00454619"/>
    <w:rsid w:val="004546DE"/>
    <w:rsid w:val="00454813"/>
    <w:rsid w:val="00454909"/>
    <w:rsid w:val="00454C5F"/>
    <w:rsid w:val="00454C6C"/>
    <w:rsid w:val="00454CFC"/>
    <w:rsid w:val="00454CFD"/>
    <w:rsid w:val="00454D80"/>
    <w:rsid w:val="00455532"/>
    <w:rsid w:val="0045553F"/>
    <w:rsid w:val="00455659"/>
    <w:rsid w:val="00455FD2"/>
    <w:rsid w:val="00456503"/>
    <w:rsid w:val="004565CB"/>
    <w:rsid w:val="004565D7"/>
    <w:rsid w:val="004568BA"/>
    <w:rsid w:val="00456B93"/>
    <w:rsid w:val="00456CCB"/>
    <w:rsid w:val="00456D39"/>
    <w:rsid w:val="004570D1"/>
    <w:rsid w:val="00457F82"/>
    <w:rsid w:val="00460076"/>
    <w:rsid w:val="0046028E"/>
    <w:rsid w:val="00460429"/>
    <w:rsid w:val="00460667"/>
    <w:rsid w:val="004607AA"/>
    <w:rsid w:val="00460B90"/>
    <w:rsid w:val="00460C39"/>
    <w:rsid w:val="00460D9C"/>
    <w:rsid w:val="00461188"/>
    <w:rsid w:val="00461544"/>
    <w:rsid w:val="00461693"/>
    <w:rsid w:val="0046197F"/>
    <w:rsid w:val="0046212A"/>
    <w:rsid w:val="00462317"/>
    <w:rsid w:val="0046261D"/>
    <w:rsid w:val="004627BA"/>
    <w:rsid w:val="00462B92"/>
    <w:rsid w:val="0046306D"/>
    <w:rsid w:val="004630FE"/>
    <w:rsid w:val="00463275"/>
    <w:rsid w:val="00463375"/>
    <w:rsid w:val="004633E8"/>
    <w:rsid w:val="004638CE"/>
    <w:rsid w:val="00463E42"/>
    <w:rsid w:val="00463E97"/>
    <w:rsid w:val="004640C3"/>
    <w:rsid w:val="00464577"/>
    <w:rsid w:val="004649C7"/>
    <w:rsid w:val="00464D4F"/>
    <w:rsid w:val="00464EC3"/>
    <w:rsid w:val="00464F7E"/>
    <w:rsid w:val="00465069"/>
    <w:rsid w:val="00465170"/>
    <w:rsid w:val="0046526F"/>
    <w:rsid w:val="0046536C"/>
    <w:rsid w:val="00465707"/>
    <w:rsid w:val="004660AC"/>
    <w:rsid w:val="0046618D"/>
    <w:rsid w:val="004665F5"/>
    <w:rsid w:val="004668AA"/>
    <w:rsid w:val="00466B4E"/>
    <w:rsid w:val="00467408"/>
    <w:rsid w:val="00467722"/>
    <w:rsid w:val="004679C5"/>
    <w:rsid w:val="00467A37"/>
    <w:rsid w:val="00467D2B"/>
    <w:rsid w:val="00470AE9"/>
    <w:rsid w:val="00470AFD"/>
    <w:rsid w:val="00471272"/>
    <w:rsid w:val="004712E9"/>
    <w:rsid w:val="004716D0"/>
    <w:rsid w:val="00471789"/>
    <w:rsid w:val="00471C32"/>
    <w:rsid w:val="00471F17"/>
    <w:rsid w:val="00471F31"/>
    <w:rsid w:val="00471F4A"/>
    <w:rsid w:val="00472263"/>
    <w:rsid w:val="0047231B"/>
    <w:rsid w:val="004723EB"/>
    <w:rsid w:val="0047349C"/>
    <w:rsid w:val="004735FC"/>
    <w:rsid w:val="00473A13"/>
    <w:rsid w:val="00473DD0"/>
    <w:rsid w:val="00474195"/>
    <w:rsid w:val="004741C3"/>
    <w:rsid w:val="00474249"/>
    <w:rsid w:val="004744E9"/>
    <w:rsid w:val="004746A0"/>
    <w:rsid w:val="00474730"/>
    <w:rsid w:val="0047484F"/>
    <w:rsid w:val="00474C79"/>
    <w:rsid w:val="00475226"/>
    <w:rsid w:val="004759E6"/>
    <w:rsid w:val="00475A5D"/>
    <w:rsid w:val="00475FD9"/>
    <w:rsid w:val="00476089"/>
    <w:rsid w:val="00476132"/>
    <w:rsid w:val="00476EAF"/>
    <w:rsid w:val="0047789D"/>
    <w:rsid w:val="0047791C"/>
    <w:rsid w:val="00477927"/>
    <w:rsid w:val="004779B3"/>
    <w:rsid w:val="00477B31"/>
    <w:rsid w:val="00477BCE"/>
    <w:rsid w:val="00477C0B"/>
    <w:rsid w:val="0048076E"/>
    <w:rsid w:val="00480D34"/>
    <w:rsid w:val="00480FB9"/>
    <w:rsid w:val="00481096"/>
    <w:rsid w:val="00481468"/>
    <w:rsid w:val="00482144"/>
    <w:rsid w:val="00482173"/>
    <w:rsid w:val="004821A6"/>
    <w:rsid w:val="00482859"/>
    <w:rsid w:val="004829F6"/>
    <w:rsid w:val="00482AAB"/>
    <w:rsid w:val="004833ED"/>
    <w:rsid w:val="00483C4B"/>
    <w:rsid w:val="0048423F"/>
    <w:rsid w:val="00484327"/>
    <w:rsid w:val="0048438B"/>
    <w:rsid w:val="0048468F"/>
    <w:rsid w:val="00484FEB"/>
    <w:rsid w:val="0048506C"/>
    <w:rsid w:val="004851DB"/>
    <w:rsid w:val="004852F0"/>
    <w:rsid w:val="00485720"/>
    <w:rsid w:val="00485C3C"/>
    <w:rsid w:val="00485E38"/>
    <w:rsid w:val="00485EEA"/>
    <w:rsid w:val="00486276"/>
    <w:rsid w:val="0048688A"/>
    <w:rsid w:val="00486E4C"/>
    <w:rsid w:val="00487572"/>
    <w:rsid w:val="00487684"/>
    <w:rsid w:val="004878E5"/>
    <w:rsid w:val="00487C31"/>
    <w:rsid w:val="00487CD8"/>
    <w:rsid w:val="00487D31"/>
    <w:rsid w:val="00490714"/>
    <w:rsid w:val="00490BCD"/>
    <w:rsid w:val="00490C9F"/>
    <w:rsid w:val="00490FF8"/>
    <w:rsid w:val="004911BA"/>
    <w:rsid w:val="004913E7"/>
    <w:rsid w:val="0049163B"/>
    <w:rsid w:val="0049171E"/>
    <w:rsid w:val="00491E53"/>
    <w:rsid w:val="00492105"/>
    <w:rsid w:val="00492405"/>
    <w:rsid w:val="00492425"/>
    <w:rsid w:val="0049246E"/>
    <w:rsid w:val="00492CE1"/>
    <w:rsid w:val="00492D9D"/>
    <w:rsid w:val="0049301D"/>
    <w:rsid w:val="004930DA"/>
    <w:rsid w:val="00493156"/>
    <w:rsid w:val="00493E3D"/>
    <w:rsid w:val="00493F4A"/>
    <w:rsid w:val="00494069"/>
    <w:rsid w:val="004948F8"/>
    <w:rsid w:val="00494AB4"/>
    <w:rsid w:val="00494FC6"/>
    <w:rsid w:val="0049509F"/>
    <w:rsid w:val="0049518E"/>
    <w:rsid w:val="0049523E"/>
    <w:rsid w:val="00495885"/>
    <w:rsid w:val="00495DC8"/>
    <w:rsid w:val="00495E27"/>
    <w:rsid w:val="00496250"/>
    <w:rsid w:val="00496F33"/>
    <w:rsid w:val="00497A19"/>
    <w:rsid w:val="00497EA7"/>
    <w:rsid w:val="004A00B9"/>
    <w:rsid w:val="004A0236"/>
    <w:rsid w:val="004A0490"/>
    <w:rsid w:val="004A0624"/>
    <w:rsid w:val="004A0DB1"/>
    <w:rsid w:val="004A108A"/>
    <w:rsid w:val="004A1129"/>
    <w:rsid w:val="004A13EC"/>
    <w:rsid w:val="004A1487"/>
    <w:rsid w:val="004A19AD"/>
    <w:rsid w:val="004A2028"/>
    <w:rsid w:val="004A2380"/>
    <w:rsid w:val="004A242C"/>
    <w:rsid w:val="004A33E5"/>
    <w:rsid w:val="004A38C5"/>
    <w:rsid w:val="004A45EF"/>
    <w:rsid w:val="004A4706"/>
    <w:rsid w:val="004A4D9D"/>
    <w:rsid w:val="004A52A1"/>
    <w:rsid w:val="004A5983"/>
    <w:rsid w:val="004A5B2A"/>
    <w:rsid w:val="004A5F04"/>
    <w:rsid w:val="004A5FA4"/>
    <w:rsid w:val="004A68E2"/>
    <w:rsid w:val="004A74AB"/>
    <w:rsid w:val="004A75A3"/>
    <w:rsid w:val="004A7792"/>
    <w:rsid w:val="004A7BAC"/>
    <w:rsid w:val="004A7EDC"/>
    <w:rsid w:val="004B03A6"/>
    <w:rsid w:val="004B061C"/>
    <w:rsid w:val="004B0F7E"/>
    <w:rsid w:val="004B11F8"/>
    <w:rsid w:val="004B17F1"/>
    <w:rsid w:val="004B19EA"/>
    <w:rsid w:val="004B1C66"/>
    <w:rsid w:val="004B1E9D"/>
    <w:rsid w:val="004B2581"/>
    <w:rsid w:val="004B25B9"/>
    <w:rsid w:val="004B2D28"/>
    <w:rsid w:val="004B2DBD"/>
    <w:rsid w:val="004B2EDB"/>
    <w:rsid w:val="004B2F9A"/>
    <w:rsid w:val="004B315C"/>
    <w:rsid w:val="004B36A4"/>
    <w:rsid w:val="004B38DC"/>
    <w:rsid w:val="004B3E82"/>
    <w:rsid w:val="004B414B"/>
    <w:rsid w:val="004B42C4"/>
    <w:rsid w:val="004B48AD"/>
    <w:rsid w:val="004B49CD"/>
    <w:rsid w:val="004B4D22"/>
    <w:rsid w:val="004B4DAA"/>
    <w:rsid w:val="004B4FED"/>
    <w:rsid w:val="004B5012"/>
    <w:rsid w:val="004B50F9"/>
    <w:rsid w:val="004B518B"/>
    <w:rsid w:val="004B5593"/>
    <w:rsid w:val="004B5860"/>
    <w:rsid w:val="004B5A41"/>
    <w:rsid w:val="004B5C7C"/>
    <w:rsid w:val="004B5DA1"/>
    <w:rsid w:val="004B5DC1"/>
    <w:rsid w:val="004B6494"/>
    <w:rsid w:val="004B67DE"/>
    <w:rsid w:val="004B69B1"/>
    <w:rsid w:val="004B6A75"/>
    <w:rsid w:val="004B6B95"/>
    <w:rsid w:val="004B6DF4"/>
    <w:rsid w:val="004B70B8"/>
    <w:rsid w:val="004B714B"/>
    <w:rsid w:val="004B71B6"/>
    <w:rsid w:val="004B72AF"/>
    <w:rsid w:val="004B76B3"/>
    <w:rsid w:val="004B76FF"/>
    <w:rsid w:val="004B78FE"/>
    <w:rsid w:val="004B7A06"/>
    <w:rsid w:val="004B7A97"/>
    <w:rsid w:val="004B7BFF"/>
    <w:rsid w:val="004C05FB"/>
    <w:rsid w:val="004C0D9A"/>
    <w:rsid w:val="004C0EE6"/>
    <w:rsid w:val="004C1217"/>
    <w:rsid w:val="004C12D1"/>
    <w:rsid w:val="004C15B8"/>
    <w:rsid w:val="004C1873"/>
    <w:rsid w:val="004C1E78"/>
    <w:rsid w:val="004C1FD7"/>
    <w:rsid w:val="004C221D"/>
    <w:rsid w:val="004C23AD"/>
    <w:rsid w:val="004C26C9"/>
    <w:rsid w:val="004C2A85"/>
    <w:rsid w:val="004C2DB5"/>
    <w:rsid w:val="004C2DCA"/>
    <w:rsid w:val="004C2DCC"/>
    <w:rsid w:val="004C3250"/>
    <w:rsid w:val="004C338E"/>
    <w:rsid w:val="004C34E4"/>
    <w:rsid w:val="004C38A4"/>
    <w:rsid w:val="004C3964"/>
    <w:rsid w:val="004C39C6"/>
    <w:rsid w:val="004C4343"/>
    <w:rsid w:val="004C440F"/>
    <w:rsid w:val="004C44AF"/>
    <w:rsid w:val="004C47FE"/>
    <w:rsid w:val="004C4999"/>
    <w:rsid w:val="004C4BA2"/>
    <w:rsid w:val="004C4C80"/>
    <w:rsid w:val="004C57F4"/>
    <w:rsid w:val="004C5B61"/>
    <w:rsid w:val="004C5FB9"/>
    <w:rsid w:val="004C70D2"/>
    <w:rsid w:val="004C7206"/>
    <w:rsid w:val="004C7326"/>
    <w:rsid w:val="004C744D"/>
    <w:rsid w:val="004C76A0"/>
    <w:rsid w:val="004C7786"/>
    <w:rsid w:val="004C77D7"/>
    <w:rsid w:val="004C7831"/>
    <w:rsid w:val="004D01DF"/>
    <w:rsid w:val="004D07E5"/>
    <w:rsid w:val="004D0BDE"/>
    <w:rsid w:val="004D0DAD"/>
    <w:rsid w:val="004D115C"/>
    <w:rsid w:val="004D1648"/>
    <w:rsid w:val="004D19A1"/>
    <w:rsid w:val="004D1B26"/>
    <w:rsid w:val="004D1BEF"/>
    <w:rsid w:val="004D215D"/>
    <w:rsid w:val="004D231F"/>
    <w:rsid w:val="004D24F7"/>
    <w:rsid w:val="004D2513"/>
    <w:rsid w:val="004D295F"/>
    <w:rsid w:val="004D2B99"/>
    <w:rsid w:val="004D2BFF"/>
    <w:rsid w:val="004D2C6A"/>
    <w:rsid w:val="004D3A2A"/>
    <w:rsid w:val="004D3C15"/>
    <w:rsid w:val="004D407A"/>
    <w:rsid w:val="004D43DC"/>
    <w:rsid w:val="004D443A"/>
    <w:rsid w:val="004D4765"/>
    <w:rsid w:val="004D49D7"/>
    <w:rsid w:val="004D4C05"/>
    <w:rsid w:val="004D4C6D"/>
    <w:rsid w:val="004D4CBE"/>
    <w:rsid w:val="004D4E14"/>
    <w:rsid w:val="004D4F25"/>
    <w:rsid w:val="004D4F88"/>
    <w:rsid w:val="004D555E"/>
    <w:rsid w:val="004D611D"/>
    <w:rsid w:val="004D63DF"/>
    <w:rsid w:val="004D67F9"/>
    <w:rsid w:val="004D6AF5"/>
    <w:rsid w:val="004D6B4F"/>
    <w:rsid w:val="004D6DCA"/>
    <w:rsid w:val="004D6E7D"/>
    <w:rsid w:val="004D794F"/>
    <w:rsid w:val="004D7B5D"/>
    <w:rsid w:val="004D7B71"/>
    <w:rsid w:val="004D7C0D"/>
    <w:rsid w:val="004D7C4C"/>
    <w:rsid w:val="004E00E7"/>
    <w:rsid w:val="004E0761"/>
    <w:rsid w:val="004E0A00"/>
    <w:rsid w:val="004E0FF7"/>
    <w:rsid w:val="004E1420"/>
    <w:rsid w:val="004E16DB"/>
    <w:rsid w:val="004E195C"/>
    <w:rsid w:val="004E1AB7"/>
    <w:rsid w:val="004E1E1C"/>
    <w:rsid w:val="004E1F2A"/>
    <w:rsid w:val="004E26D4"/>
    <w:rsid w:val="004E2887"/>
    <w:rsid w:val="004E2D78"/>
    <w:rsid w:val="004E3153"/>
    <w:rsid w:val="004E323B"/>
    <w:rsid w:val="004E33BF"/>
    <w:rsid w:val="004E3F3C"/>
    <w:rsid w:val="004E4523"/>
    <w:rsid w:val="004E5842"/>
    <w:rsid w:val="004E5896"/>
    <w:rsid w:val="004E626C"/>
    <w:rsid w:val="004E62FB"/>
    <w:rsid w:val="004E674E"/>
    <w:rsid w:val="004E69FE"/>
    <w:rsid w:val="004E6D7A"/>
    <w:rsid w:val="004E6E7F"/>
    <w:rsid w:val="004E75B1"/>
    <w:rsid w:val="004E798D"/>
    <w:rsid w:val="004E7C44"/>
    <w:rsid w:val="004E7C93"/>
    <w:rsid w:val="004F03A8"/>
    <w:rsid w:val="004F0451"/>
    <w:rsid w:val="004F0531"/>
    <w:rsid w:val="004F05E0"/>
    <w:rsid w:val="004F085D"/>
    <w:rsid w:val="004F08D9"/>
    <w:rsid w:val="004F0C0B"/>
    <w:rsid w:val="004F0E6E"/>
    <w:rsid w:val="004F0ED0"/>
    <w:rsid w:val="004F172B"/>
    <w:rsid w:val="004F211C"/>
    <w:rsid w:val="004F21F9"/>
    <w:rsid w:val="004F29A2"/>
    <w:rsid w:val="004F2BC4"/>
    <w:rsid w:val="004F30A0"/>
    <w:rsid w:val="004F30F3"/>
    <w:rsid w:val="004F3111"/>
    <w:rsid w:val="004F3510"/>
    <w:rsid w:val="004F35B3"/>
    <w:rsid w:val="004F3788"/>
    <w:rsid w:val="004F3AC4"/>
    <w:rsid w:val="004F404E"/>
    <w:rsid w:val="004F43B3"/>
    <w:rsid w:val="004F4451"/>
    <w:rsid w:val="004F4586"/>
    <w:rsid w:val="004F47C2"/>
    <w:rsid w:val="004F483B"/>
    <w:rsid w:val="004F4A0D"/>
    <w:rsid w:val="004F4F92"/>
    <w:rsid w:val="004F52BC"/>
    <w:rsid w:val="004F6397"/>
    <w:rsid w:val="004F690F"/>
    <w:rsid w:val="004F6E5D"/>
    <w:rsid w:val="004F71D6"/>
    <w:rsid w:val="004F71DB"/>
    <w:rsid w:val="004F741D"/>
    <w:rsid w:val="004F746A"/>
    <w:rsid w:val="004F74C6"/>
    <w:rsid w:val="004F7506"/>
    <w:rsid w:val="004F79F0"/>
    <w:rsid w:val="005006E1"/>
    <w:rsid w:val="005009B4"/>
    <w:rsid w:val="00500AA5"/>
    <w:rsid w:val="005016CF"/>
    <w:rsid w:val="00501BF6"/>
    <w:rsid w:val="00501C7F"/>
    <w:rsid w:val="0050215E"/>
    <w:rsid w:val="005022D3"/>
    <w:rsid w:val="0050243E"/>
    <w:rsid w:val="00502613"/>
    <w:rsid w:val="0050279C"/>
    <w:rsid w:val="005027B2"/>
    <w:rsid w:val="00502983"/>
    <w:rsid w:val="00502ED9"/>
    <w:rsid w:val="0050373D"/>
    <w:rsid w:val="00503CE4"/>
    <w:rsid w:val="0050405A"/>
    <w:rsid w:val="005040D3"/>
    <w:rsid w:val="00504176"/>
    <w:rsid w:val="00504F64"/>
    <w:rsid w:val="00504FDD"/>
    <w:rsid w:val="00505039"/>
    <w:rsid w:val="00505074"/>
    <w:rsid w:val="005051F0"/>
    <w:rsid w:val="00505995"/>
    <w:rsid w:val="005059CB"/>
    <w:rsid w:val="00505A48"/>
    <w:rsid w:val="00505A82"/>
    <w:rsid w:val="00505EE5"/>
    <w:rsid w:val="00506001"/>
    <w:rsid w:val="005062DE"/>
    <w:rsid w:val="00506BF2"/>
    <w:rsid w:val="00506C65"/>
    <w:rsid w:val="00506D2C"/>
    <w:rsid w:val="00506E4A"/>
    <w:rsid w:val="00506FF5"/>
    <w:rsid w:val="005070B9"/>
    <w:rsid w:val="00507516"/>
    <w:rsid w:val="00510247"/>
    <w:rsid w:val="0051029B"/>
    <w:rsid w:val="005104C2"/>
    <w:rsid w:val="005105DB"/>
    <w:rsid w:val="0051061E"/>
    <w:rsid w:val="00510E42"/>
    <w:rsid w:val="00511269"/>
    <w:rsid w:val="0051148A"/>
    <w:rsid w:val="00511494"/>
    <w:rsid w:val="00511F39"/>
    <w:rsid w:val="0051273E"/>
    <w:rsid w:val="005129E9"/>
    <w:rsid w:val="005136C1"/>
    <w:rsid w:val="00514345"/>
    <w:rsid w:val="00514493"/>
    <w:rsid w:val="0051463E"/>
    <w:rsid w:val="0051493C"/>
    <w:rsid w:val="00514AD6"/>
    <w:rsid w:val="00514BA8"/>
    <w:rsid w:val="00514DFD"/>
    <w:rsid w:val="00514EE3"/>
    <w:rsid w:val="00514F1D"/>
    <w:rsid w:val="005150BF"/>
    <w:rsid w:val="0051515D"/>
    <w:rsid w:val="00515896"/>
    <w:rsid w:val="00515995"/>
    <w:rsid w:val="00515E56"/>
    <w:rsid w:val="00515F2B"/>
    <w:rsid w:val="00515F34"/>
    <w:rsid w:val="00515FBA"/>
    <w:rsid w:val="00516369"/>
    <w:rsid w:val="00516B16"/>
    <w:rsid w:val="0051703D"/>
    <w:rsid w:val="00517567"/>
    <w:rsid w:val="00517CF7"/>
    <w:rsid w:val="00517D43"/>
    <w:rsid w:val="00517F2B"/>
    <w:rsid w:val="00520370"/>
    <w:rsid w:val="00520704"/>
    <w:rsid w:val="0052076A"/>
    <w:rsid w:val="00520946"/>
    <w:rsid w:val="00521018"/>
    <w:rsid w:val="005211B7"/>
    <w:rsid w:val="00521255"/>
    <w:rsid w:val="005214B9"/>
    <w:rsid w:val="00521686"/>
    <w:rsid w:val="0052170F"/>
    <w:rsid w:val="00521914"/>
    <w:rsid w:val="00521D0C"/>
    <w:rsid w:val="00521D90"/>
    <w:rsid w:val="00522112"/>
    <w:rsid w:val="00522222"/>
    <w:rsid w:val="0052254B"/>
    <w:rsid w:val="00522A3E"/>
    <w:rsid w:val="00522D9A"/>
    <w:rsid w:val="00522F61"/>
    <w:rsid w:val="0052366C"/>
    <w:rsid w:val="00523729"/>
    <w:rsid w:val="005237A3"/>
    <w:rsid w:val="00523959"/>
    <w:rsid w:val="00523DF4"/>
    <w:rsid w:val="00524898"/>
    <w:rsid w:val="00524CD6"/>
    <w:rsid w:val="00524D8C"/>
    <w:rsid w:val="005254CF"/>
    <w:rsid w:val="00525A2D"/>
    <w:rsid w:val="00525D12"/>
    <w:rsid w:val="00525E99"/>
    <w:rsid w:val="0052639B"/>
    <w:rsid w:val="00526730"/>
    <w:rsid w:val="00526850"/>
    <w:rsid w:val="0052690E"/>
    <w:rsid w:val="00526B74"/>
    <w:rsid w:val="00527051"/>
    <w:rsid w:val="00527724"/>
    <w:rsid w:val="00527974"/>
    <w:rsid w:val="00527D0E"/>
    <w:rsid w:val="00527E2A"/>
    <w:rsid w:val="00527E45"/>
    <w:rsid w:val="00527F57"/>
    <w:rsid w:val="0053024E"/>
    <w:rsid w:val="005306B4"/>
    <w:rsid w:val="00530EB8"/>
    <w:rsid w:val="00530EBD"/>
    <w:rsid w:val="00531014"/>
    <w:rsid w:val="0053129C"/>
    <w:rsid w:val="00531A84"/>
    <w:rsid w:val="0053238A"/>
    <w:rsid w:val="005328A3"/>
    <w:rsid w:val="00532AA9"/>
    <w:rsid w:val="005332AE"/>
    <w:rsid w:val="005332BE"/>
    <w:rsid w:val="0053331A"/>
    <w:rsid w:val="005334FE"/>
    <w:rsid w:val="00533599"/>
    <w:rsid w:val="00533A9B"/>
    <w:rsid w:val="00533C9F"/>
    <w:rsid w:val="00533E1F"/>
    <w:rsid w:val="00533EE2"/>
    <w:rsid w:val="005341BF"/>
    <w:rsid w:val="00534327"/>
    <w:rsid w:val="005349DA"/>
    <w:rsid w:val="0053526D"/>
    <w:rsid w:val="005353B8"/>
    <w:rsid w:val="00535D0C"/>
    <w:rsid w:val="00535F91"/>
    <w:rsid w:val="005362EF"/>
    <w:rsid w:val="00536474"/>
    <w:rsid w:val="00536703"/>
    <w:rsid w:val="00536B81"/>
    <w:rsid w:val="005374F9"/>
    <w:rsid w:val="00537A6C"/>
    <w:rsid w:val="00537DAE"/>
    <w:rsid w:val="00537ED6"/>
    <w:rsid w:val="0054009E"/>
    <w:rsid w:val="005401A2"/>
    <w:rsid w:val="005407ED"/>
    <w:rsid w:val="0054088E"/>
    <w:rsid w:val="00540F2C"/>
    <w:rsid w:val="00541271"/>
    <w:rsid w:val="0054139F"/>
    <w:rsid w:val="0054149C"/>
    <w:rsid w:val="00541610"/>
    <w:rsid w:val="00541DEC"/>
    <w:rsid w:val="00541E3B"/>
    <w:rsid w:val="00541FFC"/>
    <w:rsid w:val="00542156"/>
    <w:rsid w:val="0054273C"/>
    <w:rsid w:val="00542B4C"/>
    <w:rsid w:val="00542C2F"/>
    <w:rsid w:val="00543453"/>
    <w:rsid w:val="00543538"/>
    <w:rsid w:val="00543837"/>
    <w:rsid w:val="00543AE0"/>
    <w:rsid w:val="00543EF4"/>
    <w:rsid w:val="0054430A"/>
    <w:rsid w:val="0054460A"/>
    <w:rsid w:val="005446F2"/>
    <w:rsid w:val="0054496F"/>
    <w:rsid w:val="00544D3B"/>
    <w:rsid w:val="0054515D"/>
    <w:rsid w:val="00545672"/>
    <w:rsid w:val="00545CEC"/>
    <w:rsid w:val="0054644B"/>
    <w:rsid w:val="005466C6"/>
    <w:rsid w:val="0054670B"/>
    <w:rsid w:val="005467AB"/>
    <w:rsid w:val="005467C6"/>
    <w:rsid w:val="00546994"/>
    <w:rsid w:val="00547226"/>
    <w:rsid w:val="0054736C"/>
    <w:rsid w:val="00547AF6"/>
    <w:rsid w:val="00547C4C"/>
    <w:rsid w:val="00547C7C"/>
    <w:rsid w:val="00550427"/>
    <w:rsid w:val="00550526"/>
    <w:rsid w:val="005510D6"/>
    <w:rsid w:val="00551166"/>
    <w:rsid w:val="005511BB"/>
    <w:rsid w:val="00551C5B"/>
    <w:rsid w:val="00551FD4"/>
    <w:rsid w:val="0055200B"/>
    <w:rsid w:val="005523AD"/>
    <w:rsid w:val="00552688"/>
    <w:rsid w:val="0055299C"/>
    <w:rsid w:val="005529DA"/>
    <w:rsid w:val="00552B68"/>
    <w:rsid w:val="00552D65"/>
    <w:rsid w:val="00552FEA"/>
    <w:rsid w:val="0055363D"/>
    <w:rsid w:val="005539F2"/>
    <w:rsid w:val="00553F18"/>
    <w:rsid w:val="00553F46"/>
    <w:rsid w:val="00554117"/>
    <w:rsid w:val="005541FF"/>
    <w:rsid w:val="005543BB"/>
    <w:rsid w:val="0055455C"/>
    <w:rsid w:val="00554844"/>
    <w:rsid w:val="00554A49"/>
    <w:rsid w:val="0055542C"/>
    <w:rsid w:val="00555434"/>
    <w:rsid w:val="00555934"/>
    <w:rsid w:val="00555A4D"/>
    <w:rsid w:val="00555AC2"/>
    <w:rsid w:val="00555E44"/>
    <w:rsid w:val="00556271"/>
    <w:rsid w:val="00556817"/>
    <w:rsid w:val="00556DF2"/>
    <w:rsid w:val="0055735E"/>
    <w:rsid w:val="00557730"/>
    <w:rsid w:val="005577A8"/>
    <w:rsid w:val="00557BC9"/>
    <w:rsid w:val="00560224"/>
    <w:rsid w:val="005603BB"/>
    <w:rsid w:val="00560601"/>
    <w:rsid w:val="00560AF7"/>
    <w:rsid w:val="00560E27"/>
    <w:rsid w:val="0056109C"/>
    <w:rsid w:val="005612D7"/>
    <w:rsid w:val="00561B75"/>
    <w:rsid w:val="00561C36"/>
    <w:rsid w:val="00561F92"/>
    <w:rsid w:val="00562128"/>
    <w:rsid w:val="00562201"/>
    <w:rsid w:val="00562238"/>
    <w:rsid w:val="0056256D"/>
    <w:rsid w:val="00562570"/>
    <w:rsid w:val="005626CC"/>
    <w:rsid w:val="0056350E"/>
    <w:rsid w:val="005638AA"/>
    <w:rsid w:val="00563A4F"/>
    <w:rsid w:val="00564203"/>
    <w:rsid w:val="00564599"/>
    <w:rsid w:val="00564785"/>
    <w:rsid w:val="005647B6"/>
    <w:rsid w:val="005647C2"/>
    <w:rsid w:val="00564855"/>
    <w:rsid w:val="0056488E"/>
    <w:rsid w:val="00564C3C"/>
    <w:rsid w:val="00564D47"/>
    <w:rsid w:val="00564E43"/>
    <w:rsid w:val="00565302"/>
    <w:rsid w:val="0056542B"/>
    <w:rsid w:val="00565477"/>
    <w:rsid w:val="0056689F"/>
    <w:rsid w:val="00566E14"/>
    <w:rsid w:val="00566E85"/>
    <w:rsid w:val="00567184"/>
    <w:rsid w:val="00567A66"/>
    <w:rsid w:val="00567B2B"/>
    <w:rsid w:val="00567B90"/>
    <w:rsid w:val="00567ECD"/>
    <w:rsid w:val="00567F60"/>
    <w:rsid w:val="00567FD2"/>
    <w:rsid w:val="00570090"/>
    <w:rsid w:val="00570902"/>
    <w:rsid w:val="00570EE4"/>
    <w:rsid w:val="0057145C"/>
    <w:rsid w:val="005715B7"/>
    <w:rsid w:val="0057197E"/>
    <w:rsid w:val="005720F6"/>
    <w:rsid w:val="00572336"/>
    <w:rsid w:val="005723A1"/>
    <w:rsid w:val="00572B09"/>
    <w:rsid w:val="00572B76"/>
    <w:rsid w:val="00572B79"/>
    <w:rsid w:val="00572C97"/>
    <w:rsid w:val="00572E9E"/>
    <w:rsid w:val="005732BF"/>
    <w:rsid w:val="0057353A"/>
    <w:rsid w:val="00573676"/>
    <w:rsid w:val="00573DA4"/>
    <w:rsid w:val="00573FB4"/>
    <w:rsid w:val="0057425D"/>
    <w:rsid w:val="005742C9"/>
    <w:rsid w:val="00574AB8"/>
    <w:rsid w:val="00575394"/>
    <w:rsid w:val="00575537"/>
    <w:rsid w:val="005755B6"/>
    <w:rsid w:val="00575AD7"/>
    <w:rsid w:val="00575B86"/>
    <w:rsid w:val="00575CF8"/>
    <w:rsid w:val="00576EF8"/>
    <w:rsid w:val="00580209"/>
    <w:rsid w:val="00580219"/>
    <w:rsid w:val="0058022A"/>
    <w:rsid w:val="00580595"/>
    <w:rsid w:val="005808BD"/>
    <w:rsid w:val="005815EF"/>
    <w:rsid w:val="005815FF"/>
    <w:rsid w:val="00581801"/>
    <w:rsid w:val="005820AA"/>
    <w:rsid w:val="0058279A"/>
    <w:rsid w:val="005829DD"/>
    <w:rsid w:val="00582D01"/>
    <w:rsid w:val="00582FA2"/>
    <w:rsid w:val="00582FBF"/>
    <w:rsid w:val="0058304E"/>
    <w:rsid w:val="005830B7"/>
    <w:rsid w:val="0058330B"/>
    <w:rsid w:val="00583543"/>
    <w:rsid w:val="00583801"/>
    <w:rsid w:val="00583831"/>
    <w:rsid w:val="005839BB"/>
    <w:rsid w:val="00583CC1"/>
    <w:rsid w:val="00584402"/>
    <w:rsid w:val="00584D3C"/>
    <w:rsid w:val="00584F96"/>
    <w:rsid w:val="00585176"/>
    <w:rsid w:val="005852AB"/>
    <w:rsid w:val="0058590C"/>
    <w:rsid w:val="005868E7"/>
    <w:rsid w:val="00586931"/>
    <w:rsid w:val="005871A5"/>
    <w:rsid w:val="00587429"/>
    <w:rsid w:val="005877C3"/>
    <w:rsid w:val="00587B6A"/>
    <w:rsid w:val="0059027F"/>
    <w:rsid w:val="00590328"/>
    <w:rsid w:val="005905D3"/>
    <w:rsid w:val="00590CC1"/>
    <w:rsid w:val="00590E8A"/>
    <w:rsid w:val="0059105C"/>
    <w:rsid w:val="00591660"/>
    <w:rsid w:val="0059195D"/>
    <w:rsid w:val="00591A84"/>
    <w:rsid w:val="005920A1"/>
    <w:rsid w:val="005922B2"/>
    <w:rsid w:val="005922D8"/>
    <w:rsid w:val="005923AD"/>
    <w:rsid w:val="00592B51"/>
    <w:rsid w:val="0059324D"/>
    <w:rsid w:val="0059366C"/>
    <w:rsid w:val="00593A7A"/>
    <w:rsid w:val="00593C3C"/>
    <w:rsid w:val="00593D86"/>
    <w:rsid w:val="005943DB"/>
    <w:rsid w:val="00594906"/>
    <w:rsid w:val="0059526D"/>
    <w:rsid w:val="00595288"/>
    <w:rsid w:val="00595A0A"/>
    <w:rsid w:val="0059619D"/>
    <w:rsid w:val="00596516"/>
    <w:rsid w:val="00596BB2"/>
    <w:rsid w:val="00596D90"/>
    <w:rsid w:val="00596FC5"/>
    <w:rsid w:val="0059711F"/>
    <w:rsid w:val="0059755F"/>
    <w:rsid w:val="005978C1"/>
    <w:rsid w:val="00597A9B"/>
    <w:rsid w:val="00597CBC"/>
    <w:rsid w:val="00597D01"/>
    <w:rsid w:val="005A09B7"/>
    <w:rsid w:val="005A0ED9"/>
    <w:rsid w:val="005A0FD1"/>
    <w:rsid w:val="005A1AE5"/>
    <w:rsid w:val="005A1BB4"/>
    <w:rsid w:val="005A1D2E"/>
    <w:rsid w:val="005A1F5F"/>
    <w:rsid w:val="005A205D"/>
    <w:rsid w:val="005A2FA4"/>
    <w:rsid w:val="005A358D"/>
    <w:rsid w:val="005A3621"/>
    <w:rsid w:val="005A3FAE"/>
    <w:rsid w:val="005A4597"/>
    <w:rsid w:val="005A45CB"/>
    <w:rsid w:val="005A48AD"/>
    <w:rsid w:val="005A4EA0"/>
    <w:rsid w:val="005A51F4"/>
    <w:rsid w:val="005A5321"/>
    <w:rsid w:val="005A53DE"/>
    <w:rsid w:val="005A5683"/>
    <w:rsid w:val="005A594D"/>
    <w:rsid w:val="005A5C69"/>
    <w:rsid w:val="005A5EA5"/>
    <w:rsid w:val="005A5F04"/>
    <w:rsid w:val="005A60CE"/>
    <w:rsid w:val="005A6B1F"/>
    <w:rsid w:val="005A6DBD"/>
    <w:rsid w:val="005A6E7E"/>
    <w:rsid w:val="005A758F"/>
    <w:rsid w:val="005A7983"/>
    <w:rsid w:val="005A7AD5"/>
    <w:rsid w:val="005A7B17"/>
    <w:rsid w:val="005A7C15"/>
    <w:rsid w:val="005A7C59"/>
    <w:rsid w:val="005B04E5"/>
    <w:rsid w:val="005B055B"/>
    <w:rsid w:val="005B0588"/>
    <w:rsid w:val="005B0801"/>
    <w:rsid w:val="005B175B"/>
    <w:rsid w:val="005B1DCD"/>
    <w:rsid w:val="005B207B"/>
    <w:rsid w:val="005B2169"/>
    <w:rsid w:val="005B2178"/>
    <w:rsid w:val="005B2381"/>
    <w:rsid w:val="005B2567"/>
    <w:rsid w:val="005B2625"/>
    <w:rsid w:val="005B2EC6"/>
    <w:rsid w:val="005B3546"/>
    <w:rsid w:val="005B37CD"/>
    <w:rsid w:val="005B3915"/>
    <w:rsid w:val="005B3BCB"/>
    <w:rsid w:val="005B3D70"/>
    <w:rsid w:val="005B485A"/>
    <w:rsid w:val="005B4B47"/>
    <w:rsid w:val="005B4C90"/>
    <w:rsid w:val="005B4FFD"/>
    <w:rsid w:val="005B546D"/>
    <w:rsid w:val="005B55E0"/>
    <w:rsid w:val="005B5816"/>
    <w:rsid w:val="005B5A81"/>
    <w:rsid w:val="005B5AF6"/>
    <w:rsid w:val="005B5C87"/>
    <w:rsid w:val="005B5C97"/>
    <w:rsid w:val="005B5D81"/>
    <w:rsid w:val="005B5E98"/>
    <w:rsid w:val="005B6603"/>
    <w:rsid w:val="005B67F9"/>
    <w:rsid w:val="005B689C"/>
    <w:rsid w:val="005B68C5"/>
    <w:rsid w:val="005B6C88"/>
    <w:rsid w:val="005B6D53"/>
    <w:rsid w:val="005B70E3"/>
    <w:rsid w:val="005B7148"/>
    <w:rsid w:val="005B71DA"/>
    <w:rsid w:val="005B7591"/>
    <w:rsid w:val="005C0112"/>
    <w:rsid w:val="005C03D9"/>
    <w:rsid w:val="005C0690"/>
    <w:rsid w:val="005C086F"/>
    <w:rsid w:val="005C0D69"/>
    <w:rsid w:val="005C10D9"/>
    <w:rsid w:val="005C12F0"/>
    <w:rsid w:val="005C1376"/>
    <w:rsid w:val="005C15EB"/>
    <w:rsid w:val="005C1F4C"/>
    <w:rsid w:val="005C207B"/>
    <w:rsid w:val="005C2155"/>
    <w:rsid w:val="005C2203"/>
    <w:rsid w:val="005C225A"/>
    <w:rsid w:val="005C246E"/>
    <w:rsid w:val="005C273A"/>
    <w:rsid w:val="005C27FC"/>
    <w:rsid w:val="005C2827"/>
    <w:rsid w:val="005C28A8"/>
    <w:rsid w:val="005C2982"/>
    <w:rsid w:val="005C2AFD"/>
    <w:rsid w:val="005C2D90"/>
    <w:rsid w:val="005C3066"/>
    <w:rsid w:val="005C31EB"/>
    <w:rsid w:val="005C3241"/>
    <w:rsid w:val="005C3650"/>
    <w:rsid w:val="005C3931"/>
    <w:rsid w:val="005C45D9"/>
    <w:rsid w:val="005C4CB5"/>
    <w:rsid w:val="005C4F17"/>
    <w:rsid w:val="005C4FF2"/>
    <w:rsid w:val="005C511E"/>
    <w:rsid w:val="005C52C7"/>
    <w:rsid w:val="005C53B6"/>
    <w:rsid w:val="005C586E"/>
    <w:rsid w:val="005C5A3D"/>
    <w:rsid w:val="005C5D61"/>
    <w:rsid w:val="005C6016"/>
    <w:rsid w:val="005C605C"/>
    <w:rsid w:val="005C619A"/>
    <w:rsid w:val="005C660C"/>
    <w:rsid w:val="005C6780"/>
    <w:rsid w:val="005C67B9"/>
    <w:rsid w:val="005C6F1A"/>
    <w:rsid w:val="005C71A3"/>
    <w:rsid w:val="005C71A9"/>
    <w:rsid w:val="005C743E"/>
    <w:rsid w:val="005C746B"/>
    <w:rsid w:val="005D0042"/>
    <w:rsid w:val="005D0493"/>
    <w:rsid w:val="005D08F6"/>
    <w:rsid w:val="005D10A8"/>
    <w:rsid w:val="005D163D"/>
    <w:rsid w:val="005D1762"/>
    <w:rsid w:val="005D1A98"/>
    <w:rsid w:val="005D1B3C"/>
    <w:rsid w:val="005D1DD2"/>
    <w:rsid w:val="005D2920"/>
    <w:rsid w:val="005D297F"/>
    <w:rsid w:val="005D2A34"/>
    <w:rsid w:val="005D2B58"/>
    <w:rsid w:val="005D2C37"/>
    <w:rsid w:val="005D309E"/>
    <w:rsid w:val="005D3456"/>
    <w:rsid w:val="005D381E"/>
    <w:rsid w:val="005D3ACC"/>
    <w:rsid w:val="005D3D36"/>
    <w:rsid w:val="005D3D7D"/>
    <w:rsid w:val="005D3E60"/>
    <w:rsid w:val="005D458C"/>
    <w:rsid w:val="005D4621"/>
    <w:rsid w:val="005D4667"/>
    <w:rsid w:val="005D498F"/>
    <w:rsid w:val="005D4DD7"/>
    <w:rsid w:val="005D50FF"/>
    <w:rsid w:val="005D5103"/>
    <w:rsid w:val="005D5602"/>
    <w:rsid w:val="005D59AE"/>
    <w:rsid w:val="005D5A85"/>
    <w:rsid w:val="005D5D1E"/>
    <w:rsid w:val="005D5D76"/>
    <w:rsid w:val="005D6061"/>
    <w:rsid w:val="005D6656"/>
    <w:rsid w:val="005D6852"/>
    <w:rsid w:val="005D6DB6"/>
    <w:rsid w:val="005D6F01"/>
    <w:rsid w:val="005D7011"/>
    <w:rsid w:val="005D7184"/>
    <w:rsid w:val="005D725B"/>
    <w:rsid w:val="005D7449"/>
    <w:rsid w:val="005D74B6"/>
    <w:rsid w:val="005D7736"/>
    <w:rsid w:val="005D77C8"/>
    <w:rsid w:val="005E02B1"/>
    <w:rsid w:val="005E0ABA"/>
    <w:rsid w:val="005E0CB8"/>
    <w:rsid w:val="005E0D2F"/>
    <w:rsid w:val="005E0D93"/>
    <w:rsid w:val="005E12B3"/>
    <w:rsid w:val="005E145B"/>
    <w:rsid w:val="005E1D28"/>
    <w:rsid w:val="005E1D6C"/>
    <w:rsid w:val="005E23B2"/>
    <w:rsid w:val="005E241D"/>
    <w:rsid w:val="005E24A8"/>
    <w:rsid w:val="005E2805"/>
    <w:rsid w:val="005E2EE8"/>
    <w:rsid w:val="005E2F68"/>
    <w:rsid w:val="005E31D9"/>
    <w:rsid w:val="005E327A"/>
    <w:rsid w:val="005E39E6"/>
    <w:rsid w:val="005E3DDE"/>
    <w:rsid w:val="005E4396"/>
    <w:rsid w:val="005E443F"/>
    <w:rsid w:val="005E4A63"/>
    <w:rsid w:val="005E5BDF"/>
    <w:rsid w:val="005E5CC6"/>
    <w:rsid w:val="005E5D15"/>
    <w:rsid w:val="005E64E5"/>
    <w:rsid w:val="005E6A85"/>
    <w:rsid w:val="005E6CE0"/>
    <w:rsid w:val="005E748F"/>
    <w:rsid w:val="005E76AC"/>
    <w:rsid w:val="005E770D"/>
    <w:rsid w:val="005E7F33"/>
    <w:rsid w:val="005F003A"/>
    <w:rsid w:val="005F036B"/>
    <w:rsid w:val="005F06A2"/>
    <w:rsid w:val="005F1229"/>
    <w:rsid w:val="005F1724"/>
    <w:rsid w:val="005F1DCC"/>
    <w:rsid w:val="005F1EEC"/>
    <w:rsid w:val="005F2249"/>
    <w:rsid w:val="005F229A"/>
    <w:rsid w:val="005F249F"/>
    <w:rsid w:val="005F274B"/>
    <w:rsid w:val="005F350F"/>
    <w:rsid w:val="005F3837"/>
    <w:rsid w:val="005F39F6"/>
    <w:rsid w:val="005F3A0C"/>
    <w:rsid w:val="005F3B15"/>
    <w:rsid w:val="005F3D57"/>
    <w:rsid w:val="005F3F0C"/>
    <w:rsid w:val="005F3FB7"/>
    <w:rsid w:val="005F4798"/>
    <w:rsid w:val="005F4815"/>
    <w:rsid w:val="005F48B7"/>
    <w:rsid w:val="005F4910"/>
    <w:rsid w:val="005F4CEC"/>
    <w:rsid w:val="005F515E"/>
    <w:rsid w:val="005F53B3"/>
    <w:rsid w:val="005F5586"/>
    <w:rsid w:val="005F5744"/>
    <w:rsid w:val="005F606E"/>
    <w:rsid w:val="005F64EE"/>
    <w:rsid w:val="005F662F"/>
    <w:rsid w:val="005F66C9"/>
    <w:rsid w:val="005F6B98"/>
    <w:rsid w:val="005F6FB9"/>
    <w:rsid w:val="005F71FE"/>
    <w:rsid w:val="005F72B6"/>
    <w:rsid w:val="005F759E"/>
    <w:rsid w:val="00600252"/>
    <w:rsid w:val="006006B0"/>
    <w:rsid w:val="00600C19"/>
    <w:rsid w:val="00600C6F"/>
    <w:rsid w:val="00600C82"/>
    <w:rsid w:val="00600D17"/>
    <w:rsid w:val="00600DB2"/>
    <w:rsid w:val="00600EA3"/>
    <w:rsid w:val="00600EFE"/>
    <w:rsid w:val="006011E5"/>
    <w:rsid w:val="0060124C"/>
    <w:rsid w:val="006013F3"/>
    <w:rsid w:val="0060188C"/>
    <w:rsid w:val="00602545"/>
    <w:rsid w:val="00602633"/>
    <w:rsid w:val="006026AE"/>
    <w:rsid w:val="00602A9E"/>
    <w:rsid w:val="00603257"/>
    <w:rsid w:val="0060359A"/>
    <w:rsid w:val="00603CEB"/>
    <w:rsid w:val="00603D61"/>
    <w:rsid w:val="00603DFD"/>
    <w:rsid w:val="00603FB4"/>
    <w:rsid w:val="006042AC"/>
    <w:rsid w:val="0060468A"/>
    <w:rsid w:val="00604A22"/>
    <w:rsid w:val="00604B2F"/>
    <w:rsid w:val="00604CC7"/>
    <w:rsid w:val="00605125"/>
    <w:rsid w:val="00605CCE"/>
    <w:rsid w:val="00605E42"/>
    <w:rsid w:val="00606353"/>
    <w:rsid w:val="0060657B"/>
    <w:rsid w:val="00606B6D"/>
    <w:rsid w:val="00606DE1"/>
    <w:rsid w:val="00606F3A"/>
    <w:rsid w:val="00607073"/>
    <w:rsid w:val="00607297"/>
    <w:rsid w:val="00607AE4"/>
    <w:rsid w:val="00607B8D"/>
    <w:rsid w:val="00607F67"/>
    <w:rsid w:val="006104FC"/>
    <w:rsid w:val="00610944"/>
    <w:rsid w:val="00610A55"/>
    <w:rsid w:val="00610B24"/>
    <w:rsid w:val="00610D56"/>
    <w:rsid w:val="006117A3"/>
    <w:rsid w:val="006118E6"/>
    <w:rsid w:val="006119C7"/>
    <w:rsid w:val="00611ACB"/>
    <w:rsid w:val="00612054"/>
    <w:rsid w:val="0061209D"/>
    <w:rsid w:val="00612113"/>
    <w:rsid w:val="00612293"/>
    <w:rsid w:val="006125B6"/>
    <w:rsid w:val="006125D2"/>
    <w:rsid w:val="0061280B"/>
    <w:rsid w:val="006131C8"/>
    <w:rsid w:val="006131E9"/>
    <w:rsid w:val="0061377A"/>
    <w:rsid w:val="00613D91"/>
    <w:rsid w:val="00613F3A"/>
    <w:rsid w:val="00613F54"/>
    <w:rsid w:val="0061436E"/>
    <w:rsid w:val="00614692"/>
    <w:rsid w:val="00614BA4"/>
    <w:rsid w:val="00614DB7"/>
    <w:rsid w:val="00614DBA"/>
    <w:rsid w:val="006153F6"/>
    <w:rsid w:val="00615423"/>
    <w:rsid w:val="006155D2"/>
    <w:rsid w:val="00615627"/>
    <w:rsid w:val="0061579B"/>
    <w:rsid w:val="00615824"/>
    <w:rsid w:val="00615868"/>
    <w:rsid w:val="00615D5B"/>
    <w:rsid w:val="00615DE0"/>
    <w:rsid w:val="00615E4A"/>
    <w:rsid w:val="0061661C"/>
    <w:rsid w:val="006169CB"/>
    <w:rsid w:val="00616B2A"/>
    <w:rsid w:val="00616EBB"/>
    <w:rsid w:val="00616FFF"/>
    <w:rsid w:val="00617261"/>
    <w:rsid w:val="00617A0B"/>
    <w:rsid w:val="00617EFD"/>
    <w:rsid w:val="00617FF8"/>
    <w:rsid w:val="006201F7"/>
    <w:rsid w:val="006202A4"/>
    <w:rsid w:val="00620489"/>
    <w:rsid w:val="00621582"/>
    <w:rsid w:val="00621608"/>
    <w:rsid w:val="00621778"/>
    <w:rsid w:val="0062185D"/>
    <w:rsid w:val="00621C1E"/>
    <w:rsid w:val="00621C9C"/>
    <w:rsid w:val="006220E6"/>
    <w:rsid w:val="006226CE"/>
    <w:rsid w:val="006226D3"/>
    <w:rsid w:val="006229D3"/>
    <w:rsid w:val="00622C7B"/>
    <w:rsid w:val="00623842"/>
    <w:rsid w:val="00623B5A"/>
    <w:rsid w:val="00623BE1"/>
    <w:rsid w:val="00623C7C"/>
    <w:rsid w:val="00624582"/>
    <w:rsid w:val="00624F44"/>
    <w:rsid w:val="006258FF"/>
    <w:rsid w:val="0062591E"/>
    <w:rsid w:val="00625A0D"/>
    <w:rsid w:val="006261C5"/>
    <w:rsid w:val="006262D2"/>
    <w:rsid w:val="006268E8"/>
    <w:rsid w:val="00626B49"/>
    <w:rsid w:val="00626BBF"/>
    <w:rsid w:val="00626C9B"/>
    <w:rsid w:val="00626F47"/>
    <w:rsid w:val="00627091"/>
    <w:rsid w:val="006270B3"/>
    <w:rsid w:val="006274DF"/>
    <w:rsid w:val="00627916"/>
    <w:rsid w:val="00627B88"/>
    <w:rsid w:val="00627C4E"/>
    <w:rsid w:val="00630125"/>
    <w:rsid w:val="006306A8"/>
    <w:rsid w:val="0063072D"/>
    <w:rsid w:val="00630802"/>
    <w:rsid w:val="00630E01"/>
    <w:rsid w:val="00630FAB"/>
    <w:rsid w:val="00630FB4"/>
    <w:rsid w:val="006311F5"/>
    <w:rsid w:val="00631BCB"/>
    <w:rsid w:val="00631E09"/>
    <w:rsid w:val="006320CE"/>
    <w:rsid w:val="006325DC"/>
    <w:rsid w:val="00632B23"/>
    <w:rsid w:val="00632D1B"/>
    <w:rsid w:val="006332D0"/>
    <w:rsid w:val="00633771"/>
    <w:rsid w:val="006338EA"/>
    <w:rsid w:val="006339D6"/>
    <w:rsid w:val="00633D3D"/>
    <w:rsid w:val="00633DD6"/>
    <w:rsid w:val="006342D6"/>
    <w:rsid w:val="00634898"/>
    <w:rsid w:val="006348DF"/>
    <w:rsid w:val="00634D69"/>
    <w:rsid w:val="00634E62"/>
    <w:rsid w:val="006351EC"/>
    <w:rsid w:val="006354C2"/>
    <w:rsid w:val="00635DE6"/>
    <w:rsid w:val="00636060"/>
    <w:rsid w:val="006364BE"/>
    <w:rsid w:val="00636FCC"/>
    <w:rsid w:val="00637262"/>
    <w:rsid w:val="00637349"/>
    <w:rsid w:val="006375CA"/>
    <w:rsid w:val="00637672"/>
    <w:rsid w:val="00637BC9"/>
    <w:rsid w:val="00637C1E"/>
    <w:rsid w:val="00637C27"/>
    <w:rsid w:val="00637E27"/>
    <w:rsid w:val="00637F74"/>
    <w:rsid w:val="00640187"/>
    <w:rsid w:val="006401DE"/>
    <w:rsid w:val="006403E6"/>
    <w:rsid w:val="0064069F"/>
    <w:rsid w:val="00640751"/>
    <w:rsid w:val="00640A30"/>
    <w:rsid w:val="00640AED"/>
    <w:rsid w:val="00640B17"/>
    <w:rsid w:val="00640C33"/>
    <w:rsid w:val="0064104C"/>
    <w:rsid w:val="00641490"/>
    <w:rsid w:val="00641643"/>
    <w:rsid w:val="0064167B"/>
    <w:rsid w:val="0064170A"/>
    <w:rsid w:val="00641A0E"/>
    <w:rsid w:val="00641A7C"/>
    <w:rsid w:val="00641E11"/>
    <w:rsid w:val="00641FF6"/>
    <w:rsid w:val="006423CA"/>
    <w:rsid w:val="00642406"/>
    <w:rsid w:val="006424A7"/>
    <w:rsid w:val="0064285F"/>
    <w:rsid w:val="00642A06"/>
    <w:rsid w:val="00642B57"/>
    <w:rsid w:val="00642C23"/>
    <w:rsid w:val="00642EEB"/>
    <w:rsid w:val="00643E74"/>
    <w:rsid w:val="00643F24"/>
    <w:rsid w:val="0064403D"/>
    <w:rsid w:val="006440AF"/>
    <w:rsid w:val="00644604"/>
    <w:rsid w:val="00644DD8"/>
    <w:rsid w:val="00644E14"/>
    <w:rsid w:val="00644F3A"/>
    <w:rsid w:val="0064518C"/>
    <w:rsid w:val="006456B9"/>
    <w:rsid w:val="006459ED"/>
    <w:rsid w:val="006459FC"/>
    <w:rsid w:val="00645C48"/>
    <w:rsid w:val="00645F78"/>
    <w:rsid w:val="006463DB"/>
    <w:rsid w:val="0064673A"/>
    <w:rsid w:val="00646A2D"/>
    <w:rsid w:val="00646E83"/>
    <w:rsid w:val="00646ECB"/>
    <w:rsid w:val="00646F51"/>
    <w:rsid w:val="00647221"/>
    <w:rsid w:val="00647294"/>
    <w:rsid w:val="006476ED"/>
    <w:rsid w:val="00647B41"/>
    <w:rsid w:val="00647BF4"/>
    <w:rsid w:val="00647CA7"/>
    <w:rsid w:val="00647E5A"/>
    <w:rsid w:val="0065008A"/>
    <w:rsid w:val="00650443"/>
    <w:rsid w:val="00650E3B"/>
    <w:rsid w:val="00650F68"/>
    <w:rsid w:val="00651119"/>
    <w:rsid w:val="00651651"/>
    <w:rsid w:val="00651711"/>
    <w:rsid w:val="006518A1"/>
    <w:rsid w:val="00651F2A"/>
    <w:rsid w:val="00651F9C"/>
    <w:rsid w:val="00652759"/>
    <w:rsid w:val="00652F7C"/>
    <w:rsid w:val="00652F92"/>
    <w:rsid w:val="006532BC"/>
    <w:rsid w:val="006537EE"/>
    <w:rsid w:val="00653C29"/>
    <w:rsid w:val="00653DF1"/>
    <w:rsid w:val="006540F2"/>
    <w:rsid w:val="00654166"/>
    <w:rsid w:val="0065496E"/>
    <w:rsid w:val="0065519E"/>
    <w:rsid w:val="006553FA"/>
    <w:rsid w:val="00655676"/>
    <w:rsid w:val="006558E5"/>
    <w:rsid w:val="006559C0"/>
    <w:rsid w:val="00655E4F"/>
    <w:rsid w:val="0065655D"/>
    <w:rsid w:val="006568D7"/>
    <w:rsid w:val="00656AD6"/>
    <w:rsid w:val="00656D3A"/>
    <w:rsid w:val="00656E57"/>
    <w:rsid w:val="006573F2"/>
    <w:rsid w:val="00657983"/>
    <w:rsid w:val="00657E31"/>
    <w:rsid w:val="00657EFE"/>
    <w:rsid w:val="00657FD5"/>
    <w:rsid w:val="00660411"/>
    <w:rsid w:val="006604B9"/>
    <w:rsid w:val="00660580"/>
    <w:rsid w:val="006606F6"/>
    <w:rsid w:val="006610A6"/>
    <w:rsid w:val="006613E9"/>
    <w:rsid w:val="00661449"/>
    <w:rsid w:val="006614ED"/>
    <w:rsid w:val="0066157A"/>
    <w:rsid w:val="006616E3"/>
    <w:rsid w:val="00661F89"/>
    <w:rsid w:val="0066227A"/>
    <w:rsid w:val="006626D6"/>
    <w:rsid w:val="00662E82"/>
    <w:rsid w:val="006630CA"/>
    <w:rsid w:val="00663102"/>
    <w:rsid w:val="0066313E"/>
    <w:rsid w:val="006631B0"/>
    <w:rsid w:val="00663219"/>
    <w:rsid w:val="006637B8"/>
    <w:rsid w:val="00663E0C"/>
    <w:rsid w:val="00664119"/>
    <w:rsid w:val="00664497"/>
    <w:rsid w:val="006648B6"/>
    <w:rsid w:val="00664AD7"/>
    <w:rsid w:val="00664CC8"/>
    <w:rsid w:val="00664DD0"/>
    <w:rsid w:val="006652B4"/>
    <w:rsid w:val="006653A0"/>
    <w:rsid w:val="0066565F"/>
    <w:rsid w:val="00665C44"/>
    <w:rsid w:val="006661DC"/>
    <w:rsid w:val="00666A1B"/>
    <w:rsid w:val="00666F99"/>
    <w:rsid w:val="00667043"/>
    <w:rsid w:val="006671EE"/>
    <w:rsid w:val="00667279"/>
    <w:rsid w:val="00667A9F"/>
    <w:rsid w:val="00667B46"/>
    <w:rsid w:val="00667FFC"/>
    <w:rsid w:val="00670284"/>
    <w:rsid w:val="00670343"/>
    <w:rsid w:val="0067041B"/>
    <w:rsid w:val="00670691"/>
    <w:rsid w:val="006706CA"/>
    <w:rsid w:val="0067079F"/>
    <w:rsid w:val="00670993"/>
    <w:rsid w:val="00670BE7"/>
    <w:rsid w:val="0067108D"/>
    <w:rsid w:val="006718FB"/>
    <w:rsid w:val="00671CA1"/>
    <w:rsid w:val="00671DB3"/>
    <w:rsid w:val="00671F15"/>
    <w:rsid w:val="006720CD"/>
    <w:rsid w:val="00672397"/>
    <w:rsid w:val="006723A5"/>
    <w:rsid w:val="006726BE"/>
    <w:rsid w:val="00672766"/>
    <w:rsid w:val="00672BE4"/>
    <w:rsid w:val="00672E9D"/>
    <w:rsid w:val="006735C1"/>
    <w:rsid w:val="006740AA"/>
    <w:rsid w:val="006746DD"/>
    <w:rsid w:val="00674869"/>
    <w:rsid w:val="00674B74"/>
    <w:rsid w:val="00674D24"/>
    <w:rsid w:val="006758DC"/>
    <w:rsid w:val="00675B75"/>
    <w:rsid w:val="00675C4E"/>
    <w:rsid w:val="00675E3C"/>
    <w:rsid w:val="00675EBF"/>
    <w:rsid w:val="00676283"/>
    <w:rsid w:val="006764A6"/>
    <w:rsid w:val="006765F4"/>
    <w:rsid w:val="00676AC4"/>
    <w:rsid w:val="00677193"/>
    <w:rsid w:val="00677362"/>
    <w:rsid w:val="0067760E"/>
    <w:rsid w:val="00677906"/>
    <w:rsid w:val="00677E8C"/>
    <w:rsid w:val="006804CA"/>
    <w:rsid w:val="00680967"/>
    <w:rsid w:val="006809B8"/>
    <w:rsid w:val="00680D64"/>
    <w:rsid w:val="00680E04"/>
    <w:rsid w:val="00680F19"/>
    <w:rsid w:val="00680FDE"/>
    <w:rsid w:val="00680FE6"/>
    <w:rsid w:val="006814DE"/>
    <w:rsid w:val="006817DE"/>
    <w:rsid w:val="00681A5A"/>
    <w:rsid w:val="00681AD6"/>
    <w:rsid w:val="00681D5E"/>
    <w:rsid w:val="00681E5F"/>
    <w:rsid w:val="00681F4D"/>
    <w:rsid w:val="00681FF0"/>
    <w:rsid w:val="006822A5"/>
    <w:rsid w:val="00682473"/>
    <w:rsid w:val="0068269A"/>
    <w:rsid w:val="006829DF"/>
    <w:rsid w:val="00682A30"/>
    <w:rsid w:val="00682A88"/>
    <w:rsid w:val="00682CE8"/>
    <w:rsid w:val="00682E4A"/>
    <w:rsid w:val="00682EC8"/>
    <w:rsid w:val="00682FEC"/>
    <w:rsid w:val="00683131"/>
    <w:rsid w:val="00683330"/>
    <w:rsid w:val="00683707"/>
    <w:rsid w:val="00683AA5"/>
    <w:rsid w:val="00683DB3"/>
    <w:rsid w:val="00683F27"/>
    <w:rsid w:val="00684D85"/>
    <w:rsid w:val="006854AD"/>
    <w:rsid w:val="0068586B"/>
    <w:rsid w:val="006858F5"/>
    <w:rsid w:val="00685CDD"/>
    <w:rsid w:val="00685D98"/>
    <w:rsid w:val="00686114"/>
    <w:rsid w:val="00686363"/>
    <w:rsid w:val="006866B5"/>
    <w:rsid w:val="006867CA"/>
    <w:rsid w:val="006867F8"/>
    <w:rsid w:val="00686AC6"/>
    <w:rsid w:val="00686C3A"/>
    <w:rsid w:val="006875D0"/>
    <w:rsid w:val="00687617"/>
    <w:rsid w:val="006879BD"/>
    <w:rsid w:val="00687DC2"/>
    <w:rsid w:val="006900CF"/>
    <w:rsid w:val="006903F1"/>
    <w:rsid w:val="00690B87"/>
    <w:rsid w:val="00690D0C"/>
    <w:rsid w:val="00690DA5"/>
    <w:rsid w:val="006910F6"/>
    <w:rsid w:val="006911AA"/>
    <w:rsid w:val="00691274"/>
    <w:rsid w:val="006913D9"/>
    <w:rsid w:val="00691990"/>
    <w:rsid w:val="00691AD0"/>
    <w:rsid w:val="00691AEE"/>
    <w:rsid w:val="00691C0B"/>
    <w:rsid w:val="0069241F"/>
    <w:rsid w:val="006924E0"/>
    <w:rsid w:val="006926B7"/>
    <w:rsid w:val="00692FB3"/>
    <w:rsid w:val="00693094"/>
    <w:rsid w:val="0069340F"/>
    <w:rsid w:val="00693DCD"/>
    <w:rsid w:val="00694582"/>
    <w:rsid w:val="00694BD0"/>
    <w:rsid w:val="006958E0"/>
    <w:rsid w:val="00696122"/>
    <w:rsid w:val="00696C13"/>
    <w:rsid w:val="00696C23"/>
    <w:rsid w:val="00697323"/>
    <w:rsid w:val="0069741D"/>
    <w:rsid w:val="0069743D"/>
    <w:rsid w:val="00697968"/>
    <w:rsid w:val="00697DF0"/>
    <w:rsid w:val="00697FCF"/>
    <w:rsid w:val="006A0032"/>
    <w:rsid w:val="006A01E7"/>
    <w:rsid w:val="006A0374"/>
    <w:rsid w:val="006A06B3"/>
    <w:rsid w:val="006A0B15"/>
    <w:rsid w:val="006A0C82"/>
    <w:rsid w:val="006A0F82"/>
    <w:rsid w:val="006A0FCF"/>
    <w:rsid w:val="006A110B"/>
    <w:rsid w:val="006A1473"/>
    <w:rsid w:val="006A21CD"/>
    <w:rsid w:val="006A22B2"/>
    <w:rsid w:val="006A2640"/>
    <w:rsid w:val="006A294B"/>
    <w:rsid w:val="006A294F"/>
    <w:rsid w:val="006A2956"/>
    <w:rsid w:val="006A2B90"/>
    <w:rsid w:val="006A2E20"/>
    <w:rsid w:val="006A2FDD"/>
    <w:rsid w:val="006A34F8"/>
    <w:rsid w:val="006A3AA3"/>
    <w:rsid w:val="006A3BEC"/>
    <w:rsid w:val="006A3FD1"/>
    <w:rsid w:val="006A48AA"/>
    <w:rsid w:val="006A4AFF"/>
    <w:rsid w:val="006A4ED7"/>
    <w:rsid w:val="006A5279"/>
    <w:rsid w:val="006A5433"/>
    <w:rsid w:val="006A583C"/>
    <w:rsid w:val="006A5EC2"/>
    <w:rsid w:val="006A5F6F"/>
    <w:rsid w:val="006A63BD"/>
    <w:rsid w:val="006A65D4"/>
    <w:rsid w:val="006A67DB"/>
    <w:rsid w:val="006A69CD"/>
    <w:rsid w:val="006A6C7E"/>
    <w:rsid w:val="006A719B"/>
    <w:rsid w:val="006A74FE"/>
    <w:rsid w:val="006A7545"/>
    <w:rsid w:val="006A75F1"/>
    <w:rsid w:val="006B027A"/>
    <w:rsid w:val="006B02E5"/>
    <w:rsid w:val="006B04AC"/>
    <w:rsid w:val="006B05B1"/>
    <w:rsid w:val="006B083D"/>
    <w:rsid w:val="006B0950"/>
    <w:rsid w:val="006B0F81"/>
    <w:rsid w:val="006B18E2"/>
    <w:rsid w:val="006B1913"/>
    <w:rsid w:val="006B1CCA"/>
    <w:rsid w:val="006B1FAE"/>
    <w:rsid w:val="006B21F7"/>
    <w:rsid w:val="006B221D"/>
    <w:rsid w:val="006B289E"/>
    <w:rsid w:val="006B28D2"/>
    <w:rsid w:val="006B28FC"/>
    <w:rsid w:val="006B29D8"/>
    <w:rsid w:val="006B2AD7"/>
    <w:rsid w:val="006B3067"/>
    <w:rsid w:val="006B3405"/>
    <w:rsid w:val="006B37E9"/>
    <w:rsid w:val="006B3AAA"/>
    <w:rsid w:val="006B494B"/>
    <w:rsid w:val="006B4A07"/>
    <w:rsid w:val="006B4B43"/>
    <w:rsid w:val="006B4D7E"/>
    <w:rsid w:val="006B514D"/>
    <w:rsid w:val="006B51B3"/>
    <w:rsid w:val="006B580B"/>
    <w:rsid w:val="006B587F"/>
    <w:rsid w:val="006B6276"/>
    <w:rsid w:val="006B636E"/>
    <w:rsid w:val="006B6403"/>
    <w:rsid w:val="006B688A"/>
    <w:rsid w:val="006B6BD1"/>
    <w:rsid w:val="006B6CEB"/>
    <w:rsid w:val="006B736F"/>
    <w:rsid w:val="006B7459"/>
    <w:rsid w:val="006B75CE"/>
    <w:rsid w:val="006B76B8"/>
    <w:rsid w:val="006B7811"/>
    <w:rsid w:val="006B7C3F"/>
    <w:rsid w:val="006B7DDA"/>
    <w:rsid w:val="006B7FAF"/>
    <w:rsid w:val="006B7FD1"/>
    <w:rsid w:val="006C020C"/>
    <w:rsid w:val="006C03EC"/>
    <w:rsid w:val="006C0713"/>
    <w:rsid w:val="006C082E"/>
    <w:rsid w:val="006C10D8"/>
    <w:rsid w:val="006C1425"/>
    <w:rsid w:val="006C16E8"/>
    <w:rsid w:val="006C1CC9"/>
    <w:rsid w:val="006C1DC2"/>
    <w:rsid w:val="006C2211"/>
    <w:rsid w:val="006C248F"/>
    <w:rsid w:val="006C256F"/>
    <w:rsid w:val="006C2782"/>
    <w:rsid w:val="006C295D"/>
    <w:rsid w:val="006C29F4"/>
    <w:rsid w:val="006C29FE"/>
    <w:rsid w:val="006C32A9"/>
    <w:rsid w:val="006C3F6C"/>
    <w:rsid w:val="006C47A7"/>
    <w:rsid w:val="006C481A"/>
    <w:rsid w:val="006C4DC1"/>
    <w:rsid w:val="006C4DF0"/>
    <w:rsid w:val="006C5167"/>
    <w:rsid w:val="006C51AB"/>
    <w:rsid w:val="006C54DB"/>
    <w:rsid w:val="006C54ED"/>
    <w:rsid w:val="006C5982"/>
    <w:rsid w:val="006C59C4"/>
    <w:rsid w:val="006C5A67"/>
    <w:rsid w:val="006C5C3D"/>
    <w:rsid w:val="006C6DB9"/>
    <w:rsid w:val="006C745E"/>
    <w:rsid w:val="006C7588"/>
    <w:rsid w:val="006C79A0"/>
    <w:rsid w:val="006C7A68"/>
    <w:rsid w:val="006C7B52"/>
    <w:rsid w:val="006D01D1"/>
    <w:rsid w:val="006D020D"/>
    <w:rsid w:val="006D0501"/>
    <w:rsid w:val="006D06A7"/>
    <w:rsid w:val="006D1005"/>
    <w:rsid w:val="006D1026"/>
    <w:rsid w:val="006D139F"/>
    <w:rsid w:val="006D1A0A"/>
    <w:rsid w:val="006D205F"/>
    <w:rsid w:val="006D226D"/>
    <w:rsid w:val="006D22A5"/>
    <w:rsid w:val="006D24B3"/>
    <w:rsid w:val="006D2570"/>
    <w:rsid w:val="006D2D96"/>
    <w:rsid w:val="006D306C"/>
    <w:rsid w:val="006D30ED"/>
    <w:rsid w:val="006D30F2"/>
    <w:rsid w:val="006D3319"/>
    <w:rsid w:val="006D369E"/>
    <w:rsid w:val="006D3879"/>
    <w:rsid w:val="006D3C26"/>
    <w:rsid w:val="006D3E03"/>
    <w:rsid w:val="006D42B4"/>
    <w:rsid w:val="006D4672"/>
    <w:rsid w:val="006D4722"/>
    <w:rsid w:val="006D4A68"/>
    <w:rsid w:val="006D4D8F"/>
    <w:rsid w:val="006D50AB"/>
    <w:rsid w:val="006D5115"/>
    <w:rsid w:val="006D5129"/>
    <w:rsid w:val="006D5144"/>
    <w:rsid w:val="006D5406"/>
    <w:rsid w:val="006D552A"/>
    <w:rsid w:val="006D5E1A"/>
    <w:rsid w:val="006D6390"/>
    <w:rsid w:val="006D6899"/>
    <w:rsid w:val="006D783F"/>
    <w:rsid w:val="006D78DA"/>
    <w:rsid w:val="006D7E10"/>
    <w:rsid w:val="006D7ECF"/>
    <w:rsid w:val="006E03DF"/>
    <w:rsid w:val="006E067B"/>
    <w:rsid w:val="006E0AE5"/>
    <w:rsid w:val="006E0D4D"/>
    <w:rsid w:val="006E13A0"/>
    <w:rsid w:val="006E15A0"/>
    <w:rsid w:val="006E1958"/>
    <w:rsid w:val="006E1D22"/>
    <w:rsid w:val="006E2089"/>
    <w:rsid w:val="006E2117"/>
    <w:rsid w:val="006E2574"/>
    <w:rsid w:val="006E27E1"/>
    <w:rsid w:val="006E29D5"/>
    <w:rsid w:val="006E2A06"/>
    <w:rsid w:val="006E2EA6"/>
    <w:rsid w:val="006E2FA2"/>
    <w:rsid w:val="006E3106"/>
    <w:rsid w:val="006E31D4"/>
    <w:rsid w:val="006E3322"/>
    <w:rsid w:val="006E3719"/>
    <w:rsid w:val="006E3792"/>
    <w:rsid w:val="006E3ED9"/>
    <w:rsid w:val="006E5593"/>
    <w:rsid w:val="006E55E8"/>
    <w:rsid w:val="006E5CE8"/>
    <w:rsid w:val="006E5E6B"/>
    <w:rsid w:val="006E6044"/>
    <w:rsid w:val="006E67DA"/>
    <w:rsid w:val="006E6AA5"/>
    <w:rsid w:val="006E72EC"/>
    <w:rsid w:val="006E75F0"/>
    <w:rsid w:val="006E7BA8"/>
    <w:rsid w:val="006E7DF4"/>
    <w:rsid w:val="006F0778"/>
    <w:rsid w:val="006F0ABD"/>
    <w:rsid w:val="006F0ACC"/>
    <w:rsid w:val="006F17A1"/>
    <w:rsid w:val="006F1D30"/>
    <w:rsid w:val="006F2112"/>
    <w:rsid w:val="006F26FA"/>
    <w:rsid w:val="006F2B1A"/>
    <w:rsid w:val="006F2E42"/>
    <w:rsid w:val="006F2FD3"/>
    <w:rsid w:val="006F3197"/>
    <w:rsid w:val="006F373A"/>
    <w:rsid w:val="006F393C"/>
    <w:rsid w:val="006F3B76"/>
    <w:rsid w:val="006F3FF7"/>
    <w:rsid w:val="006F425F"/>
    <w:rsid w:val="006F4434"/>
    <w:rsid w:val="006F47CE"/>
    <w:rsid w:val="006F49E0"/>
    <w:rsid w:val="006F4A07"/>
    <w:rsid w:val="006F4A22"/>
    <w:rsid w:val="006F4ADA"/>
    <w:rsid w:val="006F505B"/>
    <w:rsid w:val="006F5623"/>
    <w:rsid w:val="006F5B8A"/>
    <w:rsid w:val="006F5F9B"/>
    <w:rsid w:val="006F5FD3"/>
    <w:rsid w:val="006F65D5"/>
    <w:rsid w:val="006F695C"/>
    <w:rsid w:val="006F6B27"/>
    <w:rsid w:val="006F6D09"/>
    <w:rsid w:val="006F711A"/>
    <w:rsid w:val="006F7212"/>
    <w:rsid w:val="006F728C"/>
    <w:rsid w:val="006F768F"/>
    <w:rsid w:val="006F77AE"/>
    <w:rsid w:val="006F7803"/>
    <w:rsid w:val="006F78A6"/>
    <w:rsid w:val="006F7EC6"/>
    <w:rsid w:val="006F7FBE"/>
    <w:rsid w:val="0070009A"/>
    <w:rsid w:val="00700888"/>
    <w:rsid w:val="00700AD2"/>
    <w:rsid w:val="00700B40"/>
    <w:rsid w:val="00700C01"/>
    <w:rsid w:val="007013DA"/>
    <w:rsid w:val="00701743"/>
    <w:rsid w:val="00701D85"/>
    <w:rsid w:val="00702047"/>
    <w:rsid w:val="00702226"/>
    <w:rsid w:val="007023D7"/>
    <w:rsid w:val="007027F8"/>
    <w:rsid w:val="00702C85"/>
    <w:rsid w:val="00702CF0"/>
    <w:rsid w:val="00702E0F"/>
    <w:rsid w:val="00702E40"/>
    <w:rsid w:val="00702E57"/>
    <w:rsid w:val="00703018"/>
    <w:rsid w:val="00703436"/>
    <w:rsid w:val="007037AB"/>
    <w:rsid w:val="007038D2"/>
    <w:rsid w:val="00703C23"/>
    <w:rsid w:val="00703E6B"/>
    <w:rsid w:val="007040A5"/>
    <w:rsid w:val="007040BF"/>
    <w:rsid w:val="00704649"/>
    <w:rsid w:val="00704673"/>
    <w:rsid w:val="00704ABE"/>
    <w:rsid w:val="00704BA2"/>
    <w:rsid w:val="00704E4C"/>
    <w:rsid w:val="00705015"/>
    <w:rsid w:val="007051F6"/>
    <w:rsid w:val="0070533F"/>
    <w:rsid w:val="0070570F"/>
    <w:rsid w:val="007058B5"/>
    <w:rsid w:val="00705AA7"/>
    <w:rsid w:val="00705C85"/>
    <w:rsid w:val="00705D8F"/>
    <w:rsid w:val="00705EF8"/>
    <w:rsid w:val="00706055"/>
    <w:rsid w:val="0070632C"/>
    <w:rsid w:val="0070687B"/>
    <w:rsid w:val="00706D1A"/>
    <w:rsid w:val="00706D4D"/>
    <w:rsid w:val="00706EE5"/>
    <w:rsid w:val="007070B9"/>
    <w:rsid w:val="00707230"/>
    <w:rsid w:val="00707593"/>
    <w:rsid w:val="007078FA"/>
    <w:rsid w:val="00707C37"/>
    <w:rsid w:val="00707D11"/>
    <w:rsid w:val="00707EFA"/>
    <w:rsid w:val="007102A2"/>
    <w:rsid w:val="007102BC"/>
    <w:rsid w:val="00710429"/>
    <w:rsid w:val="00710B8F"/>
    <w:rsid w:val="00710E83"/>
    <w:rsid w:val="00710F63"/>
    <w:rsid w:val="00710FBB"/>
    <w:rsid w:val="00711202"/>
    <w:rsid w:val="00711313"/>
    <w:rsid w:val="0071157F"/>
    <w:rsid w:val="00711615"/>
    <w:rsid w:val="007117BA"/>
    <w:rsid w:val="00711A75"/>
    <w:rsid w:val="00711B46"/>
    <w:rsid w:val="00711B86"/>
    <w:rsid w:val="00711E34"/>
    <w:rsid w:val="00712AFF"/>
    <w:rsid w:val="00712B75"/>
    <w:rsid w:val="00712D6E"/>
    <w:rsid w:val="007135A5"/>
    <w:rsid w:val="00713873"/>
    <w:rsid w:val="00713D0E"/>
    <w:rsid w:val="00714530"/>
    <w:rsid w:val="0071471A"/>
    <w:rsid w:val="00714A46"/>
    <w:rsid w:val="00714F85"/>
    <w:rsid w:val="00715371"/>
    <w:rsid w:val="0071695F"/>
    <w:rsid w:val="00716A8E"/>
    <w:rsid w:val="00717353"/>
    <w:rsid w:val="00717587"/>
    <w:rsid w:val="00717606"/>
    <w:rsid w:val="0071780B"/>
    <w:rsid w:val="007178F8"/>
    <w:rsid w:val="00720033"/>
    <w:rsid w:val="00720404"/>
    <w:rsid w:val="007206FD"/>
    <w:rsid w:val="00720C66"/>
    <w:rsid w:val="00720D91"/>
    <w:rsid w:val="007218B6"/>
    <w:rsid w:val="00721EA3"/>
    <w:rsid w:val="00722682"/>
    <w:rsid w:val="0072279B"/>
    <w:rsid w:val="007227A8"/>
    <w:rsid w:val="007227E8"/>
    <w:rsid w:val="0072287B"/>
    <w:rsid w:val="00722CC7"/>
    <w:rsid w:val="0072303D"/>
    <w:rsid w:val="007234BA"/>
    <w:rsid w:val="007236AC"/>
    <w:rsid w:val="007237B8"/>
    <w:rsid w:val="00724075"/>
    <w:rsid w:val="00724582"/>
    <w:rsid w:val="007247CD"/>
    <w:rsid w:val="00724D39"/>
    <w:rsid w:val="00724E96"/>
    <w:rsid w:val="00724EEF"/>
    <w:rsid w:val="007252D5"/>
    <w:rsid w:val="0072562A"/>
    <w:rsid w:val="00725CB8"/>
    <w:rsid w:val="00725D17"/>
    <w:rsid w:val="00725ED3"/>
    <w:rsid w:val="00726648"/>
    <w:rsid w:val="00726A3A"/>
    <w:rsid w:val="00726A50"/>
    <w:rsid w:val="00726B84"/>
    <w:rsid w:val="00726CD4"/>
    <w:rsid w:val="0072716A"/>
    <w:rsid w:val="00727744"/>
    <w:rsid w:val="00727858"/>
    <w:rsid w:val="00727FA4"/>
    <w:rsid w:val="007305D6"/>
    <w:rsid w:val="00730663"/>
    <w:rsid w:val="00730C14"/>
    <w:rsid w:val="007310B9"/>
    <w:rsid w:val="007311D0"/>
    <w:rsid w:val="0073133E"/>
    <w:rsid w:val="00731438"/>
    <w:rsid w:val="00731CD8"/>
    <w:rsid w:val="00731EF8"/>
    <w:rsid w:val="00732145"/>
    <w:rsid w:val="00732440"/>
    <w:rsid w:val="00732476"/>
    <w:rsid w:val="007326E8"/>
    <w:rsid w:val="00732766"/>
    <w:rsid w:val="00732844"/>
    <w:rsid w:val="00732ACB"/>
    <w:rsid w:val="007332F9"/>
    <w:rsid w:val="007332FE"/>
    <w:rsid w:val="00733603"/>
    <w:rsid w:val="00733B43"/>
    <w:rsid w:val="00733C66"/>
    <w:rsid w:val="00733F42"/>
    <w:rsid w:val="00733FBA"/>
    <w:rsid w:val="00734301"/>
    <w:rsid w:val="00734553"/>
    <w:rsid w:val="00734634"/>
    <w:rsid w:val="007346E6"/>
    <w:rsid w:val="00734B8C"/>
    <w:rsid w:val="00734C70"/>
    <w:rsid w:val="00735079"/>
    <w:rsid w:val="00735C3B"/>
    <w:rsid w:val="00735CCB"/>
    <w:rsid w:val="00735FE1"/>
    <w:rsid w:val="00736408"/>
    <w:rsid w:val="007365B2"/>
    <w:rsid w:val="00736A49"/>
    <w:rsid w:val="00736AB9"/>
    <w:rsid w:val="00736C2D"/>
    <w:rsid w:val="00736DFC"/>
    <w:rsid w:val="0073764E"/>
    <w:rsid w:val="00737A57"/>
    <w:rsid w:val="0074094A"/>
    <w:rsid w:val="00741312"/>
    <w:rsid w:val="00741417"/>
    <w:rsid w:val="007417D1"/>
    <w:rsid w:val="00741978"/>
    <w:rsid w:val="00741A35"/>
    <w:rsid w:val="00742808"/>
    <w:rsid w:val="007428F8"/>
    <w:rsid w:val="0074296D"/>
    <w:rsid w:val="00742AE6"/>
    <w:rsid w:val="00742B00"/>
    <w:rsid w:val="00742B35"/>
    <w:rsid w:val="00743186"/>
    <w:rsid w:val="007432CE"/>
    <w:rsid w:val="0074371D"/>
    <w:rsid w:val="0074381D"/>
    <w:rsid w:val="00743869"/>
    <w:rsid w:val="00743A0B"/>
    <w:rsid w:val="00743C06"/>
    <w:rsid w:val="00743EE6"/>
    <w:rsid w:val="00744115"/>
    <w:rsid w:val="007441F0"/>
    <w:rsid w:val="007446F3"/>
    <w:rsid w:val="00744709"/>
    <w:rsid w:val="00744A5A"/>
    <w:rsid w:val="00744AE5"/>
    <w:rsid w:val="00744CB6"/>
    <w:rsid w:val="00745158"/>
    <w:rsid w:val="0074518A"/>
    <w:rsid w:val="007451BD"/>
    <w:rsid w:val="00745399"/>
    <w:rsid w:val="00745680"/>
    <w:rsid w:val="007459B7"/>
    <w:rsid w:val="00745B11"/>
    <w:rsid w:val="00745EBB"/>
    <w:rsid w:val="00745EE2"/>
    <w:rsid w:val="007463A2"/>
    <w:rsid w:val="00746453"/>
    <w:rsid w:val="0074645C"/>
    <w:rsid w:val="00746585"/>
    <w:rsid w:val="007469AA"/>
    <w:rsid w:val="00746EA3"/>
    <w:rsid w:val="00746F6D"/>
    <w:rsid w:val="007472EE"/>
    <w:rsid w:val="007475E7"/>
    <w:rsid w:val="0074763D"/>
    <w:rsid w:val="00747B4C"/>
    <w:rsid w:val="00747CFD"/>
    <w:rsid w:val="0075143E"/>
    <w:rsid w:val="00751522"/>
    <w:rsid w:val="007515B2"/>
    <w:rsid w:val="00751AE9"/>
    <w:rsid w:val="00752764"/>
    <w:rsid w:val="0075288E"/>
    <w:rsid w:val="00752A6C"/>
    <w:rsid w:val="00752BE2"/>
    <w:rsid w:val="00752CE1"/>
    <w:rsid w:val="00753525"/>
    <w:rsid w:val="00753CC9"/>
    <w:rsid w:val="00753EE3"/>
    <w:rsid w:val="00754BBB"/>
    <w:rsid w:val="00754C4C"/>
    <w:rsid w:val="00754EF8"/>
    <w:rsid w:val="0075527E"/>
    <w:rsid w:val="007553C4"/>
    <w:rsid w:val="007554EF"/>
    <w:rsid w:val="00755A37"/>
    <w:rsid w:val="00756187"/>
    <w:rsid w:val="007562F3"/>
    <w:rsid w:val="007564E6"/>
    <w:rsid w:val="007566B7"/>
    <w:rsid w:val="00756B5D"/>
    <w:rsid w:val="00756D1D"/>
    <w:rsid w:val="00757049"/>
    <w:rsid w:val="007574B8"/>
    <w:rsid w:val="00757A95"/>
    <w:rsid w:val="007601B0"/>
    <w:rsid w:val="00760228"/>
    <w:rsid w:val="0076023B"/>
    <w:rsid w:val="007605EE"/>
    <w:rsid w:val="00760DCB"/>
    <w:rsid w:val="0076147B"/>
    <w:rsid w:val="0076154A"/>
    <w:rsid w:val="007615E0"/>
    <w:rsid w:val="00761685"/>
    <w:rsid w:val="00761689"/>
    <w:rsid w:val="00761BBC"/>
    <w:rsid w:val="007623B9"/>
    <w:rsid w:val="007624DC"/>
    <w:rsid w:val="00762559"/>
    <w:rsid w:val="007629B2"/>
    <w:rsid w:val="00763010"/>
    <w:rsid w:val="00763351"/>
    <w:rsid w:val="007636AF"/>
    <w:rsid w:val="00763994"/>
    <w:rsid w:val="007639AF"/>
    <w:rsid w:val="00764470"/>
    <w:rsid w:val="007644A9"/>
    <w:rsid w:val="00764600"/>
    <w:rsid w:val="00764669"/>
    <w:rsid w:val="00764705"/>
    <w:rsid w:val="0076509E"/>
    <w:rsid w:val="00765276"/>
    <w:rsid w:val="00765384"/>
    <w:rsid w:val="00765685"/>
    <w:rsid w:val="00765B62"/>
    <w:rsid w:val="00766024"/>
    <w:rsid w:val="007662F9"/>
    <w:rsid w:val="007665E0"/>
    <w:rsid w:val="00766A76"/>
    <w:rsid w:val="00766C31"/>
    <w:rsid w:val="007679AD"/>
    <w:rsid w:val="00767D77"/>
    <w:rsid w:val="00767F84"/>
    <w:rsid w:val="00770300"/>
    <w:rsid w:val="0077036C"/>
    <w:rsid w:val="007707FE"/>
    <w:rsid w:val="0077080C"/>
    <w:rsid w:val="007710C2"/>
    <w:rsid w:val="007710ED"/>
    <w:rsid w:val="00771385"/>
    <w:rsid w:val="00771659"/>
    <w:rsid w:val="00771990"/>
    <w:rsid w:val="00771A69"/>
    <w:rsid w:val="00771E68"/>
    <w:rsid w:val="007721D8"/>
    <w:rsid w:val="00772307"/>
    <w:rsid w:val="0077237E"/>
    <w:rsid w:val="00772392"/>
    <w:rsid w:val="00772517"/>
    <w:rsid w:val="00772959"/>
    <w:rsid w:val="00772B45"/>
    <w:rsid w:val="00772D99"/>
    <w:rsid w:val="0077322F"/>
    <w:rsid w:val="0077330B"/>
    <w:rsid w:val="00773593"/>
    <w:rsid w:val="00773AD4"/>
    <w:rsid w:val="00773CAA"/>
    <w:rsid w:val="00773DE9"/>
    <w:rsid w:val="00773E32"/>
    <w:rsid w:val="007742E9"/>
    <w:rsid w:val="007747A7"/>
    <w:rsid w:val="00774A4C"/>
    <w:rsid w:val="00774F20"/>
    <w:rsid w:val="00775056"/>
    <w:rsid w:val="007752BA"/>
    <w:rsid w:val="00775367"/>
    <w:rsid w:val="0077550E"/>
    <w:rsid w:val="0077573C"/>
    <w:rsid w:val="00775BE8"/>
    <w:rsid w:val="00775DA3"/>
    <w:rsid w:val="007760B8"/>
    <w:rsid w:val="00776643"/>
    <w:rsid w:val="0077674E"/>
    <w:rsid w:val="007769FF"/>
    <w:rsid w:val="007771A2"/>
    <w:rsid w:val="0078095A"/>
    <w:rsid w:val="00780A4C"/>
    <w:rsid w:val="00780EC0"/>
    <w:rsid w:val="00781661"/>
    <w:rsid w:val="00781798"/>
    <w:rsid w:val="0078179C"/>
    <w:rsid w:val="00781B1D"/>
    <w:rsid w:val="00781B74"/>
    <w:rsid w:val="007822E0"/>
    <w:rsid w:val="0078252F"/>
    <w:rsid w:val="00782897"/>
    <w:rsid w:val="007828F0"/>
    <w:rsid w:val="007829EB"/>
    <w:rsid w:val="00782BBF"/>
    <w:rsid w:val="00782C67"/>
    <w:rsid w:val="00783156"/>
    <w:rsid w:val="00783723"/>
    <w:rsid w:val="00783813"/>
    <w:rsid w:val="007840B1"/>
    <w:rsid w:val="00784F00"/>
    <w:rsid w:val="00785424"/>
    <w:rsid w:val="0078592D"/>
    <w:rsid w:val="00785B16"/>
    <w:rsid w:val="00786149"/>
    <w:rsid w:val="00786252"/>
    <w:rsid w:val="00786471"/>
    <w:rsid w:val="00786476"/>
    <w:rsid w:val="00786597"/>
    <w:rsid w:val="00786892"/>
    <w:rsid w:val="00786923"/>
    <w:rsid w:val="00786DDD"/>
    <w:rsid w:val="00786EDB"/>
    <w:rsid w:val="00787255"/>
    <w:rsid w:val="007873AF"/>
    <w:rsid w:val="00787440"/>
    <w:rsid w:val="007878E2"/>
    <w:rsid w:val="00787D9D"/>
    <w:rsid w:val="0079004F"/>
    <w:rsid w:val="007903BA"/>
    <w:rsid w:val="0079047A"/>
    <w:rsid w:val="00790677"/>
    <w:rsid w:val="007906C2"/>
    <w:rsid w:val="00790A83"/>
    <w:rsid w:val="00790F73"/>
    <w:rsid w:val="007913B6"/>
    <w:rsid w:val="00791525"/>
    <w:rsid w:val="0079163E"/>
    <w:rsid w:val="00791687"/>
    <w:rsid w:val="00791DA0"/>
    <w:rsid w:val="0079271A"/>
    <w:rsid w:val="007928CB"/>
    <w:rsid w:val="00792C4D"/>
    <w:rsid w:val="00792D4E"/>
    <w:rsid w:val="00792E1A"/>
    <w:rsid w:val="00793002"/>
    <w:rsid w:val="007936EB"/>
    <w:rsid w:val="0079375F"/>
    <w:rsid w:val="00793917"/>
    <w:rsid w:val="00793A8F"/>
    <w:rsid w:val="00794085"/>
    <w:rsid w:val="00794324"/>
    <w:rsid w:val="007943CD"/>
    <w:rsid w:val="00794A13"/>
    <w:rsid w:val="007957F6"/>
    <w:rsid w:val="00795F0F"/>
    <w:rsid w:val="007962D6"/>
    <w:rsid w:val="00796350"/>
    <w:rsid w:val="00796467"/>
    <w:rsid w:val="0079647A"/>
    <w:rsid w:val="00796B97"/>
    <w:rsid w:val="00796E7C"/>
    <w:rsid w:val="007972BA"/>
    <w:rsid w:val="007972F4"/>
    <w:rsid w:val="0079779B"/>
    <w:rsid w:val="00797A52"/>
    <w:rsid w:val="00797AE0"/>
    <w:rsid w:val="00797D0F"/>
    <w:rsid w:val="00797D34"/>
    <w:rsid w:val="007A037E"/>
    <w:rsid w:val="007A0CFE"/>
    <w:rsid w:val="007A0E3C"/>
    <w:rsid w:val="007A13A7"/>
    <w:rsid w:val="007A165F"/>
    <w:rsid w:val="007A1774"/>
    <w:rsid w:val="007A1935"/>
    <w:rsid w:val="007A1B35"/>
    <w:rsid w:val="007A2201"/>
    <w:rsid w:val="007A2D78"/>
    <w:rsid w:val="007A30A2"/>
    <w:rsid w:val="007A30EA"/>
    <w:rsid w:val="007A31D6"/>
    <w:rsid w:val="007A3878"/>
    <w:rsid w:val="007A3E9E"/>
    <w:rsid w:val="007A3F50"/>
    <w:rsid w:val="007A42A3"/>
    <w:rsid w:val="007A46E9"/>
    <w:rsid w:val="007A4ECC"/>
    <w:rsid w:val="007A4F13"/>
    <w:rsid w:val="007A53BD"/>
    <w:rsid w:val="007A5A83"/>
    <w:rsid w:val="007A5BBD"/>
    <w:rsid w:val="007A5CC5"/>
    <w:rsid w:val="007A5F69"/>
    <w:rsid w:val="007A5F6E"/>
    <w:rsid w:val="007A621E"/>
    <w:rsid w:val="007A68F1"/>
    <w:rsid w:val="007A6B6E"/>
    <w:rsid w:val="007A6E2E"/>
    <w:rsid w:val="007A706A"/>
    <w:rsid w:val="007A7216"/>
    <w:rsid w:val="007A7339"/>
    <w:rsid w:val="007A75DC"/>
    <w:rsid w:val="007A7764"/>
    <w:rsid w:val="007A792B"/>
    <w:rsid w:val="007A7A60"/>
    <w:rsid w:val="007A7C16"/>
    <w:rsid w:val="007A7EE9"/>
    <w:rsid w:val="007B0501"/>
    <w:rsid w:val="007B0A35"/>
    <w:rsid w:val="007B16D1"/>
    <w:rsid w:val="007B198C"/>
    <w:rsid w:val="007B19D9"/>
    <w:rsid w:val="007B1C91"/>
    <w:rsid w:val="007B1D0B"/>
    <w:rsid w:val="007B3755"/>
    <w:rsid w:val="007B3A01"/>
    <w:rsid w:val="007B3AD1"/>
    <w:rsid w:val="007B3DEF"/>
    <w:rsid w:val="007B4432"/>
    <w:rsid w:val="007B4450"/>
    <w:rsid w:val="007B45C5"/>
    <w:rsid w:val="007B460D"/>
    <w:rsid w:val="007B468A"/>
    <w:rsid w:val="007B475B"/>
    <w:rsid w:val="007B4EFE"/>
    <w:rsid w:val="007B5177"/>
    <w:rsid w:val="007B540F"/>
    <w:rsid w:val="007B5427"/>
    <w:rsid w:val="007B5C38"/>
    <w:rsid w:val="007B5F46"/>
    <w:rsid w:val="007B5F9B"/>
    <w:rsid w:val="007B619E"/>
    <w:rsid w:val="007B6A2F"/>
    <w:rsid w:val="007B6BA8"/>
    <w:rsid w:val="007B6C50"/>
    <w:rsid w:val="007B6D2A"/>
    <w:rsid w:val="007B76EA"/>
    <w:rsid w:val="007B7CAA"/>
    <w:rsid w:val="007B7E25"/>
    <w:rsid w:val="007C0272"/>
    <w:rsid w:val="007C0823"/>
    <w:rsid w:val="007C0A13"/>
    <w:rsid w:val="007C0B49"/>
    <w:rsid w:val="007C1219"/>
    <w:rsid w:val="007C133B"/>
    <w:rsid w:val="007C1348"/>
    <w:rsid w:val="007C181A"/>
    <w:rsid w:val="007C19EA"/>
    <w:rsid w:val="007C1FD7"/>
    <w:rsid w:val="007C2181"/>
    <w:rsid w:val="007C27F9"/>
    <w:rsid w:val="007C2883"/>
    <w:rsid w:val="007C2C52"/>
    <w:rsid w:val="007C2D96"/>
    <w:rsid w:val="007C2EEA"/>
    <w:rsid w:val="007C31A6"/>
    <w:rsid w:val="007C31FE"/>
    <w:rsid w:val="007C320F"/>
    <w:rsid w:val="007C36BB"/>
    <w:rsid w:val="007C36C6"/>
    <w:rsid w:val="007C3931"/>
    <w:rsid w:val="007C3ADC"/>
    <w:rsid w:val="007C3B31"/>
    <w:rsid w:val="007C3B60"/>
    <w:rsid w:val="007C4090"/>
    <w:rsid w:val="007C4273"/>
    <w:rsid w:val="007C433B"/>
    <w:rsid w:val="007C462E"/>
    <w:rsid w:val="007C4753"/>
    <w:rsid w:val="007C492D"/>
    <w:rsid w:val="007C4B3D"/>
    <w:rsid w:val="007C5106"/>
    <w:rsid w:val="007C56C8"/>
    <w:rsid w:val="007C5A54"/>
    <w:rsid w:val="007C6881"/>
    <w:rsid w:val="007C6E05"/>
    <w:rsid w:val="007C73F9"/>
    <w:rsid w:val="007C79A8"/>
    <w:rsid w:val="007C7DF7"/>
    <w:rsid w:val="007C7F1D"/>
    <w:rsid w:val="007D0162"/>
    <w:rsid w:val="007D0337"/>
    <w:rsid w:val="007D097C"/>
    <w:rsid w:val="007D09EA"/>
    <w:rsid w:val="007D0C16"/>
    <w:rsid w:val="007D0F90"/>
    <w:rsid w:val="007D116D"/>
    <w:rsid w:val="007D1302"/>
    <w:rsid w:val="007D1ADF"/>
    <w:rsid w:val="007D1C1D"/>
    <w:rsid w:val="007D1F25"/>
    <w:rsid w:val="007D20DC"/>
    <w:rsid w:val="007D233C"/>
    <w:rsid w:val="007D288D"/>
    <w:rsid w:val="007D2956"/>
    <w:rsid w:val="007D2BBC"/>
    <w:rsid w:val="007D2D61"/>
    <w:rsid w:val="007D2DA2"/>
    <w:rsid w:val="007D2EA6"/>
    <w:rsid w:val="007D3408"/>
    <w:rsid w:val="007D44BD"/>
    <w:rsid w:val="007D47C1"/>
    <w:rsid w:val="007D487D"/>
    <w:rsid w:val="007D543D"/>
    <w:rsid w:val="007D58B9"/>
    <w:rsid w:val="007D5959"/>
    <w:rsid w:val="007D5B96"/>
    <w:rsid w:val="007D5DFF"/>
    <w:rsid w:val="007D5E29"/>
    <w:rsid w:val="007D635E"/>
    <w:rsid w:val="007D65D1"/>
    <w:rsid w:val="007D6855"/>
    <w:rsid w:val="007D6BE2"/>
    <w:rsid w:val="007D7173"/>
    <w:rsid w:val="007D7B77"/>
    <w:rsid w:val="007D7BB6"/>
    <w:rsid w:val="007D7C2F"/>
    <w:rsid w:val="007E00BD"/>
    <w:rsid w:val="007E0142"/>
    <w:rsid w:val="007E026B"/>
    <w:rsid w:val="007E08FC"/>
    <w:rsid w:val="007E0EAB"/>
    <w:rsid w:val="007E11C3"/>
    <w:rsid w:val="007E18EC"/>
    <w:rsid w:val="007E1A26"/>
    <w:rsid w:val="007E1AD3"/>
    <w:rsid w:val="007E20D9"/>
    <w:rsid w:val="007E2530"/>
    <w:rsid w:val="007E253A"/>
    <w:rsid w:val="007E2C74"/>
    <w:rsid w:val="007E2DBA"/>
    <w:rsid w:val="007E2DFC"/>
    <w:rsid w:val="007E2FE4"/>
    <w:rsid w:val="007E3874"/>
    <w:rsid w:val="007E3D69"/>
    <w:rsid w:val="007E406E"/>
    <w:rsid w:val="007E4F1A"/>
    <w:rsid w:val="007E4F5B"/>
    <w:rsid w:val="007E507D"/>
    <w:rsid w:val="007E5225"/>
    <w:rsid w:val="007E5639"/>
    <w:rsid w:val="007E5BC3"/>
    <w:rsid w:val="007E6010"/>
    <w:rsid w:val="007E636A"/>
    <w:rsid w:val="007E65F6"/>
    <w:rsid w:val="007E7107"/>
    <w:rsid w:val="007E723B"/>
    <w:rsid w:val="007E7AEE"/>
    <w:rsid w:val="007E7CE3"/>
    <w:rsid w:val="007E7E89"/>
    <w:rsid w:val="007F096A"/>
    <w:rsid w:val="007F0BB5"/>
    <w:rsid w:val="007F0D4D"/>
    <w:rsid w:val="007F10DF"/>
    <w:rsid w:val="007F218E"/>
    <w:rsid w:val="007F2761"/>
    <w:rsid w:val="007F28C9"/>
    <w:rsid w:val="007F2DED"/>
    <w:rsid w:val="007F322D"/>
    <w:rsid w:val="007F35F7"/>
    <w:rsid w:val="007F387F"/>
    <w:rsid w:val="007F3BEC"/>
    <w:rsid w:val="007F4076"/>
    <w:rsid w:val="007F41D6"/>
    <w:rsid w:val="007F4306"/>
    <w:rsid w:val="007F4E61"/>
    <w:rsid w:val="007F4EBE"/>
    <w:rsid w:val="007F5865"/>
    <w:rsid w:val="007F5966"/>
    <w:rsid w:val="007F5994"/>
    <w:rsid w:val="007F5D17"/>
    <w:rsid w:val="007F5ECF"/>
    <w:rsid w:val="007F5FB7"/>
    <w:rsid w:val="007F63D2"/>
    <w:rsid w:val="007F63EF"/>
    <w:rsid w:val="007F6B97"/>
    <w:rsid w:val="007F708C"/>
    <w:rsid w:val="007F7AA5"/>
    <w:rsid w:val="007F7C2F"/>
    <w:rsid w:val="007F7E7E"/>
    <w:rsid w:val="008001BC"/>
    <w:rsid w:val="008003AD"/>
    <w:rsid w:val="00800558"/>
    <w:rsid w:val="0080069B"/>
    <w:rsid w:val="0080095B"/>
    <w:rsid w:val="0080102D"/>
    <w:rsid w:val="0080123A"/>
    <w:rsid w:val="00801244"/>
    <w:rsid w:val="008012DD"/>
    <w:rsid w:val="0080139D"/>
    <w:rsid w:val="0080142D"/>
    <w:rsid w:val="008014B8"/>
    <w:rsid w:val="008018BC"/>
    <w:rsid w:val="0080199D"/>
    <w:rsid w:val="00801C71"/>
    <w:rsid w:val="00801D77"/>
    <w:rsid w:val="00802189"/>
    <w:rsid w:val="0080246B"/>
    <w:rsid w:val="00802490"/>
    <w:rsid w:val="0080265D"/>
    <w:rsid w:val="0080279C"/>
    <w:rsid w:val="00802C34"/>
    <w:rsid w:val="00802C7F"/>
    <w:rsid w:val="00803106"/>
    <w:rsid w:val="00803120"/>
    <w:rsid w:val="0080319C"/>
    <w:rsid w:val="00803742"/>
    <w:rsid w:val="00803B9C"/>
    <w:rsid w:val="00804562"/>
    <w:rsid w:val="0080469C"/>
    <w:rsid w:val="008048D7"/>
    <w:rsid w:val="00804C1E"/>
    <w:rsid w:val="00804C65"/>
    <w:rsid w:val="00804D3A"/>
    <w:rsid w:val="008050BA"/>
    <w:rsid w:val="008050E0"/>
    <w:rsid w:val="008051FC"/>
    <w:rsid w:val="008052BD"/>
    <w:rsid w:val="00805648"/>
    <w:rsid w:val="00805BB4"/>
    <w:rsid w:val="00805BC0"/>
    <w:rsid w:val="00805BF2"/>
    <w:rsid w:val="00805D93"/>
    <w:rsid w:val="00805E90"/>
    <w:rsid w:val="008060DA"/>
    <w:rsid w:val="008062EE"/>
    <w:rsid w:val="00807455"/>
    <w:rsid w:val="00807AF3"/>
    <w:rsid w:val="00807B4C"/>
    <w:rsid w:val="00807BD2"/>
    <w:rsid w:val="00810961"/>
    <w:rsid w:val="00810BE7"/>
    <w:rsid w:val="00811494"/>
    <w:rsid w:val="008114A3"/>
    <w:rsid w:val="00811536"/>
    <w:rsid w:val="008115AF"/>
    <w:rsid w:val="0081187A"/>
    <w:rsid w:val="00811883"/>
    <w:rsid w:val="00811C14"/>
    <w:rsid w:val="00811C61"/>
    <w:rsid w:val="0081225D"/>
    <w:rsid w:val="008124B3"/>
    <w:rsid w:val="008137C1"/>
    <w:rsid w:val="0081384D"/>
    <w:rsid w:val="00813E56"/>
    <w:rsid w:val="00813E68"/>
    <w:rsid w:val="00813EF7"/>
    <w:rsid w:val="00813F3B"/>
    <w:rsid w:val="00814375"/>
    <w:rsid w:val="008146A4"/>
    <w:rsid w:val="00814806"/>
    <w:rsid w:val="00814A03"/>
    <w:rsid w:val="00814C12"/>
    <w:rsid w:val="00814C67"/>
    <w:rsid w:val="00814D06"/>
    <w:rsid w:val="00814D79"/>
    <w:rsid w:val="0081521D"/>
    <w:rsid w:val="00815AB3"/>
    <w:rsid w:val="00815DEF"/>
    <w:rsid w:val="00816965"/>
    <w:rsid w:val="00816C36"/>
    <w:rsid w:val="00816D61"/>
    <w:rsid w:val="00816F46"/>
    <w:rsid w:val="0081710B"/>
    <w:rsid w:val="008172DE"/>
    <w:rsid w:val="0081735E"/>
    <w:rsid w:val="00817705"/>
    <w:rsid w:val="00817881"/>
    <w:rsid w:val="00817C00"/>
    <w:rsid w:val="00817D53"/>
    <w:rsid w:val="00817F8E"/>
    <w:rsid w:val="00820112"/>
    <w:rsid w:val="0082033B"/>
    <w:rsid w:val="008206D0"/>
    <w:rsid w:val="00820868"/>
    <w:rsid w:val="008208D8"/>
    <w:rsid w:val="00821007"/>
    <w:rsid w:val="00821487"/>
    <w:rsid w:val="008214DD"/>
    <w:rsid w:val="0082166E"/>
    <w:rsid w:val="00821926"/>
    <w:rsid w:val="00821974"/>
    <w:rsid w:val="00821B81"/>
    <w:rsid w:val="00821EC4"/>
    <w:rsid w:val="00821EF0"/>
    <w:rsid w:val="008225F2"/>
    <w:rsid w:val="00822E55"/>
    <w:rsid w:val="00823201"/>
    <w:rsid w:val="00823322"/>
    <w:rsid w:val="0082384C"/>
    <w:rsid w:val="008239D0"/>
    <w:rsid w:val="008240D7"/>
    <w:rsid w:val="008243B5"/>
    <w:rsid w:val="008248B2"/>
    <w:rsid w:val="00824934"/>
    <w:rsid w:val="00824AA1"/>
    <w:rsid w:val="00824B91"/>
    <w:rsid w:val="00824EB4"/>
    <w:rsid w:val="00824EE9"/>
    <w:rsid w:val="008256DB"/>
    <w:rsid w:val="00826015"/>
    <w:rsid w:val="00826095"/>
    <w:rsid w:val="00826302"/>
    <w:rsid w:val="00826324"/>
    <w:rsid w:val="0082669D"/>
    <w:rsid w:val="00826A3F"/>
    <w:rsid w:val="00826D9A"/>
    <w:rsid w:val="00826EF6"/>
    <w:rsid w:val="00826F10"/>
    <w:rsid w:val="00826F74"/>
    <w:rsid w:val="008275D8"/>
    <w:rsid w:val="00827847"/>
    <w:rsid w:val="008278ED"/>
    <w:rsid w:val="0083026C"/>
    <w:rsid w:val="00830343"/>
    <w:rsid w:val="00830FC6"/>
    <w:rsid w:val="008310BC"/>
    <w:rsid w:val="00831448"/>
    <w:rsid w:val="00831991"/>
    <w:rsid w:val="00831AEC"/>
    <w:rsid w:val="00831D18"/>
    <w:rsid w:val="00831D1F"/>
    <w:rsid w:val="008326B6"/>
    <w:rsid w:val="00832C6A"/>
    <w:rsid w:val="008332D6"/>
    <w:rsid w:val="00833586"/>
    <w:rsid w:val="008337F5"/>
    <w:rsid w:val="00833E96"/>
    <w:rsid w:val="00833F4B"/>
    <w:rsid w:val="008341E6"/>
    <w:rsid w:val="008344F3"/>
    <w:rsid w:val="00834917"/>
    <w:rsid w:val="0083492B"/>
    <w:rsid w:val="00834B78"/>
    <w:rsid w:val="00834C11"/>
    <w:rsid w:val="00834EF8"/>
    <w:rsid w:val="00835416"/>
    <w:rsid w:val="00835632"/>
    <w:rsid w:val="00835746"/>
    <w:rsid w:val="00835D64"/>
    <w:rsid w:val="00835FB3"/>
    <w:rsid w:val="00835FEF"/>
    <w:rsid w:val="0083632B"/>
    <w:rsid w:val="0083650C"/>
    <w:rsid w:val="00836765"/>
    <w:rsid w:val="008367BC"/>
    <w:rsid w:val="008368BD"/>
    <w:rsid w:val="00836A7E"/>
    <w:rsid w:val="00837233"/>
    <w:rsid w:val="0083756A"/>
    <w:rsid w:val="00837704"/>
    <w:rsid w:val="008377F9"/>
    <w:rsid w:val="00837BEA"/>
    <w:rsid w:val="008401B3"/>
    <w:rsid w:val="0084058A"/>
    <w:rsid w:val="008407A2"/>
    <w:rsid w:val="008408A8"/>
    <w:rsid w:val="008408E2"/>
    <w:rsid w:val="008409C8"/>
    <w:rsid w:val="00840D50"/>
    <w:rsid w:val="00840EDC"/>
    <w:rsid w:val="0084126F"/>
    <w:rsid w:val="00841473"/>
    <w:rsid w:val="008418AE"/>
    <w:rsid w:val="00841C7C"/>
    <w:rsid w:val="00841F0E"/>
    <w:rsid w:val="008421FA"/>
    <w:rsid w:val="008427BA"/>
    <w:rsid w:val="008429D3"/>
    <w:rsid w:val="00842E87"/>
    <w:rsid w:val="00842F06"/>
    <w:rsid w:val="0084308B"/>
    <w:rsid w:val="00843B90"/>
    <w:rsid w:val="00843E9D"/>
    <w:rsid w:val="0084406B"/>
    <w:rsid w:val="00844724"/>
    <w:rsid w:val="00844736"/>
    <w:rsid w:val="00844B5F"/>
    <w:rsid w:val="00844E0C"/>
    <w:rsid w:val="00844F22"/>
    <w:rsid w:val="008455E2"/>
    <w:rsid w:val="00845B00"/>
    <w:rsid w:val="00845EF0"/>
    <w:rsid w:val="008463A6"/>
    <w:rsid w:val="00846604"/>
    <w:rsid w:val="00847148"/>
    <w:rsid w:val="00847283"/>
    <w:rsid w:val="0084733B"/>
    <w:rsid w:val="008475A1"/>
    <w:rsid w:val="008504AA"/>
    <w:rsid w:val="00850749"/>
    <w:rsid w:val="008508B4"/>
    <w:rsid w:val="00851025"/>
    <w:rsid w:val="008510A6"/>
    <w:rsid w:val="0085185F"/>
    <w:rsid w:val="00852995"/>
    <w:rsid w:val="00852AA6"/>
    <w:rsid w:val="00852E1A"/>
    <w:rsid w:val="00852E79"/>
    <w:rsid w:val="00853B64"/>
    <w:rsid w:val="00853F92"/>
    <w:rsid w:val="008542C6"/>
    <w:rsid w:val="00854368"/>
    <w:rsid w:val="008543B8"/>
    <w:rsid w:val="00854690"/>
    <w:rsid w:val="008546C9"/>
    <w:rsid w:val="008548A5"/>
    <w:rsid w:val="0085494B"/>
    <w:rsid w:val="00854FF4"/>
    <w:rsid w:val="008553D5"/>
    <w:rsid w:val="00855D14"/>
    <w:rsid w:val="00855F1A"/>
    <w:rsid w:val="00856248"/>
    <w:rsid w:val="008567A8"/>
    <w:rsid w:val="00856887"/>
    <w:rsid w:val="00856B7E"/>
    <w:rsid w:val="00856DB1"/>
    <w:rsid w:val="00857171"/>
    <w:rsid w:val="00857362"/>
    <w:rsid w:val="0085738B"/>
    <w:rsid w:val="00857564"/>
    <w:rsid w:val="0085762E"/>
    <w:rsid w:val="00857812"/>
    <w:rsid w:val="00857FBD"/>
    <w:rsid w:val="008607F5"/>
    <w:rsid w:val="00860CEB"/>
    <w:rsid w:val="008612B6"/>
    <w:rsid w:val="008612F2"/>
    <w:rsid w:val="0086145E"/>
    <w:rsid w:val="00861488"/>
    <w:rsid w:val="00861CF5"/>
    <w:rsid w:val="00862175"/>
    <w:rsid w:val="0086218A"/>
    <w:rsid w:val="008623C5"/>
    <w:rsid w:val="008628D2"/>
    <w:rsid w:val="00863091"/>
    <w:rsid w:val="00863341"/>
    <w:rsid w:val="008635DD"/>
    <w:rsid w:val="00863872"/>
    <w:rsid w:val="00863A13"/>
    <w:rsid w:val="00863B07"/>
    <w:rsid w:val="00863C32"/>
    <w:rsid w:val="00864020"/>
    <w:rsid w:val="0086427D"/>
    <w:rsid w:val="008646C1"/>
    <w:rsid w:val="00864850"/>
    <w:rsid w:val="008648DC"/>
    <w:rsid w:val="00864970"/>
    <w:rsid w:val="00865059"/>
    <w:rsid w:val="00865AB4"/>
    <w:rsid w:val="00865BF5"/>
    <w:rsid w:val="00865F20"/>
    <w:rsid w:val="00866301"/>
    <w:rsid w:val="00866C45"/>
    <w:rsid w:val="00866DF0"/>
    <w:rsid w:val="0086723A"/>
    <w:rsid w:val="0086733E"/>
    <w:rsid w:val="0086741F"/>
    <w:rsid w:val="00867448"/>
    <w:rsid w:val="00870AD5"/>
    <w:rsid w:val="00870CA9"/>
    <w:rsid w:val="00870E7F"/>
    <w:rsid w:val="008713CE"/>
    <w:rsid w:val="0087154C"/>
    <w:rsid w:val="008716F1"/>
    <w:rsid w:val="0087182E"/>
    <w:rsid w:val="00872252"/>
    <w:rsid w:val="00872930"/>
    <w:rsid w:val="00872F40"/>
    <w:rsid w:val="00873037"/>
    <w:rsid w:val="0087357C"/>
    <w:rsid w:val="00873612"/>
    <w:rsid w:val="00873CF1"/>
    <w:rsid w:val="008740F3"/>
    <w:rsid w:val="00874155"/>
    <w:rsid w:val="008748A6"/>
    <w:rsid w:val="00874911"/>
    <w:rsid w:val="00874ADB"/>
    <w:rsid w:val="00874BA0"/>
    <w:rsid w:val="00875549"/>
    <w:rsid w:val="00875D45"/>
    <w:rsid w:val="00875E27"/>
    <w:rsid w:val="00875EF5"/>
    <w:rsid w:val="008762BF"/>
    <w:rsid w:val="00876334"/>
    <w:rsid w:val="008768D5"/>
    <w:rsid w:val="00877E21"/>
    <w:rsid w:val="00877F63"/>
    <w:rsid w:val="00880055"/>
    <w:rsid w:val="0088033C"/>
    <w:rsid w:val="008803EA"/>
    <w:rsid w:val="00880564"/>
    <w:rsid w:val="00880BC2"/>
    <w:rsid w:val="00880BDA"/>
    <w:rsid w:val="00880C0E"/>
    <w:rsid w:val="00880CD9"/>
    <w:rsid w:val="00880F3F"/>
    <w:rsid w:val="008810B2"/>
    <w:rsid w:val="00881372"/>
    <w:rsid w:val="00881433"/>
    <w:rsid w:val="0088216E"/>
    <w:rsid w:val="00882C6F"/>
    <w:rsid w:val="008837BF"/>
    <w:rsid w:val="008840E1"/>
    <w:rsid w:val="00884723"/>
    <w:rsid w:val="008847E7"/>
    <w:rsid w:val="008849DC"/>
    <w:rsid w:val="00884A52"/>
    <w:rsid w:val="00884B0A"/>
    <w:rsid w:val="00884F1B"/>
    <w:rsid w:val="00885128"/>
    <w:rsid w:val="008852DC"/>
    <w:rsid w:val="008852EC"/>
    <w:rsid w:val="008853E7"/>
    <w:rsid w:val="00885444"/>
    <w:rsid w:val="0088550F"/>
    <w:rsid w:val="00885E82"/>
    <w:rsid w:val="008868ED"/>
    <w:rsid w:val="0088694B"/>
    <w:rsid w:val="00886DFE"/>
    <w:rsid w:val="00887A9B"/>
    <w:rsid w:val="00887F11"/>
    <w:rsid w:val="00887F8C"/>
    <w:rsid w:val="00890280"/>
    <w:rsid w:val="00890850"/>
    <w:rsid w:val="00890A84"/>
    <w:rsid w:val="00890D0E"/>
    <w:rsid w:val="00890D20"/>
    <w:rsid w:val="0089160C"/>
    <w:rsid w:val="00891A90"/>
    <w:rsid w:val="00891E95"/>
    <w:rsid w:val="008924C3"/>
    <w:rsid w:val="00892965"/>
    <w:rsid w:val="00892984"/>
    <w:rsid w:val="00892A52"/>
    <w:rsid w:val="00892AFF"/>
    <w:rsid w:val="00892BA6"/>
    <w:rsid w:val="00892C4A"/>
    <w:rsid w:val="00892DDB"/>
    <w:rsid w:val="00892F9E"/>
    <w:rsid w:val="00893A45"/>
    <w:rsid w:val="008941E0"/>
    <w:rsid w:val="00894838"/>
    <w:rsid w:val="00894AFD"/>
    <w:rsid w:val="00894CFE"/>
    <w:rsid w:val="00894EBC"/>
    <w:rsid w:val="008952E2"/>
    <w:rsid w:val="0089554E"/>
    <w:rsid w:val="0089582A"/>
    <w:rsid w:val="008958E8"/>
    <w:rsid w:val="008961FD"/>
    <w:rsid w:val="00896508"/>
    <w:rsid w:val="008967B3"/>
    <w:rsid w:val="00896ECF"/>
    <w:rsid w:val="00897081"/>
    <w:rsid w:val="0089722F"/>
    <w:rsid w:val="00897343"/>
    <w:rsid w:val="00897403"/>
    <w:rsid w:val="0089749A"/>
    <w:rsid w:val="00897873"/>
    <w:rsid w:val="00897AF2"/>
    <w:rsid w:val="00897B73"/>
    <w:rsid w:val="008A00A1"/>
    <w:rsid w:val="008A01BA"/>
    <w:rsid w:val="008A045A"/>
    <w:rsid w:val="008A04EE"/>
    <w:rsid w:val="008A0544"/>
    <w:rsid w:val="008A0607"/>
    <w:rsid w:val="008A0666"/>
    <w:rsid w:val="008A0FFE"/>
    <w:rsid w:val="008A1581"/>
    <w:rsid w:val="008A1690"/>
    <w:rsid w:val="008A192D"/>
    <w:rsid w:val="008A1936"/>
    <w:rsid w:val="008A1958"/>
    <w:rsid w:val="008A2014"/>
    <w:rsid w:val="008A2231"/>
    <w:rsid w:val="008A2916"/>
    <w:rsid w:val="008A2944"/>
    <w:rsid w:val="008A2C71"/>
    <w:rsid w:val="008A328F"/>
    <w:rsid w:val="008A3329"/>
    <w:rsid w:val="008A335E"/>
    <w:rsid w:val="008A3673"/>
    <w:rsid w:val="008A390C"/>
    <w:rsid w:val="008A441E"/>
    <w:rsid w:val="008A4425"/>
    <w:rsid w:val="008A4582"/>
    <w:rsid w:val="008A4B92"/>
    <w:rsid w:val="008A4D53"/>
    <w:rsid w:val="008A5733"/>
    <w:rsid w:val="008A58A5"/>
    <w:rsid w:val="008A5D19"/>
    <w:rsid w:val="008A63E7"/>
    <w:rsid w:val="008A6A53"/>
    <w:rsid w:val="008A6EB7"/>
    <w:rsid w:val="008A70E6"/>
    <w:rsid w:val="008A71DA"/>
    <w:rsid w:val="008A7251"/>
    <w:rsid w:val="008B0074"/>
    <w:rsid w:val="008B066F"/>
    <w:rsid w:val="008B06E2"/>
    <w:rsid w:val="008B06E8"/>
    <w:rsid w:val="008B075D"/>
    <w:rsid w:val="008B093C"/>
    <w:rsid w:val="008B0B1D"/>
    <w:rsid w:val="008B0C01"/>
    <w:rsid w:val="008B11D6"/>
    <w:rsid w:val="008B1203"/>
    <w:rsid w:val="008B1378"/>
    <w:rsid w:val="008B175F"/>
    <w:rsid w:val="008B2292"/>
    <w:rsid w:val="008B24C7"/>
    <w:rsid w:val="008B288B"/>
    <w:rsid w:val="008B2D16"/>
    <w:rsid w:val="008B31AE"/>
    <w:rsid w:val="008B35BF"/>
    <w:rsid w:val="008B3DEB"/>
    <w:rsid w:val="008B40DD"/>
    <w:rsid w:val="008B44E1"/>
    <w:rsid w:val="008B4649"/>
    <w:rsid w:val="008B4B4F"/>
    <w:rsid w:val="008B4F2F"/>
    <w:rsid w:val="008B4FC2"/>
    <w:rsid w:val="008B50B7"/>
    <w:rsid w:val="008B5145"/>
    <w:rsid w:val="008B531A"/>
    <w:rsid w:val="008B5337"/>
    <w:rsid w:val="008B56F8"/>
    <w:rsid w:val="008B60AE"/>
    <w:rsid w:val="008B60F2"/>
    <w:rsid w:val="008B6242"/>
    <w:rsid w:val="008B62D6"/>
    <w:rsid w:val="008B6665"/>
    <w:rsid w:val="008B6819"/>
    <w:rsid w:val="008B6BE9"/>
    <w:rsid w:val="008B6F29"/>
    <w:rsid w:val="008B71E4"/>
    <w:rsid w:val="008B73FC"/>
    <w:rsid w:val="008B77DB"/>
    <w:rsid w:val="008B7A59"/>
    <w:rsid w:val="008B7ABC"/>
    <w:rsid w:val="008B7BCD"/>
    <w:rsid w:val="008B7F5B"/>
    <w:rsid w:val="008C0851"/>
    <w:rsid w:val="008C09D4"/>
    <w:rsid w:val="008C0D77"/>
    <w:rsid w:val="008C0F4C"/>
    <w:rsid w:val="008C1209"/>
    <w:rsid w:val="008C12B4"/>
    <w:rsid w:val="008C1484"/>
    <w:rsid w:val="008C1527"/>
    <w:rsid w:val="008C1AFF"/>
    <w:rsid w:val="008C1F63"/>
    <w:rsid w:val="008C1F9A"/>
    <w:rsid w:val="008C212F"/>
    <w:rsid w:val="008C2269"/>
    <w:rsid w:val="008C2A72"/>
    <w:rsid w:val="008C2AD4"/>
    <w:rsid w:val="008C2C7D"/>
    <w:rsid w:val="008C2EE3"/>
    <w:rsid w:val="008C3182"/>
    <w:rsid w:val="008C3405"/>
    <w:rsid w:val="008C3631"/>
    <w:rsid w:val="008C3A93"/>
    <w:rsid w:val="008C3D47"/>
    <w:rsid w:val="008C430B"/>
    <w:rsid w:val="008C474B"/>
    <w:rsid w:val="008C48C4"/>
    <w:rsid w:val="008C4EA4"/>
    <w:rsid w:val="008C50CE"/>
    <w:rsid w:val="008C51A0"/>
    <w:rsid w:val="008C52BB"/>
    <w:rsid w:val="008C530F"/>
    <w:rsid w:val="008C59BD"/>
    <w:rsid w:val="008C6097"/>
    <w:rsid w:val="008C62CC"/>
    <w:rsid w:val="008C62F8"/>
    <w:rsid w:val="008C66D0"/>
    <w:rsid w:val="008C68A0"/>
    <w:rsid w:val="008C6928"/>
    <w:rsid w:val="008C6A69"/>
    <w:rsid w:val="008C6BDD"/>
    <w:rsid w:val="008C72FD"/>
    <w:rsid w:val="008C74C5"/>
    <w:rsid w:val="008C7823"/>
    <w:rsid w:val="008C795D"/>
    <w:rsid w:val="008C7BD7"/>
    <w:rsid w:val="008D000D"/>
    <w:rsid w:val="008D013D"/>
    <w:rsid w:val="008D01CC"/>
    <w:rsid w:val="008D03C4"/>
    <w:rsid w:val="008D0609"/>
    <w:rsid w:val="008D102D"/>
    <w:rsid w:val="008D10B9"/>
    <w:rsid w:val="008D11DD"/>
    <w:rsid w:val="008D177B"/>
    <w:rsid w:val="008D1BBE"/>
    <w:rsid w:val="008D1C04"/>
    <w:rsid w:val="008D1D68"/>
    <w:rsid w:val="008D1E17"/>
    <w:rsid w:val="008D1E4E"/>
    <w:rsid w:val="008D25BA"/>
    <w:rsid w:val="008D2B96"/>
    <w:rsid w:val="008D2C81"/>
    <w:rsid w:val="008D2DBD"/>
    <w:rsid w:val="008D2F05"/>
    <w:rsid w:val="008D2F55"/>
    <w:rsid w:val="008D378B"/>
    <w:rsid w:val="008D3958"/>
    <w:rsid w:val="008D3E97"/>
    <w:rsid w:val="008D3F1A"/>
    <w:rsid w:val="008D410E"/>
    <w:rsid w:val="008D4D6C"/>
    <w:rsid w:val="008D4F60"/>
    <w:rsid w:val="008D51CE"/>
    <w:rsid w:val="008D5509"/>
    <w:rsid w:val="008D5695"/>
    <w:rsid w:val="008D5D66"/>
    <w:rsid w:val="008D5E59"/>
    <w:rsid w:val="008D6390"/>
    <w:rsid w:val="008D63C3"/>
    <w:rsid w:val="008D65BD"/>
    <w:rsid w:val="008D66DE"/>
    <w:rsid w:val="008D675E"/>
    <w:rsid w:val="008D691E"/>
    <w:rsid w:val="008D6934"/>
    <w:rsid w:val="008D6BCA"/>
    <w:rsid w:val="008D70CF"/>
    <w:rsid w:val="008D72D3"/>
    <w:rsid w:val="008D74FA"/>
    <w:rsid w:val="008D7AC2"/>
    <w:rsid w:val="008E0539"/>
    <w:rsid w:val="008E0715"/>
    <w:rsid w:val="008E07D3"/>
    <w:rsid w:val="008E08FE"/>
    <w:rsid w:val="008E0929"/>
    <w:rsid w:val="008E0A03"/>
    <w:rsid w:val="008E0C2A"/>
    <w:rsid w:val="008E0CD4"/>
    <w:rsid w:val="008E11C1"/>
    <w:rsid w:val="008E13A3"/>
    <w:rsid w:val="008E1B7C"/>
    <w:rsid w:val="008E1C6F"/>
    <w:rsid w:val="008E20FA"/>
    <w:rsid w:val="008E25FA"/>
    <w:rsid w:val="008E2D9E"/>
    <w:rsid w:val="008E2E39"/>
    <w:rsid w:val="008E3B97"/>
    <w:rsid w:val="008E480B"/>
    <w:rsid w:val="008E4912"/>
    <w:rsid w:val="008E49CB"/>
    <w:rsid w:val="008E4E88"/>
    <w:rsid w:val="008E4F4A"/>
    <w:rsid w:val="008E5082"/>
    <w:rsid w:val="008E5334"/>
    <w:rsid w:val="008E5454"/>
    <w:rsid w:val="008E56D8"/>
    <w:rsid w:val="008E5BA5"/>
    <w:rsid w:val="008E6002"/>
    <w:rsid w:val="008E625B"/>
    <w:rsid w:val="008E65D7"/>
    <w:rsid w:val="008E6914"/>
    <w:rsid w:val="008E692F"/>
    <w:rsid w:val="008E6A50"/>
    <w:rsid w:val="008E6A58"/>
    <w:rsid w:val="008E6F23"/>
    <w:rsid w:val="008E7C25"/>
    <w:rsid w:val="008F05BD"/>
    <w:rsid w:val="008F0818"/>
    <w:rsid w:val="008F081E"/>
    <w:rsid w:val="008F0A38"/>
    <w:rsid w:val="008F0CD2"/>
    <w:rsid w:val="008F0DD7"/>
    <w:rsid w:val="008F0E97"/>
    <w:rsid w:val="008F0F7B"/>
    <w:rsid w:val="008F127B"/>
    <w:rsid w:val="008F163D"/>
    <w:rsid w:val="008F191B"/>
    <w:rsid w:val="008F1A63"/>
    <w:rsid w:val="008F1C94"/>
    <w:rsid w:val="008F1F54"/>
    <w:rsid w:val="008F202F"/>
    <w:rsid w:val="008F2545"/>
    <w:rsid w:val="008F256F"/>
    <w:rsid w:val="008F2F8F"/>
    <w:rsid w:val="008F2FFE"/>
    <w:rsid w:val="008F3036"/>
    <w:rsid w:val="008F30EC"/>
    <w:rsid w:val="008F3283"/>
    <w:rsid w:val="008F329D"/>
    <w:rsid w:val="008F3604"/>
    <w:rsid w:val="008F386E"/>
    <w:rsid w:val="008F3A41"/>
    <w:rsid w:val="008F3C05"/>
    <w:rsid w:val="008F3FF0"/>
    <w:rsid w:val="008F4143"/>
    <w:rsid w:val="008F424F"/>
    <w:rsid w:val="008F4A9A"/>
    <w:rsid w:val="008F54E4"/>
    <w:rsid w:val="008F5710"/>
    <w:rsid w:val="008F5D1D"/>
    <w:rsid w:val="008F5D59"/>
    <w:rsid w:val="008F674C"/>
    <w:rsid w:val="008F6825"/>
    <w:rsid w:val="008F6A2A"/>
    <w:rsid w:val="008F6DE4"/>
    <w:rsid w:val="008F704C"/>
    <w:rsid w:val="008F72A1"/>
    <w:rsid w:val="008F72F5"/>
    <w:rsid w:val="008F77D9"/>
    <w:rsid w:val="008F77DC"/>
    <w:rsid w:val="008F78A8"/>
    <w:rsid w:val="0090030B"/>
    <w:rsid w:val="00900391"/>
    <w:rsid w:val="0090042E"/>
    <w:rsid w:val="00900649"/>
    <w:rsid w:val="00900812"/>
    <w:rsid w:val="00900B6E"/>
    <w:rsid w:val="00900E1C"/>
    <w:rsid w:val="00900F84"/>
    <w:rsid w:val="00901237"/>
    <w:rsid w:val="009013C8"/>
    <w:rsid w:val="00901AAE"/>
    <w:rsid w:val="00901E04"/>
    <w:rsid w:val="00901FBB"/>
    <w:rsid w:val="009020B9"/>
    <w:rsid w:val="0090224F"/>
    <w:rsid w:val="0090246E"/>
    <w:rsid w:val="00902A71"/>
    <w:rsid w:val="00902D40"/>
    <w:rsid w:val="009030CF"/>
    <w:rsid w:val="009030FF"/>
    <w:rsid w:val="009033BB"/>
    <w:rsid w:val="00903522"/>
    <w:rsid w:val="00903F0F"/>
    <w:rsid w:val="00903F3F"/>
    <w:rsid w:val="00904136"/>
    <w:rsid w:val="0090418F"/>
    <w:rsid w:val="00904804"/>
    <w:rsid w:val="00905852"/>
    <w:rsid w:val="00905BE2"/>
    <w:rsid w:val="009061B2"/>
    <w:rsid w:val="00906A56"/>
    <w:rsid w:val="00906D8D"/>
    <w:rsid w:val="00906E42"/>
    <w:rsid w:val="009076B9"/>
    <w:rsid w:val="009102B4"/>
    <w:rsid w:val="00910471"/>
    <w:rsid w:val="009105EC"/>
    <w:rsid w:val="009107EA"/>
    <w:rsid w:val="00910DB2"/>
    <w:rsid w:val="0091136F"/>
    <w:rsid w:val="009116E3"/>
    <w:rsid w:val="00911AF9"/>
    <w:rsid w:val="00911DA1"/>
    <w:rsid w:val="0091212C"/>
    <w:rsid w:val="00912304"/>
    <w:rsid w:val="00912835"/>
    <w:rsid w:val="009135DA"/>
    <w:rsid w:val="009136E3"/>
    <w:rsid w:val="0091379F"/>
    <w:rsid w:val="00913A35"/>
    <w:rsid w:val="00913B01"/>
    <w:rsid w:val="00913CDB"/>
    <w:rsid w:val="0091407D"/>
    <w:rsid w:val="009143C3"/>
    <w:rsid w:val="009145FD"/>
    <w:rsid w:val="00914BAA"/>
    <w:rsid w:val="00914F01"/>
    <w:rsid w:val="009152D0"/>
    <w:rsid w:val="00915590"/>
    <w:rsid w:val="009159DC"/>
    <w:rsid w:val="00915A34"/>
    <w:rsid w:val="00915C50"/>
    <w:rsid w:val="0091686A"/>
    <w:rsid w:val="00916B4E"/>
    <w:rsid w:val="00916C3F"/>
    <w:rsid w:val="009170A4"/>
    <w:rsid w:val="00917254"/>
    <w:rsid w:val="00917E22"/>
    <w:rsid w:val="00920020"/>
    <w:rsid w:val="009203CB"/>
    <w:rsid w:val="00920F89"/>
    <w:rsid w:val="0092129C"/>
    <w:rsid w:val="00921465"/>
    <w:rsid w:val="0092174F"/>
    <w:rsid w:val="0092176A"/>
    <w:rsid w:val="00921999"/>
    <w:rsid w:val="00921BB2"/>
    <w:rsid w:val="009220B8"/>
    <w:rsid w:val="009224A5"/>
    <w:rsid w:val="009227BD"/>
    <w:rsid w:val="00922887"/>
    <w:rsid w:val="00922F2B"/>
    <w:rsid w:val="009237A9"/>
    <w:rsid w:val="009237B2"/>
    <w:rsid w:val="00923917"/>
    <w:rsid w:val="00923A87"/>
    <w:rsid w:val="00923AD0"/>
    <w:rsid w:val="00923DD7"/>
    <w:rsid w:val="00923DF7"/>
    <w:rsid w:val="00923E13"/>
    <w:rsid w:val="009241B8"/>
    <w:rsid w:val="0092432D"/>
    <w:rsid w:val="009245D0"/>
    <w:rsid w:val="00924886"/>
    <w:rsid w:val="0092496B"/>
    <w:rsid w:val="009249DF"/>
    <w:rsid w:val="00925297"/>
    <w:rsid w:val="00925415"/>
    <w:rsid w:val="00925990"/>
    <w:rsid w:val="00925A47"/>
    <w:rsid w:val="00925C72"/>
    <w:rsid w:val="00925F5D"/>
    <w:rsid w:val="00926468"/>
    <w:rsid w:val="0092660E"/>
    <w:rsid w:val="009267AD"/>
    <w:rsid w:val="00926C99"/>
    <w:rsid w:val="009270A8"/>
    <w:rsid w:val="00927341"/>
    <w:rsid w:val="00927368"/>
    <w:rsid w:val="00927998"/>
    <w:rsid w:val="00927AFC"/>
    <w:rsid w:val="00927D63"/>
    <w:rsid w:val="00930463"/>
    <w:rsid w:val="00930D0E"/>
    <w:rsid w:val="00930E6E"/>
    <w:rsid w:val="009310D3"/>
    <w:rsid w:val="00931763"/>
    <w:rsid w:val="00931B95"/>
    <w:rsid w:val="00932368"/>
    <w:rsid w:val="0093248A"/>
    <w:rsid w:val="00932527"/>
    <w:rsid w:val="009325D6"/>
    <w:rsid w:val="00932DAA"/>
    <w:rsid w:val="00932FBD"/>
    <w:rsid w:val="00932FF4"/>
    <w:rsid w:val="0093361C"/>
    <w:rsid w:val="0093377C"/>
    <w:rsid w:val="00933DD4"/>
    <w:rsid w:val="00933E9A"/>
    <w:rsid w:val="00934199"/>
    <w:rsid w:val="0093426D"/>
    <w:rsid w:val="00934520"/>
    <w:rsid w:val="009354B1"/>
    <w:rsid w:val="00935565"/>
    <w:rsid w:val="00935633"/>
    <w:rsid w:val="0093566A"/>
    <w:rsid w:val="00935AFA"/>
    <w:rsid w:val="00935B3A"/>
    <w:rsid w:val="00935D9D"/>
    <w:rsid w:val="00935E9A"/>
    <w:rsid w:val="00936010"/>
    <w:rsid w:val="00936671"/>
    <w:rsid w:val="00936786"/>
    <w:rsid w:val="00936F7D"/>
    <w:rsid w:val="009373D5"/>
    <w:rsid w:val="0093748A"/>
    <w:rsid w:val="009376C0"/>
    <w:rsid w:val="009378BE"/>
    <w:rsid w:val="009400F7"/>
    <w:rsid w:val="00940757"/>
    <w:rsid w:val="009407F8"/>
    <w:rsid w:val="00940815"/>
    <w:rsid w:val="00940D8C"/>
    <w:rsid w:val="00941027"/>
    <w:rsid w:val="009415E8"/>
    <w:rsid w:val="0094189F"/>
    <w:rsid w:val="009419F8"/>
    <w:rsid w:val="00942706"/>
    <w:rsid w:val="009428A8"/>
    <w:rsid w:val="00942C46"/>
    <w:rsid w:val="0094302E"/>
    <w:rsid w:val="00943184"/>
    <w:rsid w:val="0094348F"/>
    <w:rsid w:val="009434BA"/>
    <w:rsid w:val="00943523"/>
    <w:rsid w:val="00943778"/>
    <w:rsid w:val="00944566"/>
    <w:rsid w:val="009447A9"/>
    <w:rsid w:val="0094481D"/>
    <w:rsid w:val="00945063"/>
    <w:rsid w:val="009455D3"/>
    <w:rsid w:val="00946003"/>
    <w:rsid w:val="0094603A"/>
    <w:rsid w:val="009460C3"/>
    <w:rsid w:val="009461CD"/>
    <w:rsid w:val="0094653D"/>
    <w:rsid w:val="00946615"/>
    <w:rsid w:val="009468A5"/>
    <w:rsid w:val="00946AD6"/>
    <w:rsid w:val="009473EA"/>
    <w:rsid w:val="00947715"/>
    <w:rsid w:val="00947AD3"/>
    <w:rsid w:val="00947BB4"/>
    <w:rsid w:val="00947E91"/>
    <w:rsid w:val="00947F92"/>
    <w:rsid w:val="00950A78"/>
    <w:rsid w:val="00950BDD"/>
    <w:rsid w:val="009511DD"/>
    <w:rsid w:val="00951A0E"/>
    <w:rsid w:val="00952025"/>
    <w:rsid w:val="00952050"/>
    <w:rsid w:val="00952338"/>
    <w:rsid w:val="009526FF"/>
    <w:rsid w:val="00952B83"/>
    <w:rsid w:val="00952DA0"/>
    <w:rsid w:val="00953252"/>
    <w:rsid w:val="00954081"/>
    <w:rsid w:val="009541A8"/>
    <w:rsid w:val="00954445"/>
    <w:rsid w:val="0095478C"/>
    <w:rsid w:val="00954CE6"/>
    <w:rsid w:val="00954E15"/>
    <w:rsid w:val="00954EBE"/>
    <w:rsid w:val="00954F55"/>
    <w:rsid w:val="009553F2"/>
    <w:rsid w:val="00955A68"/>
    <w:rsid w:val="00955A8E"/>
    <w:rsid w:val="00956051"/>
    <w:rsid w:val="00956114"/>
    <w:rsid w:val="009561F8"/>
    <w:rsid w:val="009568EB"/>
    <w:rsid w:val="0095696C"/>
    <w:rsid w:val="00956C81"/>
    <w:rsid w:val="00956CA3"/>
    <w:rsid w:val="0095708B"/>
    <w:rsid w:val="00957119"/>
    <w:rsid w:val="00957258"/>
    <w:rsid w:val="009573AD"/>
    <w:rsid w:val="0095774F"/>
    <w:rsid w:val="009577D9"/>
    <w:rsid w:val="009578D7"/>
    <w:rsid w:val="0095793C"/>
    <w:rsid w:val="00957CEB"/>
    <w:rsid w:val="009605A3"/>
    <w:rsid w:val="0096061A"/>
    <w:rsid w:val="0096078C"/>
    <w:rsid w:val="00960860"/>
    <w:rsid w:val="009609BC"/>
    <w:rsid w:val="00960A94"/>
    <w:rsid w:val="00960D5E"/>
    <w:rsid w:val="00960E4A"/>
    <w:rsid w:val="00960EAE"/>
    <w:rsid w:val="0096177A"/>
    <w:rsid w:val="00961A0E"/>
    <w:rsid w:val="00961FCD"/>
    <w:rsid w:val="0096228F"/>
    <w:rsid w:val="009624A5"/>
    <w:rsid w:val="00962A4D"/>
    <w:rsid w:val="00962A80"/>
    <w:rsid w:val="00962EBB"/>
    <w:rsid w:val="0096325C"/>
    <w:rsid w:val="00963656"/>
    <w:rsid w:val="009639C2"/>
    <w:rsid w:val="00963B84"/>
    <w:rsid w:val="0096466C"/>
    <w:rsid w:val="00964A8D"/>
    <w:rsid w:val="00964D01"/>
    <w:rsid w:val="009654AF"/>
    <w:rsid w:val="00965C5F"/>
    <w:rsid w:val="00966D3F"/>
    <w:rsid w:val="009670DE"/>
    <w:rsid w:val="00967211"/>
    <w:rsid w:val="009673B5"/>
    <w:rsid w:val="00967854"/>
    <w:rsid w:val="00967C36"/>
    <w:rsid w:val="00967DDC"/>
    <w:rsid w:val="009708D2"/>
    <w:rsid w:val="009709C4"/>
    <w:rsid w:val="00970BFD"/>
    <w:rsid w:val="009714E5"/>
    <w:rsid w:val="009716C1"/>
    <w:rsid w:val="00971862"/>
    <w:rsid w:val="00971B24"/>
    <w:rsid w:val="00971EB3"/>
    <w:rsid w:val="009721E6"/>
    <w:rsid w:val="009722A2"/>
    <w:rsid w:val="0097235D"/>
    <w:rsid w:val="009725E4"/>
    <w:rsid w:val="009728D7"/>
    <w:rsid w:val="00972968"/>
    <w:rsid w:val="00972A2D"/>
    <w:rsid w:val="00972C5B"/>
    <w:rsid w:val="00973369"/>
    <w:rsid w:val="0097347B"/>
    <w:rsid w:val="0097350B"/>
    <w:rsid w:val="0097355D"/>
    <w:rsid w:val="009735E5"/>
    <w:rsid w:val="00973655"/>
    <w:rsid w:val="00973832"/>
    <w:rsid w:val="0097383F"/>
    <w:rsid w:val="00973A07"/>
    <w:rsid w:val="00973E4B"/>
    <w:rsid w:val="00974216"/>
    <w:rsid w:val="00974536"/>
    <w:rsid w:val="0097458D"/>
    <w:rsid w:val="009747FB"/>
    <w:rsid w:val="00974DE6"/>
    <w:rsid w:val="00974EC7"/>
    <w:rsid w:val="009751EE"/>
    <w:rsid w:val="00975506"/>
    <w:rsid w:val="00975B13"/>
    <w:rsid w:val="009765AC"/>
    <w:rsid w:val="009766AB"/>
    <w:rsid w:val="00976777"/>
    <w:rsid w:val="009769EF"/>
    <w:rsid w:val="00976A41"/>
    <w:rsid w:val="00976A7B"/>
    <w:rsid w:val="00976D81"/>
    <w:rsid w:val="00976F0B"/>
    <w:rsid w:val="009770C2"/>
    <w:rsid w:val="00977362"/>
    <w:rsid w:val="009773D6"/>
    <w:rsid w:val="009777D0"/>
    <w:rsid w:val="009779FC"/>
    <w:rsid w:val="00977ACF"/>
    <w:rsid w:val="00977D9B"/>
    <w:rsid w:val="009800AC"/>
    <w:rsid w:val="009808F1"/>
    <w:rsid w:val="00980970"/>
    <w:rsid w:val="00981136"/>
    <w:rsid w:val="009815D3"/>
    <w:rsid w:val="0098186B"/>
    <w:rsid w:val="00981A89"/>
    <w:rsid w:val="00981CD5"/>
    <w:rsid w:val="00982137"/>
    <w:rsid w:val="00982575"/>
    <w:rsid w:val="00982577"/>
    <w:rsid w:val="00982FAE"/>
    <w:rsid w:val="00983258"/>
    <w:rsid w:val="009839A8"/>
    <w:rsid w:val="00983B18"/>
    <w:rsid w:val="00983D4E"/>
    <w:rsid w:val="00983DA7"/>
    <w:rsid w:val="00983E51"/>
    <w:rsid w:val="00983F08"/>
    <w:rsid w:val="0098444A"/>
    <w:rsid w:val="009845D7"/>
    <w:rsid w:val="009849CD"/>
    <w:rsid w:val="00984B13"/>
    <w:rsid w:val="00984D57"/>
    <w:rsid w:val="0098504D"/>
    <w:rsid w:val="0098531C"/>
    <w:rsid w:val="009853B1"/>
    <w:rsid w:val="009854B8"/>
    <w:rsid w:val="0098552F"/>
    <w:rsid w:val="00985647"/>
    <w:rsid w:val="00985681"/>
    <w:rsid w:val="009858FB"/>
    <w:rsid w:val="00985F6F"/>
    <w:rsid w:val="009863FE"/>
    <w:rsid w:val="00986811"/>
    <w:rsid w:val="00986A27"/>
    <w:rsid w:val="00987289"/>
    <w:rsid w:val="009874A2"/>
    <w:rsid w:val="009875D1"/>
    <w:rsid w:val="009877E3"/>
    <w:rsid w:val="00990286"/>
    <w:rsid w:val="00990AA2"/>
    <w:rsid w:val="00990E07"/>
    <w:rsid w:val="009920B0"/>
    <w:rsid w:val="00992185"/>
    <w:rsid w:val="009923B1"/>
    <w:rsid w:val="00992A32"/>
    <w:rsid w:val="00992CD4"/>
    <w:rsid w:val="00992E12"/>
    <w:rsid w:val="009932AC"/>
    <w:rsid w:val="00993577"/>
    <w:rsid w:val="00993D1C"/>
    <w:rsid w:val="00993E12"/>
    <w:rsid w:val="00993E77"/>
    <w:rsid w:val="00994219"/>
    <w:rsid w:val="009942F0"/>
    <w:rsid w:val="0099497E"/>
    <w:rsid w:val="009957F7"/>
    <w:rsid w:val="00995814"/>
    <w:rsid w:val="00995955"/>
    <w:rsid w:val="00995B35"/>
    <w:rsid w:val="00995C5E"/>
    <w:rsid w:val="009961C0"/>
    <w:rsid w:val="00996777"/>
    <w:rsid w:val="00996CEC"/>
    <w:rsid w:val="00996E1A"/>
    <w:rsid w:val="009970B3"/>
    <w:rsid w:val="009977A8"/>
    <w:rsid w:val="009978EF"/>
    <w:rsid w:val="00997CE6"/>
    <w:rsid w:val="00997E21"/>
    <w:rsid w:val="009A0AB2"/>
    <w:rsid w:val="009A0AE5"/>
    <w:rsid w:val="009A0B97"/>
    <w:rsid w:val="009A10BC"/>
    <w:rsid w:val="009A12D6"/>
    <w:rsid w:val="009A1613"/>
    <w:rsid w:val="009A1A0A"/>
    <w:rsid w:val="009A1C3F"/>
    <w:rsid w:val="009A1C85"/>
    <w:rsid w:val="009A1D28"/>
    <w:rsid w:val="009A1DE0"/>
    <w:rsid w:val="009A23C8"/>
    <w:rsid w:val="009A255E"/>
    <w:rsid w:val="009A25A9"/>
    <w:rsid w:val="009A2A00"/>
    <w:rsid w:val="009A2BE7"/>
    <w:rsid w:val="009A2F40"/>
    <w:rsid w:val="009A319D"/>
    <w:rsid w:val="009A3330"/>
    <w:rsid w:val="009A33CE"/>
    <w:rsid w:val="009A3903"/>
    <w:rsid w:val="009A3B18"/>
    <w:rsid w:val="009A3E27"/>
    <w:rsid w:val="009A3EE1"/>
    <w:rsid w:val="009A4314"/>
    <w:rsid w:val="009A452A"/>
    <w:rsid w:val="009A491E"/>
    <w:rsid w:val="009A4E98"/>
    <w:rsid w:val="009A4F26"/>
    <w:rsid w:val="009A5017"/>
    <w:rsid w:val="009A56F6"/>
    <w:rsid w:val="009A5B1B"/>
    <w:rsid w:val="009A6D93"/>
    <w:rsid w:val="009A6F18"/>
    <w:rsid w:val="009A7566"/>
    <w:rsid w:val="009A7F0A"/>
    <w:rsid w:val="009A7FF6"/>
    <w:rsid w:val="009B0597"/>
    <w:rsid w:val="009B0967"/>
    <w:rsid w:val="009B09ED"/>
    <w:rsid w:val="009B0C7E"/>
    <w:rsid w:val="009B0F54"/>
    <w:rsid w:val="009B10AC"/>
    <w:rsid w:val="009B1253"/>
    <w:rsid w:val="009B1727"/>
    <w:rsid w:val="009B223C"/>
    <w:rsid w:val="009B2664"/>
    <w:rsid w:val="009B2756"/>
    <w:rsid w:val="009B2AB2"/>
    <w:rsid w:val="009B2D34"/>
    <w:rsid w:val="009B2F66"/>
    <w:rsid w:val="009B3463"/>
    <w:rsid w:val="009B35FF"/>
    <w:rsid w:val="009B3C59"/>
    <w:rsid w:val="009B3E92"/>
    <w:rsid w:val="009B418F"/>
    <w:rsid w:val="009B43FE"/>
    <w:rsid w:val="009B469B"/>
    <w:rsid w:val="009B479D"/>
    <w:rsid w:val="009B5270"/>
    <w:rsid w:val="009B52D2"/>
    <w:rsid w:val="009B5CF5"/>
    <w:rsid w:val="009B61A0"/>
    <w:rsid w:val="009B6275"/>
    <w:rsid w:val="009B66A7"/>
    <w:rsid w:val="009B66A8"/>
    <w:rsid w:val="009B72B9"/>
    <w:rsid w:val="009B7562"/>
    <w:rsid w:val="009B7B52"/>
    <w:rsid w:val="009B7BC6"/>
    <w:rsid w:val="009B7E3A"/>
    <w:rsid w:val="009B7F99"/>
    <w:rsid w:val="009C0777"/>
    <w:rsid w:val="009C0805"/>
    <w:rsid w:val="009C208A"/>
    <w:rsid w:val="009C249D"/>
    <w:rsid w:val="009C2557"/>
    <w:rsid w:val="009C2857"/>
    <w:rsid w:val="009C2A63"/>
    <w:rsid w:val="009C2CC7"/>
    <w:rsid w:val="009C2F56"/>
    <w:rsid w:val="009C3031"/>
    <w:rsid w:val="009C32B5"/>
    <w:rsid w:val="009C35E9"/>
    <w:rsid w:val="009C3703"/>
    <w:rsid w:val="009C3ACC"/>
    <w:rsid w:val="009C3B3D"/>
    <w:rsid w:val="009C4BCC"/>
    <w:rsid w:val="009C5405"/>
    <w:rsid w:val="009C544C"/>
    <w:rsid w:val="009C5CD7"/>
    <w:rsid w:val="009C61FA"/>
    <w:rsid w:val="009C6C7D"/>
    <w:rsid w:val="009C6CE4"/>
    <w:rsid w:val="009C72B2"/>
    <w:rsid w:val="009C75FE"/>
    <w:rsid w:val="009C7DC9"/>
    <w:rsid w:val="009C7F0D"/>
    <w:rsid w:val="009D0305"/>
    <w:rsid w:val="009D06FD"/>
    <w:rsid w:val="009D0974"/>
    <w:rsid w:val="009D0978"/>
    <w:rsid w:val="009D0D8F"/>
    <w:rsid w:val="009D10BC"/>
    <w:rsid w:val="009D13E4"/>
    <w:rsid w:val="009D13F3"/>
    <w:rsid w:val="009D1990"/>
    <w:rsid w:val="009D1A48"/>
    <w:rsid w:val="009D1C0B"/>
    <w:rsid w:val="009D2145"/>
    <w:rsid w:val="009D2188"/>
    <w:rsid w:val="009D2622"/>
    <w:rsid w:val="009D27C7"/>
    <w:rsid w:val="009D2AD5"/>
    <w:rsid w:val="009D2AEA"/>
    <w:rsid w:val="009D2DC9"/>
    <w:rsid w:val="009D2DDD"/>
    <w:rsid w:val="009D2FB4"/>
    <w:rsid w:val="009D345C"/>
    <w:rsid w:val="009D34FA"/>
    <w:rsid w:val="009D373C"/>
    <w:rsid w:val="009D3B48"/>
    <w:rsid w:val="009D3D73"/>
    <w:rsid w:val="009D3D76"/>
    <w:rsid w:val="009D407D"/>
    <w:rsid w:val="009D4F07"/>
    <w:rsid w:val="009D52D7"/>
    <w:rsid w:val="009D54C5"/>
    <w:rsid w:val="009D54D5"/>
    <w:rsid w:val="009D61A4"/>
    <w:rsid w:val="009D644D"/>
    <w:rsid w:val="009D6511"/>
    <w:rsid w:val="009D6613"/>
    <w:rsid w:val="009D6884"/>
    <w:rsid w:val="009D68A1"/>
    <w:rsid w:val="009D6A79"/>
    <w:rsid w:val="009D6B03"/>
    <w:rsid w:val="009D6FBA"/>
    <w:rsid w:val="009D7A0D"/>
    <w:rsid w:val="009E0073"/>
    <w:rsid w:val="009E01C2"/>
    <w:rsid w:val="009E04A0"/>
    <w:rsid w:val="009E065F"/>
    <w:rsid w:val="009E07EB"/>
    <w:rsid w:val="009E09AD"/>
    <w:rsid w:val="009E15D4"/>
    <w:rsid w:val="009E1724"/>
    <w:rsid w:val="009E1AC7"/>
    <w:rsid w:val="009E1C71"/>
    <w:rsid w:val="009E1D02"/>
    <w:rsid w:val="009E1DCC"/>
    <w:rsid w:val="009E24EF"/>
    <w:rsid w:val="009E255F"/>
    <w:rsid w:val="009E26EE"/>
    <w:rsid w:val="009E3002"/>
    <w:rsid w:val="009E3090"/>
    <w:rsid w:val="009E3870"/>
    <w:rsid w:val="009E39AA"/>
    <w:rsid w:val="009E3CDE"/>
    <w:rsid w:val="009E448D"/>
    <w:rsid w:val="009E4626"/>
    <w:rsid w:val="009E46F4"/>
    <w:rsid w:val="009E4888"/>
    <w:rsid w:val="009E4D1C"/>
    <w:rsid w:val="009E4DCD"/>
    <w:rsid w:val="009E4E23"/>
    <w:rsid w:val="009E4E38"/>
    <w:rsid w:val="009E57B4"/>
    <w:rsid w:val="009E5A09"/>
    <w:rsid w:val="009E5DF6"/>
    <w:rsid w:val="009E5F26"/>
    <w:rsid w:val="009E60DF"/>
    <w:rsid w:val="009E66A5"/>
    <w:rsid w:val="009E66B2"/>
    <w:rsid w:val="009E692D"/>
    <w:rsid w:val="009E6B9B"/>
    <w:rsid w:val="009E708E"/>
    <w:rsid w:val="009E76AF"/>
    <w:rsid w:val="009E7785"/>
    <w:rsid w:val="009E7D19"/>
    <w:rsid w:val="009F00B1"/>
    <w:rsid w:val="009F02BC"/>
    <w:rsid w:val="009F02C3"/>
    <w:rsid w:val="009F0CD5"/>
    <w:rsid w:val="009F0F7F"/>
    <w:rsid w:val="009F0FDA"/>
    <w:rsid w:val="009F115B"/>
    <w:rsid w:val="009F1167"/>
    <w:rsid w:val="009F20DF"/>
    <w:rsid w:val="009F21D6"/>
    <w:rsid w:val="009F2867"/>
    <w:rsid w:val="009F29D9"/>
    <w:rsid w:val="009F2CAA"/>
    <w:rsid w:val="009F3D42"/>
    <w:rsid w:val="009F3E1E"/>
    <w:rsid w:val="009F4299"/>
    <w:rsid w:val="009F47C9"/>
    <w:rsid w:val="009F494B"/>
    <w:rsid w:val="009F4E61"/>
    <w:rsid w:val="009F50E9"/>
    <w:rsid w:val="009F510D"/>
    <w:rsid w:val="009F5161"/>
    <w:rsid w:val="009F52DE"/>
    <w:rsid w:val="009F538D"/>
    <w:rsid w:val="009F587E"/>
    <w:rsid w:val="009F5BB6"/>
    <w:rsid w:val="009F5D56"/>
    <w:rsid w:val="009F5DB7"/>
    <w:rsid w:val="009F5EB6"/>
    <w:rsid w:val="009F65BE"/>
    <w:rsid w:val="009F6833"/>
    <w:rsid w:val="009F7648"/>
    <w:rsid w:val="009F7AA2"/>
    <w:rsid w:val="00A0014A"/>
    <w:rsid w:val="00A00380"/>
    <w:rsid w:val="00A003D2"/>
    <w:rsid w:val="00A009E9"/>
    <w:rsid w:val="00A00A56"/>
    <w:rsid w:val="00A00C6E"/>
    <w:rsid w:val="00A00FCA"/>
    <w:rsid w:val="00A01007"/>
    <w:rsid w:val="00A0170D"/>
    <w:rsid w:val="00A01815"/>
    <w:rsid w:val="00A019DE"/>
    <w:rsid w:val="00A02025"/>
    <w:rsid w:val="00A02478"/>
    <w:rsid w:val="00A0284F"/>
    <w:rsid w:val="00A02A6A"/>
    <w:rsid w:val="00A02B75"/>
    <w:rsid w:val="00A02DDD"/>
    <w:rsid w:val="00A02FA8"/>
    <w:rsid w:val="00A03444"/>
    <w:rsid w:val="00A035E4"/>
    <w:rsid w:val="00A03635"/>
    <w:rsid w:val="00A03768"/>
    <w:rsid w:val="00A03A2F"/>
    <w:rsid w:val="00A03EDB"/>
    <w:rsid w:val="00A043AE"/>
    <w:rsid w:val="00A04534"/>
    <w:rsid w:val="00A04668"/>
    <w:rsid w:val="00A048A7"/>
    <w:rsid w:val="00A049F2"/>
    <w:rsid w:val="00A04B34"/>
    <w:rsid w:val="00A04C38"/>
    <w:rsid w:val="00A04CBB"/>
    <w:rsid w:val="00A050E9"/>
    <w:rsid w:val="00A052FA"/>
    <w:rsid w:val="00A05A8D"/>
    <w:rsid w:val="00A05C08"/>
    <w:rsid w:val="00A05C4F"/>
    <w:rsid w:val="00A05D54"/>
    <w:rsid w:val="00A05E80"/>
    <w:rsid w:val="00A05EAB"/>
    <w:rsid w:val="00A05F6D"/>
    <w:rsid w:val="00A0603C"/>
    <w:rsid w:val="00A06BCD"/>
    <w:rsid w:val="00A0713D"/>
    <w:rsid w:val="00A0778F"/>
    <w:rsid w:val="00A0785E"/>
    <w:rsid w:val="00A07C19"/>
    <w:rsid w:val="00A07F35"/>
    <w:rsid w:val="00A07F45"/>
    <w:rsid w:val="00A100C1"/>
    <w:rsid w:val="00A10228"/>
    <w:rsid w:val="00A105A9"/>
    <w:rsid w:val="00A1065F"/>
    <w:rsid w:val="00A10ABA"/>
    <w:rsid w:val="00A10D23"/>
    <w:rsid w:val="00A112AA"/>
    <w:rsid w:val="00A11315"/>
    <w:rsid w:val="00A11503"/>
    <w:rsid w:val="00A11658"/>
    <w:rsid w:val="00A11A1A"/>
    <w:rsid w:val="00A11BC8"/>
    <w:rsid w:val="00A11EF7"/>
    <w:rsid w:val="00A12AFB"/>
    <w:rsid w:val="00A133C9"/>
    <w:rsid w:val="00A13C64"/>
    <w:rsid w:val="00A150C5"/>
    <w:rsid w:val="00A151D0"/>
    <w:rsid w:val="00A15382"/>
    <w:rsid w:val="00A1547E"/>
    <w:rsid w:val="00A155F4"/>
    <w:rsid w:val="00A15926"/>
    <w:rsid w:val="00A160F5"/>
    <w:rsid w:val="00A16276"/>
    <w:rsid w:val="00A16902"/>
    <w:rsid w:val="00A16DF2"/>
    <w:rsid w:val="00A17071"/>
    <w:rsid w:val="00A171A2"/>
    <w:rsid w:val="00A172DA"/>
    <w:rsid w:val="00A177E7"/>
    <w:rsid w:val="00A17879"/>
    <w:rsid w:val="00A17D7E"/>
    <w:rsid w:val="00A202EC"/>
    <w:rsid w:val="00A206D7"/>
    <w:rsid w:val="00A20B11"/>
    <w:rsid w:val="00A20DDD"/>
    <w:rsid w:val="00A20E74"/>
    <w:rsid w:val="00A212A0"/>
    <w:rsid w:val="00A216D5"/>
    <w:rsid w:val="00A2173F"/>
    <w:rsid w:val="00A2176B"/>
    <w:rsid w:val="00A21B71"/>
    <w:rsid w:val="00A21C10"/>
    <w:rsid w:val="00A21FC0"/>
    <w:rsid w:val="00A22635"/>
    <w:rsid w:val="00A22A5F"/>
    <w:rsid w:val="00A22BBA"/>
    <w:rsid w:val="00A22E98"/>
    <w:rsid w:val="00A2311B"/>
    <w:rsid w:val="00A2325B"/>
    <w:rsid w:val="00A23315"/>
    <w:rsid w:val="00A235E3"/>
    <w:rsid w:val="00A23730"/>
    <w:rsid w:val="00A23A00"/>
    <w:rsid w:val="00A23BB8"/>
    <w:rsid w:val="00A23DE4"/>
    <w:rsid w:val="00A23E02"/>
    <w:rsid w:val="00A23E80"/>
    <w:rsid w:val="00A23F3B"/>
    <w:rsid w:val="00A23FAD"/>
    <w:rsid w:val="00A2440E"/>
    <w:rsid w:val="00A24513"/>
    <w:rsid w:val="00A24586"/>
    <w:rsid w:val="00A2469B"/>
    <w:rsid w:val="00A24709"/>
    <w:rsid w:val="00A2488E"/>
    <w:rsid w:val="00A24ABC"/>
    <w:rsid w:val="00A24E3C"/>
    <w:rsid w:val="00A2555E"/>
    <w:rsid w:val="00A256B3"/>
    <w:rsid w:val="00A25C46"/>
    <w:rsid w:val="00A26434"/>
    <w:rsid w:val="00A2694D"/>
    <w:rsid w:val="00A269D1"/>
    <w:rsid w:val="00A27191"/>
    <w:rsid w:val="00A271BE"/>
    <w:rsid w:val="00A273AC"/>
    <w:rsid w:val="00A27B68"/>
    <w:rsid w:val="00A27EA6"/>
    <w:rsid w:val="00A30110"/>
    <w:rsid w:val="00A30310"/>
    <w:rsid w:val="00A30579"/>
    <w:rsid w:val="00A307D9"/>
    <w:rsid w:val="00A30B6E"/>
    <w:rsid w:val="00A30CCD"/>
    <w:rsid w:val="00A31745"/>
    <w:rsid w:val="00A317CF"/>
    <w:rsid w:val="00A319A6"/>
    <w:rsid w:val="00A31A08"/>
    <w:rsid w:val="00A320C4"/>
    <w:rsid w:val="00A32986"/>
    <w:rsid w:val="00A329A6"/>
    <w:rsid w:val="00A329D1"/>
    <w:rsid w:val="00A33036"/>
    <w:rsid w:val="00A33102"/>
    <w:rsid w:val="00A3357C"/>
    <w:rsid w:val="00A33597"/>
    <w:rsid w:val="00A340D3"/>
    <w:rsid w:val="00A351C7"/>
    <w:rsid w:val="00A352FF"/>
    <w:rsid w:val="00A355E4"/>
    <w:rsid w:val="00A357F1"/>
    <w:rsid w:val="00A358AA"/>
    <w:rsid w:val="00A3590D"/>
    <w:rsid w:val="00A359CE"/>
    <w:rsid w:val="00A35E2D"/>
    <w:rsid w:val="00A35E6E"/>
    <w:rsid w:val="00A36278"/>
    <w:rsid w:val="00A36300"/>
    <w:rsid w:val="00A36391"/>
    <w:rsid w:val="00A3669E"/>
    <w:rsid w:val="00A36B8D"/>
    <w:rsid w:val="00A36B92"/>
    <w:rsid w:val="00A36D83"/>
    <w:rsid w:val="00A36EE8"/>
    <w:rsid w:val="00A370E0"/>
    <w:rsid w:val="00A37C5B"/>
    <w:rsid w:val="00A37EB9"/>
    <w:rsid w:val="00A403EC"/>
    <w:rsid w:val="00A404EE"/>
    <w:rsid w:val="00A40591"/>
    <w:rsid w:val="00A40B5D"/>
    <w:rsid w:val="00A40C9B"/>
    <w:rsid w:val="00A41F29"/>
    <w:rsid w:val="00A41FDC"/>
    <w:rsid w:val="00A42733"/>
    <w:rsid w:val="00A42932"/>
    <w:rsid w:val="00A42B3C"/>
    <w:rsid w:val="00A43008"/>
    <w:rsid w:val="00A433AE"/>
    <w:rsid w:val="00A43648"/>
    <w:rsid w:val="00A43CD1"/>
    <w:rsid w:val="00A43D69"/>
    <w:rsid w:val="00A444F6"/>
    <w:rsid w:val="00A44820"/>
    <w:rsid w:val="00A44829"/>
    <w:rsid w:val="00A44AC2"/>
    <w:rsid w:val="00A44CD4"/>
    <w:rsid w:val="00A44F6F"/>
    <w:rsid w:val="00A44FD3"/>
    <w:rsid w:val="00A4512B"/>
    <w:rsid w:val="00A452FC"/>
    <w:rsid w:val="00A45394"/>
    <w:rsid w:val="00A45785"/>
    <w:rsid w:val="00A45B25"/>
    <w:rsid w:val="00A45D03"/>
    <w:rsid w:val="00A461D9"/>
    <w:rsid w:val="00A462BA"/>
    <w:rsid w:val="00A4667C"/>
    <w:rsid w:val="00A466E9"/>
    <w:rsid w:val="00A46859"/>
    <w:rsid w:val="00A46FA3"/>
    <w:rsid w:val="00A46FB9"/>
    <w:rsid w:val="00A4710C"/>
    <w:rsid w:val="00A47190"/>
    <w:rsid w:val="00A4724B"/>
    <w:rsid w:val="00A47B26"/>
    <w:rsid w:val="00A50522"/>
    <w:rsid w:val="00A50A95"/>
    <w:rsid w:val="00A50DED"/>
    <w:rsid w:val="00A50E04"/>
    <w:rsid w:val="00A5143E"/>
    <w:rsid w:val="00A51635"/>
    <w:rsid w:val="00A519F2"/>
    <w:rsid w:val="00A52135"/>
    <w:rsid w:val="00A52801"/>
    <w:rsid w:val="00A52E55"/>
    <w:rsid w:val="00A52E5C"/>
    <w:rsid w:val="00A52ECF"/>
    <w:rsid w:val="00A53269"/>
    <w:rsid w:val="00A534B9"/>
    <w:rsid w:val="00A537DC"/>
    <w:rsid w:val="00A537EE"/>
    <w:rsid w:val="00A538B7"/>
    <w:rsid w:val="00A539FF"/>
    <w:rsid w:val="00A53D11"/>
    <w:rsid w:val="00A53D31"/>
    <w:rsid w:val="00A53E72"/>
    <w:rsid w:val="00A541B0"/>
    <w:rsid w:val="00A54254"/>
    <w:rsid w:val="00A54609"/>
    <w:rsid w:val="00A546F2"/>
    <w:rsid w:val="00A54DE8"/>
    <w:rsid w:val="00A54F19"/>
    <w:rsid w:val="00A559FE"/>
    <w:rsid w:val="00A55A6E"/>
    <w:rsid w:val="00A56062"/>
    <w:rsid w:val="00A5658B"/>
    <w:rsid w:val="00A565DD"/>
    <w:rsid w:val="00A566CB"/>
    <w:rsid w:val="00A56C03"/>
    <w:rsid w:val="00A56D14"/>
    <w:rsid w:val="00A573FF"/>
    <w:rsid w:val="00A57603"/>
    <w:rsid w:val="00A57B88"/>
    <w:rsid w:val="00A57E68"/>
    <w:rsid w:val="00A601A3"/>
    <w:rsid w:val="00A601FB"/>
    <w:rsid w:val="00A604BA"/>
    <w:rsid w:val="00A608A8"/>
    <w:rsid w:val="00A60A6A"/>
    <w:rsid w:val="00A60DE0"/>
    <w:rsid w:val="00A60DFF"/>
    <w:rsid w:val="00A60FA1"/>
    <w:rsid w:val="00A61224"/>
    <w:rsid w:val="00A612CA"/>
    <w:rsid w:val="00A6243D"/>
    <w:rsid w:val="00A62664"/>
    <w:rsid w:val="00A6291D"/>
    <w:rsid w:val="00A62B43"/>
    <w:rsid w:val="00A62DAE"/>
    <w:rsid w:val="00A62DCE"/>
    <w:rsid w:val="00A6370E"/>
    <w:rsid w:val="00A6376B"/>
    <w:rsid w:val="00A63F16"/>
    <w:rsid w:val="00A6407E"/>
    <w:rsid w:val="00A6421B"/>
    <w:rsid w:val="00A64E95"/>
    <w:rsid w:val="00A6518C"/>
    <w:rsid w:val="00A652A7"/>
    <w:rsid w:val="00A65409"/>
    <w:rsid w:val="00A6560F"/>
    <w:rsid w:val="00A65A35"/>
    <w:rsid w:val="00A66322"/>
    <w:rsid w:val="00A664F2"/>
    <w:rsid w:val="00A66700"/>
    <w:rsid w:val="00A667AB"/>
    <w:rsid w:val="00A66BE6"/>
    <w:rsid w:val="00A67056"/>
    <w:rsid w:val="00A670EB"/>
    <w:rsid w:val="00A67404"/>
    <w:rsid w:val="00A7060C"/>
    <w:rsid w:val="00A71059"/>
    <w:rsid w:val="00A715AA"/>
    <w:rsid w:val="00A71664"/>
    <w:rsid w:val="00A719A9"/>
    <w:rsid w:val="00A71DC7"/>
    <w:rsid w:val="00A721D6"/>
    <w:rsid w:val="00A721E5"/>
    <w:rsid w:val="00A7244D"/>
    <w:rsid w:val="00A73520"/>
    <w:rsid w:val="00A73DEA"/>
    <w:rsid w:val="00A7405D"/>
    <w:rsid w:val="00A740C7"/>
    <w:rsid w:val="00A7440A"/>
    <w:rsid w:val="00A7461A"/>
    <w:rsid w:val="00A74F44"/>
    <w:rsid w:val="00A75265"/>
    <w:rsid w:val="00A755D0"/>
    <w:rsid w:val="00A7564E"/>
    <w:rsid w:val="00A75701"/>
    <w:rsid w:val="00A75C71"/>
    <w:rsid w:val="00A75CD5"/>
    <w:rsid w:val="00A764CF"/>
    <w:rsid w:val="00A770C7"/>
    <w:rsid w:val="00A779CC"/>
    <w:rsid w:val="00A77EEE"/>
    <w:rsid w:val="00A80AFF"/>
    <w:rsid w:val="00A80EC3"/>
    <w:rsid w:val="00A81112"/>
    <w:rsid w:val="00A8187E"/>
    <w:rsid w:val="00A81C60"/>
    <w:rsid w:val="00A81E41"/>
    <w:rsid w:val="00A820C7"/>
    <w:rsid w:val="00A82C5D"/>
    <w:rsid w:val="00A82C84"/>
    <w:rsid w:val="00A82CBE"/>
    <w:rsid w:val="00A83011"/>
    <w:rsid w:val="00A83215"/>
    <w:rsid w:val="00A8339D"/>
    <w:rsid w:val="00A8364A"/>
    <w:rsid w:val="00A83663"/>
    <w:rsid w:val="00A83B48"/>
    <w:rsid w:val="00A83CA0"/>
    <w:rsid w:val="00A83CE1"/>
    <w:rsid w:val="00A84040"/>
    <w:rsid w:val="00A840CE"/>
    <w:rsid w:val="00A84187"/>
    <w:rsid w:val="00A84C15"/>
    <w:rsid w:val="00A85071"/>
    <w:rsid w:val="00A8550D"/>
    <w:rsid w:val="00A85604"/>
    <w:rsid w:val="00A85751"/>
    <w:rsid w:val="00A857E9"/>
    <w:rsid w:val="00A858C5"/>
    <w:rsid w:val="00A85D77"/>
    <w:rsid w:val="00A86143"/>
    <w:rsid w:val="00A86363"/>
    <w:rsid w:val="00A86ACA"/>
    <w:rsid w:val="00A86EA5"/>
    <w:rsid w:val="00A87779"/>
    <w:rsid w:val="00A8783D"/>
    <w:rsid w:val="00A878A8"/>
    <w:rsid w:val="00A87C9B"/>
    <w:rsid w:val="00A87F9D"/>
    <w:rsid w:val="00A87FA6"/>
    <w:rsid w:val="00A90173"/>
    <w:rsid w:val="00A90486"/>
    <w:rsid w:val="00A91096"/>
    <w:rsid w:val="00A916F6"/>
    <w:rsid w:val="00A9203D"/>
    <w:rsid w:val="00A92153"/>
    <w:rsid w:val="00A92304"/>
    <w:rsid w:val="00A923E3"/>
    <w:rsid w:val="00A923E9"/>
    <w:rsid w:val="00A929CE"/>
    <w:rsid w:val="00A92A96"/>
    <w:rsid w:val="00A92F55"/>
    <w:rsid w:val="00A932BC"/>
    <w:rsid w:val="00A932EB"/>
    <w:rsid w:val="00A93420"/>
    <w:rsid w:val="00A93483"/>
    <w:rsid w:val="00A93BA5"/>
    <w:rsid w:val="00A93D74"/>
    <w:rsid w:val="00A93EEA"/>
    <w:rsid w:val="00A940D2"/>
    <w:rsid w:val="00A94213"/>
    <w:rsid w:val="00A945B2"/>
    <w:rsid w:val="00A94C02"/>
    <w:rsid w:val="00A94E93"/>
    <w:rsid w:val="00A94FBE"/>
    <w:rsid w:val="00A95082"/>
    <w:rsid w:val="00A952E7"/>
    <w:rsid w:val="00A9548B"/>
    <w:rsid w:val="00A95623"/>
    <w:rsid w:val="00A9564E"/>
    <w:rsid w:val="00A95885"/>
    <w:rsid w:val="00A95A38"/>
    <w:rsid w:val="00A95D4B"/>
    <w:rsid w:val="00A966B9"/>
    <w:rsid w:val="00A96B71"/>
    <w:rsid w:val="00A96D1A"/>
    <w:rsid w:val="00A96F96"/>
    <w:rsid w:val="00A970AA"/>
    <w:rsid w:val="00A970F3"/>
    <w:rsid w:val="00A972E9"/>
    <w:rsid w:val="00A97EE7"/>
    <w:rsid w:val="00A97F3B"/>
    <w:rsid w:val="00AA0250"/>
    <w:rsid w:val="00AA06D0"/>
    <w:rsid w:val="00AA0824"/>
    <w:rsid w:val="00AA0CAA"/>
    <w:rsid w:val="00AA0EA5"/>
    <w:rsid w:val="00AA1551"/>
    <w:rsid w:val="00AA15B2"/>
    <w:rsid w:val="00AA178B"/>
    <w:rsid w:val="00AA1C84"/>
    <w:rsid w:val="00AA1CBA"/>
    <w:rsid w:val="00AA1DED"/>
    <w:rsid w:val="00AA2565"/>
    <w:rsid w:val="00AA2609"/>
    <w:rsid w:val="00AA2B26"/>
    <w:rsid w:val="00AA2CBE"/>
    <w:rsid w:val="00AA30CB"/>
    <w:rsid w:val="00AA325D"/>
    <w:rsid w:val="00AA3D37"/>
    <w:rsid w:val="00AA4146"/>
    <w:rsid w:val="00AA415A"/>
    <w:rsid w:val="00AA431D"/>
    <w:rsid w:val="00AA44B6"/>
    <w:rsid w:val="00AA4706"/>
    <w:rsid w:val="00AA4E64"/>
    <w:rsid w:val="00AA527B"/>
    <w:rsid w:val="00AA55CE"/>
    <w:rsid w:val="00AA5B53"/>
    <w:rsid w:val="00AA5C45"/>
    <w:rsid w:val="00AA6093"/>
    <w:rsid w:val="00AA6378"/>
    <w:rsid w:val="00AA6584"/>
    <w:rsid w:val="00AA744A"/>
    <w:rsid w:val="00AA7664"/>
    <w:rsid w:val="00AA78D9"/>
    <w:rsid w:val="00AA7C2C"/>
    <w:rsid w:val="00AB000A"/>
    <w:rsid w:val="00AB0048"/>
    <w:rsid w:val="00AB00C6"/>
    <w:rsid w:val="00AB013B"/>
    <w:rsid w:val="00AB087B"/>
    <w:rsid w:val="00AB0B7E"/>
    <w:rsid w:val="00AB100F"/>
    <w:rsid w:val="00AB109D"/>
    <w:rsid w:val="00AB1C4B"/>
    <w:rsid w:val="00AB21F5"/>
    <w:rsid w:val="00AB2625"/>
    <w:rsid w:val="00AB2E8C"/>
    <w:rsid w:val="00AB2F3E"/>
    <w:rsid w:val="00AB3252"/>
    <w:rsid w:val="00AB3625"/>
    <w:rsid w:val="00AB3626"/>
    <w:rsid w:val="00AB36DE"/>
    <w:rsid w:val="00AB3768"/>
    <w:rsid w:val="00AB3B3E"/>
    <w:rsid w:val="00AB3C44"/>
    <w:rsid w:val="00AB4482"/>
    <w:rsid w:val="00AB48E5"/>
    <w:rsid w:val="00AB4AD4"/>
    <w:rsid w:val="00AB4BEC"/>
    <w:rsid w:val="00AB4C2B"/>
    <w:rsid w:val="00AB4E06"/>
    <w:rsid w:val="00AB5063"/>
    <w:rsid w:val="00AB54AB"/>
    <w:rsid w:val="00AB54D9"/>
    <w:rsid w:val="00AB57A9"/>
    <w:rsid w:val="00AB5FC0"/>
    <w:rsid w:val="00AB66A8"/>
    <w:rsid w:val="00AB66ED"/>
    <w:rsid w:val="00AB6F1E"/>
    <w:rsid w:val="00AB7036"/>
    <w:rsid w:val="00AB73C6"/>
    <w:rsid w:val="00AB73F4"/>
    <w:rsid w:val="00AB75E2"/>
    <w:rsid w:val="00AB760A"/>
    <w:rsid w:val="00AB79FB"/>
    <w:rsid w:val="00AB7A99"/>
    <w:rsid w:val="00AB7AB7"/>
    <w:rsid w:val="00AB7C81"/>
    <w:rsid w:val="00AB7D70"/>
    <w:rsid w:val="00AC0367"/>
    <w:rsid w:val="00AC05C2"/>
    <w:rsid w:val="00AC0C23"/>
    <w:rsid w:val="00AC0F9D"/>
    <w:rsid w:val="00AC160A"/>
    <w:rsid w:val="00AC1B82"/>
    <w:rsid w:val="00AC29FF"/>
    <w:rsid w:val="00AC2A9B"/>
    <w:rsid w:val="00AC2B4A"/>
    <w:rsid w:val="00AC2BD2"/>
    <w:rsid w:val="00AC34EA"/>
    <w:rsid w:val="00AC3D66"/>
    <w:rsid w:val="00AC3E5D"/>
    <w:rsid w:val="00AC3F0C"/>
    <w:rsid w:val="00AC4207"/>
    <w:rsid w:val="00AC42BF"/>
    <w:rsid w:val="00AC45BF"/>
    <w:rsid w:val="00AC491C"/>
    <w:rsid w:val="00AC504D"/>
    <w:rsid w:val="00AC509D"/>
    <w:rsid w:val="00AC5574"/>
    <w:rsid w:val="00AC598A"/>
    <w:rsid w:val="00AC5B6D"/>
    <w:rsid w:val="00AC5BE7"/>
    <w:rsid w:val="00AC5C27"/>
    <w:rsid w:val="00AC5D2C"/>
    <w:rsid w:val="00AC6600"/>
    <w:rsid w:val="00AC676A"/>
    <w:rsid w:val="00AC6C3B"/>
    <w:rsid w:val="00AC73C9"/>
    <w:rsid w:val="00AC7650"/>
    <w:rsid w:val="00AC7F50"/>
    <w:rsid w:val="00AD066F"/>
    <w:rsid w:val="00AD072F"/>
    <w:rsid w:val="00AD08EB"/>
    <w:rsid w:val="00AD0B44"/>
    <w:rsid w:val="00AD114C"/>
    <w:rsid w:val="00AD12CD"/>
    <w:rsid w:val="00AD1BC2"/>
    <w:rsid w:val="00AD1CC5"/>
    <w:rsid w:val="00AD1F57"/>
    <w:rsid w:val="00AD1F6D"/>
    <w:rsid w:val="00AD2096"/>
    <w:rsid w:val="00AD27CC"/>
    <w:rsid w:val="00AD2AB5"/>
    <w:rsid w:val="00AD3692"/>
    <w:rsid w:val="00AD38B5"/>
    <w:rsid w:val="00AD46C2"/>
    <w:rsid w:val="00AD4830"/>
    <w:rsid w:val="00AD4D87"/>
    <w:rsid w:val="00AD4F2A"/>
    <w:rsid w:val="00AD52DB"/>
    <w:rsid w:val="00AD54DE"/>
    <w:rsid w:val="00AD56CA"/>
    <w:rsid w:val="00AD5926"/>
    <w:rsid w:val="00AD5AB7"/>
    <w:rsid w:val="00AD5D45"/>
    <w:rsid w:val="00AD5FD5"/>
    <w:rsid w:val="00AD637F"/>
    <w:rsid w:val="00AD63A6"/>
    <w:rsid w:val="00AD68E7"/>
    <w:rsid w:val="00AD6AC7"/>
    <w:rsid w:val="00AD6B43"/>
    <w:rsid w:val="00AD747E"/>
    <w:rsid w:val="00AD7585"/>
    <w:rsid w:val="00AD786E"/>
    <w:rsid w:val="00AD7C35"/>
    <w:rsid w:val="00AE04F2"/>
    <w:rsid w:val="00AE069A"/>
    <w:rsid w:val="00AE07E2"/>
    <w:rsid w:val="00AE0873"/>
    <w:rsid w:val="00AE0DD3"/>
    <w:rsid w:val="00AE10BE"/>
    <w:rsid w:val="00AE1194"/>
    <w:rsid w:val="00AE13F5"/>
    <w:rsid w:val="00AE141F"/>
    <w:rsid w:val="00AE1571"/>
    <w:rsid w:val="00AE15D2"/>
    <w:rsid w:val="00AE1D2A"/>
    <w:rsid w:val="00AE2081"/>
    <w:rsid w:val="00AE20D4"/>
    <w:rsid w:val="00AE276E"/>
    <w:rsid w:val="00AE30F0"/>
    <w:rsid w:val="00AE310B"/>
    <w:rsid w:val="00AE331E"/>
    <w:rsid w:val="00AE3ECE"/>
    <w:rsid w:val="00AE44F8"/>
    <w:rsid w:val="00AE484A"/>
    <w:rsid w:val="00AE4DDD"/>
    <w:rsid w:val="00AE4EE3"/>
    <w:rsid w:val="00AE513A"/>
    <w:rsid w:val="00AE51A5"/>
    <w:rsid w:val="00AE552E"/>
    <w:rsid w:val="00AE59F7"/>
    <w:rsid w:val="00AE5B9E"/>
    <w:rsid w:val="00AE6148"/>
    <w:rsid w:val="00AE6999"/>
    <w:rsid w:val="00AE6E7C"/>
    <w:rsid w:val="00AE6FEC"/>
    <w:rsid w:val="00AE76E2"/>
    <w:rsid w:val="00AE7808"/>
    <w:rsid w:val="00AE7A8E"/>
    <w:rsid w:val="00AE7BEE"/>
    <w:rsid w:val="00AF019A"/>
    <w:rsid w:val="00AF0371"/>
    <w:rsid w:val="00AF0667"/>
    <w:rsid w:val="00AF0899"/>
    <w:rsid w:val="00AF09E0"/>
    <w:rsid w:val="00AF127B"/>
    <w:rsid w:val="00AF17D3"/>
    <w:rsid w:val="00AF1FFA"/>
    <w:rsid w:val="00AF2E89"/>
    <w:rsid w:val="00AF359F"/>
    <w:rsid w:val="00AF3608"/>
    <w:rsid w:val="00AF39A6"/>
    <w:rsid w:val="00AF4AE5"/>
    <w:rsid w:val="00AF58E5"/>
    <w:rsid w:val="00AF59E4"/>
    <w:rsid w:val="00AF5A09"/>
    <w:rsid w:val="00AF606A"/>
    <w:rsid w:val="00AF61DB"/>
    <w:rsid w:val="00AF62E2"/>
    <w:rsid w:val="00AF6A11"/>
    <w:rsid w:val="00AF6DEF"/>
    <w:rsid w:val="00AF72A7"/>
    <w:rsid w:val="00AF77D4"/>
    <w:rsid w:val="00AF7AA7"/>
    <w:rsid w:val="00AF7FB1"/>
    <w:rsid w:val="00B00414"/>
    <w:rsid w:val="00B007F8"/>
    <w:rsid w:val="00B0084C"/>
    <w:rsid w:val="00B00BC0"/>
    <w:rsid w:val="00B010B7"/>
    <w:rsid w:val="00B012E3"/>
    <w:rsid w:val="00B016EA"/>
    <w:rsid w:val="00B017BF"/>
    <w:rsid w:val="00B018A6"/>
    <w:rsid w:val="00B01924"/>
    <w:rsid w:val="00B01D53"/>
    <w:rsid w:val="00B02661"/>
    <w:rsid w:val="00B0273A"/>
    <w:rsid w:val="00B02CBD"/>
    <w:rsid w:val="00B02CFA"/>
    <w:rsid w:val="00B02DED"/>
    <w:rsid w:val="00B02EC5"/>
    <w:rsid w:val="00B0314D"/>
    <w:rsid w:val="00B03F9C"/>
    <w:rsid w:val="00B0421F"/>
    <w:rsid w:val="00B04803"/>
    <w:rsid w:val="00B048FA"/>
    <w:rsid w:val="00B05426"/>
    <w:rsid w:val="00B05ADE"/>
    <w:rsid w:val="00B05BAA"/>
    <w:rsid w:val="00B06476"/>
    <w:rsid w:val="00B06793"/>
    <w:rsid w:val="00B06A7A"/>
    <w:rsid w:val="00B06AFE"/>
    <w:rsid w:val="00B0700A"/>
    <w:rsid w:val="00B0757C"/>
    <w:rsid w:val="00B101D7"/>
    <w:rsid w:val="00B1050E"/>
    <w:rsid w:val="00B106CB"/>
    <w:rsid w:val="00B107A5"/>
    <w:rsid w:val="00B10F65"/>
    <w:rsid w:val="00B1178A"/>
    <w:rsid w:val="00B117F1"/>
    <w:rsid w:val="00B1180B"/>
    <w:rsid w:val="00B11FC1"/>
    <w:rsid w:val="00B1221B"/>
    <w:rsid w:val="00B1233C"/>
    <w:rsid w:val="00B126C7"/>
    <w:rsid w:val="00B12780"/>
    <w:rsid w:val="00B12BF4"/>
    <w:rsid w:val="00B131E4"/>
    <w:rsid w:val="00B13214"/>
    <w:rsid w:val="00B14368"/>
    <w:rsid w:val="00B1499D"/>
    <w:rsid w:val="00B14CE7"/>
    <w:rsid w:val="00B15133"/>
    <w:rsid w:val="00B1520B"/>
    <w:rsid w:val="00B1541C"/>
    <w:rsid w:val="00B15CF9"/>
    <w:rsid w:val="00B15FF8"/>
    <w:rsid w:val="00B16013"/>
    <w:rsid w:val="00B16289"/>
    <w:rsid w:val="00B16389"/>
    <w:rsid w:val="00B169B7"/>
    <w:rsid w:val="00B16C61"/>
    <w:rsid w:val="00B16CE8"/>
    <w:rsid w:val="00B16F66"/>
    <w:rsid w:val="00B172E6"/>
    <w:rsid w:val="00B172FB"/>
    <w:rsid w:val="00B17631"/>
    <w:rsid w:val="00B178D2"/>
    <w:rsid w:val="00B17AB7"/>
    <w:rsid w:val="00B17C50"/>
    <w:rsid w:val="00B17CF0"/>
    <w:rsid w:val="00B17E5C"/>
    <w:rsid w:val="00B204E8"/>
    <w:rsid w:val="00B2093D"/>
    <w:rsid w:val="00B20A9A"/>
    <w:rsid w:val="00B20ACC"/>
    <w:rsid w:val="00B2146C"/>
    <w:rsid w:val="00B217C3"/>
    <w:rsid w:val="00B21910"/>
    <w:rsid w:val="00B21D0B"/>
    <w:rsid w:val="00B21E87"/>
    <w:rsid w:val="00B2264E"/>
    <w:rsid w:val="00B226B5"/>
    <w:rsid w:val="00B22836"/>
    <w:rsid w:val="00B22957"/>
    <w:rsid w:val="00B22F1E"/>
    <w:rsid w:val="00B23236"/>
    <w:rsid w:val="00B23251"/>
    <w:rsid w:val="00B23611"/>
    <w:rsid w:val="00B23D14"/>
    <w:rsid w:val="00B23DD9"/>
    <w:rsid w:val="00B23F5D"/>
    <w:rsid w:val="00B23F8E"/>
    <w:rsid w:val="00B2440B"/>
    <w:rsid w:val="00B24479"/>
    <w:rsid w:val="00B244F2"/>
    <w:rsid w:val="00B24ABF"/>
    <w:rsid w:val="00B24C6F"/>
    <w:rsid w:val="00B25995"/>
    <w:rsid w:val="00B2639B"/>
    <w:rsid w:val="00B26935"/>
    <w:rsid w:val="00B26B24"/>
    <w:rsid w:val="00B26F3C"/>
    <w:rsid w:val="00B2720C"/>
    <w:rsid w:val="00B277F5"/>
    <w:rsid w:val="00B27AB6"/>
    <w:rsid w:val="00B27BEA"/>
    <w:rsid w:val="00B27DDE"/>
    <w:rsid w:val="00B3021F"/>
    <w:rsid w:val="00B30729"/>
    <w:rsid w:val="00B307A2"/>
    <w:rsid w:val="00B30A30"/>
    <w:rsid w:val="00B30F76"/>
    <w:rsid w:val="00B312F4"/>
    <w:rsid w:val="00B31354"/>
    <w:rsid w:val="00B314D1"/>
    <w:rsid w:val="00B315CB"/>
    <w:rsid w:val="00B3166A"/>
    <w:rsid w:val="00B319A0"/>
    <w:rsid w:val="00B31C83"/>
    <w:rsid w:val="00B325B1"/>
    <w:rsid w:val="00B32E27"/>
    <w:rsid w:val="00B335C6"/>
    <w:rsid w:val="00B33784"/>
    <w:rsid w:val="00B338F2"/>
    <w:rsid w:val="00B33D87"/>
    <w:rsid w:val="00B33E31"/>
    <w:rsid w:val="00B33F4D"/>
    <w:rsid w:val="00B342AA"/>
    <w:rsid w:val="00B34664"/>
    <w:rsid w:val="00B346FB"/>
    <w:rsid w:val="00B3473B"/>
    <w:rsid w:val="00B34EF0"/>
    <w:rsid w:val="00B34FD2"/>
    <w:rsid w:val="00B35169"/>
    <w:rsid w:val="00B356CE"/>
    <w:rsid w:val="00B35AC7"/>
    <w:rsid w:val="00B35C13"/>
    <w:rsid w:val="00B35EF6"/>
    <w:rsid w:val="00B36137"/>
    <w:rsid w:val="00B362AF"/>
    <w:rsid w:val="00B368A9"/>
    <w:rsid w:val="00B36AB7"/>
    <w:rsid w:val="00B36E81"/>
    <w:rsid w:val="00B372A4"/>
    <w:rsid w:val="00B377D1"/>
    <w:rsid w:val="00B378EB"/>
    <w:rsid w:val="00B37DF3"/>
    <w:rsid w:val="00B40032"/>
    <w:rsid w:val="00B406CA"/>
    <w:rsid w:val="00B4074D"/>
    <w:rsid w:val="00B40916"/>
    <w:rsid w:val="00B40C97"/>
    <w:rsid w:val="00B40D8A"/>
    <w:rsid w:val="00B410C2"/>
    <w:rsid w:val="00B4146F"/>
    <w:rsid w:val="00B41B62"/>
    <w:rsid w:val="00B41F5D"/>
    <w:rsid w:val="00B4305F"/>
    <w:rsid w:val="00B430BB"/>
    <w:rsid w:val="00B433C1"/>
    <w:rsid w:val="00B433E2"/>
    <w:rsid w:val="00B43948"/>
    <w:rsid w:val="00B43C6B"/>
    <w:rsid w:val="00B43DAA"/>
    <w:rsid w:val="00B440D1"/>
    <w:rsid w:val="00B441A6"/>
    <w:rsid w:val="00B44233"/>
    <w:rsid w:val="00B44CD7"/>
    <w:rsid w:val="00B44E47"/>
    <w:rsid w:val="00B452B3"/>
    <w:rsid w:val="00B457BD"/>
    <w:rsid w:val="00B45E69"/>
    <w:rsid w:val="00B45F94"/>
    <w:rsid w:val="00B462FB"/>
    <w:rsid w:val="00B46722"/>
    <w:rsid w:val="00B46745"/>
    <w:rsid w:val="00B46A49"/>
    <w:rsid w:val="00B46BF6"/>
    <w:rsid w:val="00B46D36"/>
    <w:rsid w:val="00B471C4"/>
    <w:rsid w:val="00B474AD"/>
    <w:rsid w:val="00B474F3"/>
    <w:rsid w:val="00B47D08"/>
    <w:rsid w:val="00B47DFD"/>
    <w:rsid w:val="00B503EC"/>
    <w:rsid w:val="00B503F5"/>
    <w:rsid w:val="00B5059C"/>
    <w:rsid w:val="00B5084E"/>
    <w:rsid w:val="00B50A55"/>
    <w:rsid w:val="00B50E85"/>
    <w:rsid w:val="00B510BD"/>
    <w:rsid w:val="00B51188"/>
    <w:rsid w:val="00B5132F"/>
    <w:rsid w:val="00B5133B"/>
    <w:rsid w:val="00B513B6"/>
    <w:rsid w:val="00B5151C"/>
    <w:rsid w:val="00B51585"/>
    <w:rsid w:val="00B516C3"/>
    <w:rsid w:val="00B51DB9"/>
    <w:rsid w:val="00B51DE3"/>
    <w:rsid w:val="00B520A4"/>
    <w:rsid w:val="00B52311"/>
    <w:rsid w:val="00B52581"/>
    <w:rsid w:val="00B52997"/>
    <w:rsid w:val="00B531A1"/>
    <w:rsid w:val="00B53461"/>
    <w:rsid w:val="00B53C6E"/>
    <w:rsid w:val="00B53E41"/>
    <w:rsid w:val="00B540E5"/>
    <w:rsid w:val="00B541BC"/>
    <w:rsid w:val="00B545D3"/>
    <w:rsid w:val="00B5463C"/>
    <w:rsid w:val="00B5472B"/>
    <w:rsid w:val="00B549F7"/>
    <w:rsid w:val="00B54D4F"/>
    <w:rsid w:val="00B550B1"/>
    <w:rsid w:val="00B55868"/>
    <w:rsid w:val="00B55A74"/>
    <w:rsid w:val="00B55C10"/>
    <w:rsid w:val="00B56012"/>
    <w:rsid w:val="00B567E0"/>
    <w:rsid w:val="00B5692D"/>
    <w:rsid w:val="00B56CF4"/>
    <w:rsid w:val="00B56D8A"/>
    <w:rsid w:val="00B56E31"/>
    <w:rsid w:val="00B571DE"/>
    <w:rsid w:val="00B57331"/>
    <w:rsid w:val="00B5764A"/>
    <w:rsid w:val="00B57711"/>
    <w:rsid w:val="00B57831"/>
    <w:rsid w:val="00B57CB0"/>
    <w:rsid w:val="00B57D06"/>
    <w:rsid w:val="00B57D5C"/>
    <w:rsid w:val="00B601D7"/>
    <w:rsid w:val="00B60348"/>
    <w:rsid w:val="00B606F5"/>
    <w:rsid w:val="00B607ED"/>
    <w:rsid w:val="00B60D2B"/>
    <w:rsid w:val="00B60F23"/>
    <w:rsid w:val="00B6105B"/>
    <w:rsid w:val="00B613B7"/>
    <w:rsid w:val="00B614B8"/>
    <w:rsid w:val="00B6152A"/>
    <w:rsid w:val="00B6217A"/>
    <w:rsid w:val="00B621A4"/>
    <w:rsid w:val="00B62501"/>
    <w:rsid w:val="00B62605"/>
    <w:rsid w:val="00B6279E"/>
    <w:rsid w:val="00B62D76"/>
    <w:rsid w:val="00B63036"/>
    <w:rsid w:val="00B630DB"/>
    <w:rsid w:val="00B63182"/>
    <w:rsid w:val="00B633C8"/>
    <w:rsid w:val="00B634C0"/>
    <w:rsid w:val="00B63EFD"/>
    <w:rsid w:val="00B63FF7"/>
    <w:rsid w:val="00B64C3C"/>
    <w:rsid w:val="00B65061"/>
    <w:rsid w:val="00B65488"/>
    <w:rsid w:val="00B659B7"/>
    <w:rsid w:val="00B65A6B"/>
    <w:rsid w:val="00B65B79"/>
    <w:rsid w:val="00B65E4E"/>
    <w:rsid w:val="00B65E6E"/>
    <w:rsid w:val="00B661E8"/>
    <w:rsid w:val="00B66429"/>
    <w:rsid w:val="00B6659C"/>
    <w:rsid w:val="00B66AA4"/>
    <w:rsid w:val="00B66E4F"/>
    <w:rsid w:val="00B67425"/>
    <w:rsid w:val="00B6759F"/>
    <w:rsid w:val="00B67A13"/>
    <w:rsid w:val="00B67BE7"/>
    <w:rsid w:val="00B67FEE"/>
    <w:rsid w:val="00B70452"/>
    <w:rsid w:val="00B707B4"/>
    <w:rsid w:val="00B70988"/>
    <w:rsid w:val="00B70C34"/>
    <w:rsid w:val="00B70DC7"/>
    <w:rsid w:val="00B71832"/>
    <w:rsid w:val="00B71845"/>
    <w:rsid w:val="00B7185A"/>
    <w:rsid w:val="00B71A0E"/>
    <w:rsid w:val="00B7226F"/>
    <w:rsid w:val="00B7258A"/>
    <w:rsid w:val="00B725BC"/>
    <w:rsid w:val="00B72C4B"/>
    <w:rsid w:val="00B7317E"/>
    <w:rsid w:val="00B73240"/>
    <w:rsid w:val="00B73911"/>
    <w:rsid w:val="00B747E5"/>
    <w:rsid w:val="00B7481A"/>
    <w:rsid w:val="00B74895"/>
    <w:rsid w:val="00B74957"/>
    <w:rsid w:val="00B74D53"/>
    <w:rsid w:val="00B74E8B"/>
    <w:rsid w:val="00B75045"/>
    <w:rsid w:val="00B7506E"/>
    <w:rsid w:val="00B7517F"/>
    <w:rsid w:val="00B75438"/>
    <w:rsid w:val="00B75904"/>
    <w:rsid w:val="00B75B6A"/>
    <w:rsid w:val="00B75BC5"/>
    <w:rsid w:val="00B75CB9"/>
    <w:rsid w:val="00B75FA0"/>
    <w:rsid w:val="00B76419"/>
    <w:rsid w:val="00B76489"/>
    <w:rsid w:val="00B76520"/>
    <w:rsid w:val="00B768AF"/>
    <w:rsid w:val="00B76C64"/>
    <w:rsid w:val="00B76C78"/>
    <w:rsid w:val="00B76D75"/>
    <w:rsid w:val="00B76DE6"/>
    <w:rsid w:val="00B77341"/>
    <w:rsid w:val="00B775D7"/>
    <w:rsid w:val="00B777D0"/>
    <w:rsid w:val="00B779F8"/>
    <w:rsid w:val="00B77B08"/>
    <w:rsid w:val="00B77F66"/>
    <w:rsid w:val="00B80333"/>
    <w:rsid w:val="00B80610"/>
    <w:rsid w:val="00B80641"/>
    <w:rsid w:val="00B8088D"/>
    <w:rsid w:val="00B80890"/>
    <w:rsid w:val="00B808B5"/>
    <w:rsid w:val="00B80DA4"/>
    <w:rsid w:val="00B811A3"/>
    <w:rsid w:val="00B8164B"/>
    <w:rsid w:val="00B8225D"/>
    <w:rsid w:val="00B8273D"/>
    <w:rsid w:val="00B827C2"/>
    <w:rsid w:val="00B8285D"/>
    <w:rsid w:val="00B82B27"/>
    <w:rsid w:val="00B82E6E"/>
    <w:rsid w:val="00B83070"/>
    <w:rsid w:val="00B8320F"/>
    <w:rsid w:val="00B835C4"/>
    <w:rsid w:val="00B83664"/>
    <w:rsid w:val="00B83F4E"/>
    <w:rsid w:val="00B847C2"/>
    <w:rsid w:val="00B848CD"/>
    <w:rsid w:val="00B84907"/>
    <w:rsid w:val="00B84966"/>
    <w:rsid w:val="00B84BD7"/>
    <w:rsid w:val="00B84D1C"/>
    <w:rsid w:val="00B850BA"/>
    <w:rsid w:val="00B8537D"/>
    <w:rsid w:val="00B85707"/>
    <w:rsid w:val="00B86193"/>
    <w:rsid w:val="00B865A4"/>
    <w:rsid w:val="00B867CA"/>
    <w:rsid w:val="00B868F4"/>
    <w:rsid w:val="00B86981"/>
    <w:rsid w:val="00B86AAC"/>
    <w:rsid w:val="00B86B0B"/>
    <w:rsid w:val="00B870CA"/>
    <w:rsid w:val="00B87479"/>
    <w:rsid w:val="00B8778B"/>
    <w:rsid w:val="00B87D1A"/>
    <w:rsid w:val="00B87DAB"/>
    <w:rsid w:val="00B87E19"/>
    <w:rsid w:val="00B87F05"/>
    <w:rsid w:val="00B90454"/>
    <w:rsid w:val="00B90A3A"/>
    <w:rsid w:val="00B91A1A"/>
    <w:rsid w:val="00B91AB3"/>
    <w:rsid w:val="00B91C74"/>
    <w:rsid w:val="00B92401"/>
    <w:rsid w:val="00B92417"/>
    <w:rsid w:val="00B92511"/>
    <w:rsid w:val="00B92570"/>
    <w:rsid w:val="00B925CD"/>
    <w:rsid w:val="00B92AC8"/>
    <w:rsid w:val="00B92BD7"/>
    <w:rsid w:val="00B9336E"/>
    <w:rsid w:val="00B93480"/>
    <w:rsid w:val="00B937CD"/>
    <w:rsid w:val="00B93B7C"/>
    <w:rsid w:val="00B93CD6"/>
    <w:rsid w:val="00B93D90"/>
    <w:rsid w:val="00B94317"/>
    <w:rsid w:val="00B94670"/>
    <w:rsid w:val="00B94D45"/>
    <w:rsid w:val="00B94D7A"/>
    <w:rsid w:val="00B94EEE"/>
    <w:rsid w:val="00B9511A"/>
    <w:rsid w:val="00B9515D"/>
    <w:rsid w:val="00B960BA"/>
    <w:rsid w:val="00B96326"/>
    <w:rsid w:val="00B963BB"/>
    <w:rsid w:val="00B963D5"/>
    <w:rsid w:val="00B965C5"/>
    <w:rsid w:val="00B96A50"/>
    <w:rsid w:val="00B96A54"/>
    <w:rsid w:val="00B96A7C"/>
    <w:rsid w:val="00B9715D"/>
    <w:rsid w:val="00B973C0"/>
    <w:rsid w:val="00B9779E"/>
    <w:rsid w:val="00B97B5D"/>
    <w:rsid w:val="00BA0007"/>
    <w:rsid w:val="00BA04D9"/>
    <w:rsid w:val="00BA0522"/>
    <w:rsid w:val="00BA09D5"/>
    <w:rsid w:val="00BA0DB0"/>
    <w:rsid w:val="00BA0E27"/>
    <w:rsid w:val="00BA0E56"/>
    <w:rsid w:val="00BA1290"/>
    <w:rsid w:val="00BA149A"/>
    <w:rsid w:val="00BA14F2"/>
    <w:rsid w:val="00BA1522"/>
    <w:rsid w:val="00BA15B2"/>
    <w:rsid w:val="00BA1A31"/>
    <w:rsid w:val="00BA1B55"/>
    <w:rsid w:val="00BA2312"/>
    <w:rsid w:val="00BA2862"/>
    <w:rsid w:val="00BA2930"/>
    <w:rsid w:val="00BA3722"/>
    <w:rsid w:val="00BA396C"/>
    <w:rsid w:val="00BA3AB0"/>
    <w:rsid w:val="00BA3FCE"/>
    <w:rsid w:val="00BA4EEB"/>
    <w:rsid w:val="00BA4F59"/>
    <w:rsid w:val="00BA573D"/>
    <w:rsid w:val="00BA595B"/>
    <w:rsid w:val="00BA5C18"/>
    <w:rsid w:val="00BA613A"/>
    <w:rsid w:val="00BA63FE"/>
    <w:rsid w:val="00BA6797"/>
    <w:rsid w:val="00BA6BC0"/>
    <w:rsid w:val="00BA70E1"/>
    <w:rsid w:val="00BA71E9"/>
    <w:rsid w:val="00BA76F1"/>
    <w:rsid w:val="00BA78E5"/>
    <w:rsid w:val="00BA7A25"/>
    <w:rsid w:val="00BA7B4C"/>
    <w:rsid w:val="00BA7B68"/>
    <w:rsid w:val="00BB01DC"/>
    <w:rsid w:val="00BB02FD"/>
    <w:rsid w:val="00BB03C9"/>
    <w:rsid w:val="00BB0955"/>
    <w:rsid w:val="00BB14CF"/>
    <w:rsid w:val="00BB162B"/>
    <w:rsid w:val="00BB1746"/>
    <w:rsid w:val="00BB1817"/>
    <w:rsid w:val="00BB24A9"/>
    <w:rsid w:val="00BB2510"/>
    <w:rsid w:val="00BB28C1"/>
    <w:rsid w:val="00BB2E7B"/>
    <w:rsid w:val="00BB312E"/>
    <w:rsid w:val="00BB3A98"/>
    <w:rsid w:val="00BB3AE4"/>
    <w:rsid w:val="00BB3CA5"/>
    <w:rsid w:val="00BB3D15"/>
    <w:rsid w:val="00BB45E7"/>
    <w:rsid w:val="00BB49F3"/>
    <w:rsid w:val="00BB5B82"/>
    <w:rsid w:val="00BB5BF9"/>
    <w:rsid w:val="00BB5F7B"/>
    <w:rsid w:val="00BB5FA0"/>
    <w:rsid w:val="00BB5FF8"/>
    <w:rsid w:val="00BB622C"/>
    <w:rsid w:val="00BB6723"/>
    <w:rsid w:val="00BB6CCA"/>
    <w:rsid w:val="00BB6D62"/>
    <w:rsid w:val="00BB6EEB"/>
    <w:rsid w:val="00BB75F8"/>
    <w:rsid w:val="00BB7864"/>
    <w:rsid w:val="00BB7EDD"/>
    <w:rsid w:val="00BC0066"/>
    <w:rsid w:val="00BC0186"/>
    <w:rsid w:val="00BC0287"/>
    <w:rsid w:val="00BC043D"/>
    <w:rsid w:val="00BC0475"/>
    <w:rsid w:val="00BC07B1"/>
    <w:rsid w:val="00BC088B"/>
    <w:rsid w:val="00BC128A"/>
    <w:rsid w:val="00BC1636"/>
    <w:rsid w:val="00BC16E6"/>
    <w:rsid w:val="00BC19F3"/>
    <w:rsid w:val="00BC1C70"/>
    <w:rsid w:val="00BC1D69"/>
    <w:rsid w:val="00BC1FAE"/>
    <w:rsid w:val="00BC2507"/>
    <w:rsid w:val="00BC26CD"/>
    <w:rsid w:val="00BC283A"/>
    <w:rsid w:val="00BC284D"/>
    <w:rsid w:val="00BC2A3E"/>
    <w:rsid w:val="00BC2BE2"/>
    <w:rsid w:val="00BC2D69"/>
    <w:rsid w:val="00BC309A"/>
    <w:rsid w:val="00BC39AA"/>
    <w:rsid w:val="00BC3D09"/>
    <w:rsid w:val="00BC3FCF"/>
    <w:rsid w:val="00BC49E0"/>
    <w:rsid w:val="00BC4A61"/>
    <w:rsid w:val="00BC4AF1"/>
    <w:rsid w:val="00BC4FFF"/>
    <w:rsid w:val="00BC5550"/>
    <w:rsid w:val="00BC562B"/>
    <w:rsid w:val="00BC568B"/>
    <w:rsid w:val="00BC569E"/>
    <w:rsid w:val="00BC578A"/>
    <w:rsid w:val="00BC58A8"/>
    <w:rsid w:val="00BC5934"/>
    <w:rsid w:val="00BC613B"/>
    <w:rsid w:val="00BC6336"/>
    <w:rsid w:val="00BC6468"/>
    <w:rsid w:val="00BC7323"/>
    <w:rsid w:val="00BC740E"/>
    <w:rsid w:val="00BC744E"/>
    <w:rsid w:val="00BC75D6"/>
    <w:rsid w:val="00BC78FF"/>
    <w:rsid w:val="00BC7DD5"/>
    <w:rsid w:val="00BC7FFE"/>
    <w:rsid w:val="00BD081C"/>
    <w:rsid w:val="00BD0A7B"/>
    <w:rsid w:val="00BD0AC1"/>
    <w:rsid w:val="00BD0B28"/>
    <w:rsid w:val="00BD0BC2"/>
    <w:rsid w:val="00BD0CC5"/>
    <w:rsid w:val="00BD0EC2"/>
    <w:rsid w:val="00BD1027"/>
    <w:rsid w:val="00BD1205"/>
    <w:rsid w:val="00BD130B"/>
    <w:rsid w:val="00BD1667"/>
    <w:rsid w:val="00BD186D"/>
    <w:rsid w:val="00BD1E6D"/>
    <w:rsid w:val="00BD2205"/>
    <w:rsid w:val="00BD29B0"/>
    <w:rsid w:val="00BD2B2A"/>
    <w:rsid w:val="00BD2E46"/>
    <w:rsid w:val="00BD2F1B"/>
    <w:rsid w:val="00BD319A"/>
    <w:rsid w:val="00BD3B6F"/>
    <w:rsid w:val="00BD3CCF"/>
    <w:rsid w:val="00BD3CFF"/>
    <w:rsid w:val="00BD3DC9"/>
    <w:rsid w:val="00BD3ECA"/>
    <w:rsid w:val="00BD409C"/>
    <w:rsid w:val="00BD41D5"/>
    <w:rsid w:val="00BD4DD2"/>
    <w:rsid w:val="00BD5A2E"/>
    <w:rsid w:val="00BD5A94"/>
    <w:rsid w:val="00BD5D1F"/>
    <w:rsid w:val="00BD5DCF"/>
    <w:rsid w:val="00BD658B"/>
    <w:rsid w:val="00BD7186"/>
    <w:rsid w:val="00BD7559"/>
    <w:rsid w:val="00BD7606"/>
    <w:rsid w:val="00BD7D93"/>
    <w:rsid w:val="00BD7FC2"/>
    <w:rsid w:val="00BE01CF"/>
    <w:rsid w:val="00BE07D3"/>
    <w:rsid w:val="00BE1803"/>
    <w:rsid w:val="00BE188B"/>
    <w:rsid w:val="00BE1E5B"/>
    <w:rsid w:val="00BE2320"/>
    <w:rsid w:val="00BE24D0"/>
    <w:rsid w:val="00BE250D"/>
    <w:rsid w:val="00BE27B6"/>
    <w:rsid w:val="00BE29E4"/>
    <w:rsid w:val="00BE2D0F"/>
    <w:rsid w:val="00BE2F6C"/>
    <w:rsid w:val="00BE305F"/>
    <w:rsid w:val="00BE33D2"/>
    <w:rsid w:val="00BE33DA"/>
    <w:rsid w:val="00BE37C6"/>
    <w:rsid w:val="00BE397F"/>
    <w:rsid w:val="00BE41A5"/>
    <w:rsid w:val="00BE4980"/>
    <w:rsid w:val="00BE4E2B"/>
    <w:rsid w:val="00BE5364"/>
    <w:rsid w:val="00BE5449"/>
    <w:rsid w:val="00BE5590"/>
    <w:rsid w:val="00BE55D2"/>
    <w:rsid w:val="00BE585F"/>
    <w:rsid w:val="00BE5AA4"/>
    <w:rsid w:val="00BE5C38"/>
    <w:rsid w:val="00BE5F89"/>
    <w:rsid w:val="00BE619B"/>
    <w:rsid w:val="00BE68D5"/>
    <w:rsid w:val="00BE79CF"/>
    <w:rsid w:val="00BE7A37"/>
    <w:rsid w:val="00BF0105"/>
    <w:rsid w:val="00BF0159"/>
    <w:rsid w:val="00BF09F6"/>
    <w:rsid w:val="00BF0B34"/>
    <w:rsid w:val="00BF0DD9"/>
    <w:rsid w:val="00BF13A0"/>
    <w:rsid w:val="00BF1678"/>
    <w:rsid w:val="00BF1C5A"/>
    <w:rsid w:val="00BF2065"/>
    <w:rsid w:val="00BF2540"/>
    <w:rsid w:val="00BF2636"/>
    <w:rsid w:val="00BF2D06"/>
    <w:rsid w:val="00BF2EB8"/>
    <w:rsid w:val="00BF2F75"/>
    <w:rsid w:val="00BF3802"/>
    <w:rsid w:val="00BF39F7"/>
    <w:rsid w:val="00BF4080"/>
    <w:rsid w:val="00BF48B4"/>
    <w:rsid w:val="00BF4A7B"/>
    <w:rsid w:val="00BF4D6D"/>
    <w:rsid w:val="00BF4DB2"/>
    <w:rsid w:val="00BF5008"/>
    <w:rsid w:val="00BF54C4"/>
    <w:rsid w:val="00BF54D8"/>
    <w:rsid w:val="00BF5E2F"/>
    <w:rsid w:val="00BF62DC"/>
    <w:rsid w:val="00BF666B"/>
    <w:rsid w:val="00BF6BA6"/>
    <w:rsid w:val="00BF6C27"/>
    <w:rsid w:val="00BF6DF2"/>
    <w:rsid w:val="00BF7A83"/>
    <w:rsid w:val="00BF7B36"/>
    <w:rsid w:val="00C006A1"/>
    <w:rsid w:val="00C008E5"/>
    <w:rsid w:val="00C00BB7"/>
    <w:rsid w:val="00C00E1E"/>
    <w:rsid w:val="00C01048"/>
    <w:rsid w:val="00C01136"/>
    <w:rsid w:val="00C01880"/>
    <w:rsid w:val="00C01993"/>
    <w:rsid w:val="00C01CE6"/>
    <w:rsid w:val="00C01D16"/>
    <w:rsid w:val="00C02033"/>
    <w:rsid w:val="00C027D2"/>
    <w:rsid w:val="00C0288C"/>
    <w:rsid w:val="00C02960"/>
    <w:rsid w:val="00C031B7"/>
    <w:rsid w:val="00C03606"/>
    <w:rsid w:val="00C03624"/>
    <w:rsid w:val="00C03A7A"/>
    <w:rsid w:val="00C03BDE"/>
    <w:rsid w:val="00C03E22"/>
    <w:rsid w:val="00C04070"/>
    <w:rsid w:val="00C040E8"/>
    <w:rsid w:val="00C0462A"/>
    <w:rsid w:val="00C04697"/>
    <w:rsid w:val="00C0470E"/>
    <w:rsid w:val="00C0494E"/>
    <w:rsid w:val="00C04BB7"/>
    <w:rsid w:val="00C04FC5"/>
    <w:rsid w:val="00C0542F"/>
    <w:rsid w:val="00C054FA"/>
    <w:rsid w:val="00C0635C"/>
    <w:rsid w:val="00C064BF"/>
    <w:rsid w:val="00C06AEA"/>
    <w:rsid w:val="00C06F22"/>
    <w:rsid w:val="00C07319"/>
    <w:rsid w:val="00C0749D"/>
    <w:rsid w:val="00C074F7"/>
    <w:rsid w:val="00C07E12"/>
    <w:rsid w:val="00C1016A"/>
    <w:rsid w:val="00C1089B"/>
    <w:rsid w:val="00C10BCA"/>
    <w:rsid w:val="00C10BF3"/>
    <w:rsid w:val="00C10FB5"/>
    <w:rsid w:val="00C11F6D"/>
    <w:rsid w:val="00C1207C"/>
    <w:rsid w:val="00C12710"/>
    <w:rsid w:val="00C12BF2"/>
    <w:rsid w:val="00C132EB"/>
    <w:rsid w:val="00C13635"/>
    <w:rsid w:val="00C139ED"/>
    <w:rsid w:val="00C13D94"/>
    <w:rsid w:val="00C146C3"/>
    <w:rsid w:val="00C14759"/>
    <w:rsid w:val="00C147AA"/>
    <w:rsid w:val="00C14A4F"/>
    <w:rsid w:val="00C14BE2"/>
    <w:rsid w:val="00C14D2A"/>
    <w:rsid w:val="00C1544C"/>
    <w:rsid w:val="00C15532"/>
    <w:rsid w:val="00C157DB"/>
    <w:rsid w:val="00C15A5C"/>
    <w:rsid w:val="00C15A69"/>
    <w:rsid w:val="00C15BB4"/>
    <w:rsid w:val="00C15CCB"/>
    <w:rsid w:val="00C15D73"/>
    <w:rsid w:val="00C16807"/>
    <w:rsid w:val="00C168C8"/>
    <w:rsid w:val="00C16EF1"/>
    <w:rsid w:val="00C17197"/>
    <w:rsid w:val="00C1769F"/>
    <w:rsid w:val="00C176AE"/>
    <w:rsid w:val="00C17B07"/>
    <w:rsid w:val="00C20654"/>
    <w:rsid w:val="00C2088A"/>
    <w:rsid w:val="00C20A32"/>
    <w:rsid w:val="00C2176E"/>
    <w:rsid w:val="00C21790"/>
    <w:rsid w:val="00C21A16"/>
    <w:rsid w:val="00C21D4F"/>
    <w:rsid w:val="00C21DB1"/>
    <w:rsid w:val="00C21F6F"/>
    <w:rsid w:val="00C227BD"/>
    <w:rsid w:val="00C228BA"/>
    <w:rsid w:val="00C22BB3"/>
    <w:rsid w:val="00C2391D"/>
    <w:rsid w:val="00C239A0"/>
    <w:rsid w:val="00C23EC8"/>
    <w:rsid w:val="00C24CFA"/>
    <w:rsid w:val="00C2512E"/>
    <w:rsid w:val="00C25918"/>
    <w:rsid w:val="00C2592A"/>
    <w:rsid w:val="00C25B3B"/>
    <w:rsid w:val="00C2605F"/>
    <w:rsid w:val="00C26131"/>
    <w:rsid w:val="00C2626D"/>
    <w:rsid w:val="00C26D57"/>
    <w:rsid w:val="00C27612"/>
    <w:rsid w:val="00C2763F"/>
    <w:rsid w:val="00C27C34"/>
    <w:rsid w:val="00C27C6C"/>
    <w:rsid w:val="00C27DC9"/>
    <w:rsid w:val="00C27E28"/>
    <w:rsid w:val="00C27E60"/>
    <w:rsid w:val="00C27E99"/>
    <w:rsid w:val="00C3022D"/>
    <w:rsid w:val="00C302D9"/>
    <w:rsid w:val="00C30476"/>
    <w:rsid w:val="00C30C8B"/>
    <w:rsid w:val="00C30CA3"/>
    <w:rsid w:val="00C30EC4"/>
    <w:rsid w:val="00C313B3"/>
    <w:rsid w:val="00C3143F"/>
    <w:rsid w:val="00C31D9E"/>
    <w:rsid w:val="00C31E67"/>
    <w:rsid w:val="00C321AA"/>
    <w:rsid w:val="00C32CF6"/>
    <w:rsid w:val="00C32D98"/>
    <w:rsid w:val="00C32E56"/>
    <w:rsid w:val="00C32F45"/>
    <w:rsid w:val="00C3323B"/>
    <w:rsid w:val="00C3328E"/>
    <w:rsid w:val="00C33763"/>
    <w:rsid w:val="00C33977"/>
    <w:rsid w:val="00C33A67"/>
    <w:rsid w:val="00C33B3D"/>
    <w:rsid w:val="00C34132"/>
    <w:rsid w:val="00C34AA0"/>
    <w:rsid w:val="00C34B1B"/>
    <w:rsid w:val="00C34BF0"/>
    <w:rsid w:val="00C34D12"/>
    <w:rsid w:val="00C34DA0"/>
    <w:rsid w:val="00C35150"/>
    <w:rsid w:val="00C35309"/>
    <w:rsid w:val="00C35386"/>
    <w:rsid w:val="00C35683"/>
    <w:rsid w:val="00C356D9"/>
    <w:rsid w:val="00C358FD"/>
    <w:rsid w:val="00C3610F"/>
    <w:rsid w:val="00C363E7"/>
    <w:rsid w:val="00C36A9D"/>
    <w:rsid w:val="00C37910"/>
    <w:rsid w:val="00C37962"/>
    <w:rsid w:val="00C37A4D"/>
    <w:rsid w:val="00C37E32"/>
    <w:rsid w:val="00C37E50"/>
    <w:rsid w:val="00C37EFD"/>
    <w:rsid w:val="00C40473"/>
    <w:rsid w:val="00C4073F"/>
    <w:rsid w:val="00C40EEE"/>
    <w:rsid w:val="00C411D0"/>
    <w:rsid w:val="00C416C2"/>
    <w:rsid w:val="00C42809"/>
    <w:rsid w:val="00C4285A"/>
    <w:rsid w:val="00C4289A"/>
    <w:rsid w:val="00C42A67"/>
    <w:rsid w:val="00C42BF9"/>
    <w:rsid w:val="00C42CCD"/>
    <w:rsid w:val="00C4316C"/>
    <w:rsid w:val="00C431F4"/>
    <w:rsid w:val="00C4339D"/>
    <w:rsid w:val="00C4374A"/>
    <w:rsid w:val="00C43922"/>
    <w:rsid w:val="00C43C0D"/>
    <w:rsid w:val="00C43D99"/>
    <w:rsid w:val="00C43EE0"/>
    <w:rsid w:val="00C44298"/>
    <w:rsid w:val="00C44324"/>
    <w:rsid w:val="00C44ACE"/>
    <w:rsid w:val="00C44B2D"/>
    <w:rsid w:val="00C45530"/>
    <w:rsid w:val="00C45617"/>
    <w:rsid w:val="00C45C7D"/>
    <w:rsid w:val="00C45FBD"/>
    <w:rsid w:val="00C46078"/>
    <w:rsid w:val="00C468BC"/>
    <w:rsid w:val="00C46A20"/>
    <w:rsid w:val="00C46C24"/>
    <w:rsid w:val="00C46C7C"/>
    <w:rsid w:val="00C46D02"/>
    <w:rsid w:val="00C46E11"/>
    <w:rsid w:val="00C47099"/>
    <w:rsid w:val="00C474E1"/>
    <w:rsid w:val="00C47535"/>
    <w:rsid w:val="00C476AB"/>
    <w:rsid w:val="00C477C5"/>
    <w:rsid w:val="00C47C1C"/>
    <w:rsid w:val="00C47CE5"/>
    <w:rsid w:val="00C47DCE"/>
    <w:rsid w:val="00C47F51"/>
    <w:rsid w:val="00C5011D"/>
    <w:rsid w:val="00C501DB"/>
    <w:rsid w:val="00C50FEA"/>
    <w:rsid w:val="00C513CF"/>
    <w:rsid w:val="00C5170E"/>
    <w:rsid w:val="00C51999"/>
    <w:rsid w:val="00C51B6A"/>
    <w:rsid w:val="00C51BFB"/>
    <w:rsid w:val="00C51E4E"/>
    <w:rsid w:val="00C51E63"/>
    <w:rsid w:val="00C51EA4"/>
    <w:rsid w:val="00C51FB9"/>
    <w:rsid w:val="00C520C9"/>
    <w:rsid w:val="00C525A8"/>
    <w:rsid w:val="00C527FE"/>
    <w:rsid w:val="00C52BFA"/>
    <w:rsid w:val="00C5325F"/>
    <w:rsid w:val="00C53711"/>
    <w:rsid w:val="00C53818"/>
    <w:rsid w:val="00C53A1D"/>
    <w:rsid w:val="00C53B27"/>
    <w:rsid w:val="00C54128"/>
    <w:rsid w:val="00C54315"/>
    <w:rsid w:val="00C54576"/>
    <w:rsid w:val="00C546DF"/>
    <w:rsid w:val="00C5506E"/>
    <w:rsid w:val="00C555BC"/>
    <w:rsid w:val="00C55857"/>
    <w:rsid w:val="00C55B28"/>
    <w:rsid w:val="00C55B56"/>
    <w:rsid w:val="00C562EA"/>
    <w:rsid w:val="00C56481"/>
    <w:rsid w:val="00C56495"/>
    <w:rsid w:val="00C56601"/>
    <w:rsid w:val="00C569A5"/>
    <w:rsid w:val="00C574DC"/>
    <w:rsid w:val="00C57CCC"/>
    <w:rsid w:val="00C57E44"/>
    <w:rsid w:val="00C57E95"/>
    <w:rsid w:val="00C60359"/>
    <w:rsid w:val="00C60505"/>
    <w:rsid w:val="00C60CEC"/>
    <w:rsid w:val="00C60F51"/>
    <w:rsid w:val="00C610C3"/>
    <w:rsid w:val="00C6166A"/>
    <w:rsid w:val="00C61885"/>
    <w:rsid w:val="00C618F6"/>
    <w:rsid w:val="00C62497"/>
    <w:rsid w:val="00C62A91"/>
    <w:rsid w:val="00C6354B"/>
    <w:rsid w:val="00C63A05"/>
    <w:rsid w:val="00C63EBD"/>
    <w:rsid w:val="00C64409"/>
    <w:rsid w:val="00C648F2"/>
    <w:rsid w:val="00C64B49"/>
    <w:rsid w:val="00C64B62"/>
    <w:rsid w:val="00C64DCE"/>
    <w:rsid w:val="00C64FF6"/>
    <w:rsid w:val="00C657AB"/>
    <w:rsid w:val="00C65860"/>
    <w:rsid w:val="00C65954"/>
    <w:rsid w:val="00C65E8D"/>
    <w:rsid w:val="00C65FF1"/>
    <w:rsid w:val="00C661B2"/>
    <w:rsid w:val="00C66328"/>
    <w:rsid w:val="00C66D0D"/>
    <w:rsid w:val="00C67351"/>
    <w:rsid w:val="00C67542"/>
    <w:rsid w:val="00C678E4"/>
    <w:rsid w:val="00C67AAD"/>
    <w:rsid w:val="00C67AE5"/>
    <w:rsid w:val="00C67DBC"/>
    <w:rsid w:val="00C67F53"/>
    <w:rsid w:val="00C700A3"/>
    <w:rsid w:val="00C70231"/>
    <w:rsid w:val="00C702C4"/>
    <w:rsid w:val="00C70427"/>
    <w:rsid w:val="00C708E5"/>
    <w:rsid w:val="00C708FC"/>
    <w:rsid w:val="00C7098C"/>
    <w:rsid w:val="00C70C02"/>
    <w:rsid w:val="00C71165"/>
    <w:rsid w:val="00C711D7"/>
    <w:rsid w:val="00C715A1"/>
    <w:rsid w:val="00C717EA"/>
    <w:rsid w:val="00C717F3"/>
    <w:rsid w:val="00C71833"/>
    <w:rsid w:val="00C71C27"/>
    <w:rsid w:val="00C71E00"/>
    <w:rsid w:val="00C72227"/>
    <w:rsid w:val="00C72723"/>
    <w:rsid w:val="00C73260"/>
    <w:rsid w:val="00C7328A"/>
    <w:rsid w:val="00C73297"/>
    <w:rsid w:val="00C736A0"/>
    <w:rsid w:val="00C737E1"/>
    <w:rsid w:val="00C7385A"/>
    <w:rsid w:val="00C73D0F"/>
    <w:rsid w:val="00C73FC1"/>
    <w:rsid w:val="00C7442F"/>
    <w:rsid w:val="00C745A2"/>
    <w:rsid w:val="00C749F7"/>
    <w:rsid w:val="00C74EEC"/>
    <w:rsid w:val="00C751B0"/>
    <w:rsid w:val="00C752C9"/>
    <w:rsid w:val="00C756CB"/>
    <w:rsid w:val="00C75D11"/>
    <w:rsid w:val="00C7611B"/>
    <w:rsid w:val="00C76EC9"/>
    <w:rsid w:val="00C76F1B"/>
    <w:rsid w:val="00C76F4F"/>
    <w:rsid w:val="00C76F62"/>
    <w:rsid w:val="00C773AF"/>
    <w:rsid w:val="00C773FD"/>
    <w:rsid w:val="00C775F7"/>
    <w:rsid w:val="00C778C7"/>
    <w:rsid w:val="00C808F2"/>
    <w:rsid w:val="00C809A0"/>
    <w:rsid w:val="00C8121F"/>
    <w:rsid w:val="00C814B8"/>
    <w:rsid w:val="00C814DA"/>
    <w:rsid w:val="00C815EC"/>
    <w:rsid w:val="00C818AB"/>
    <w:rsid w:val="00C819AD"/>
    <w:rsid w:val="00C81A77"/>
    <w:rsid w:val="00C81B23"/>
    <w:rsid w:val="00C81B51"/>
    <w:rsid w:val="00C81CD2"/>
    <w:rsid w:val="00C81D5F"/>
    <w:rsid w:val="00C81E0D"/>
    <w:rsid w:val="00C81F24"/>
    <w:rsid w:val="00C8274E"/>
    <w:rsid w:val="00C829C2"/>
    <w:rsid w:val="00C82E10"/>
    <w:rsid w:val="00C82EE2"/>
    <w:rsid w:val="00C82F30"/>
    <w:rsid w:val="00C82F3D"/>
    <w:rsid w:val="00C83538"/>
    <w:rsid w:val="00C83960"/>
    <w:rsid w:val="00C85030"/>
    <w:rsid w:val="00C8536F"/>
    <w:rsid w:val="00C85675"/>
    <w:rsid w:val="00C857A1"/>
    <w:rsid w:val="00C85B71"/>
    <w:rsid w:val="00C85BA9"/>
    <w:rsid w:val="00C85CFF"/>
    <w:rsid w:val="00C85F35"/>
    <w:rsid w:val="00C85F82"/>
    <w:rsid w:val="00C86588"/>
    <w:rsid w:val="00C86784"/>
    <w:rsid w:val="00C8697B"/>
    <w:rsid w:val="00C86A75"/>
    <w:rsid w:val="00C86B36"/>
    <w:rsid w:val="00C86C67"/>
    <w:rsid w:val="00C86CE6"/>
    <w:rsid w:val="00C87002"/>
    <w:rsid w:val="00C87758"/>
    <w:rsid w:val="00C87A3B"/>
    <w:rsid w:val="00C87ABD"/>
    <w:rsid w:val="00C87DA7"/>
    <w:rsid w:val="00C87F52"/>
    <w:rsid w:val="00C90140"/>
    <w:rsid w:val="00C902B5"/>
    <w:rsid w:val="00C90972"/>
    <w:rsid w:val="00C90E55"/>
    <w:rsid w:val="00C91087"/>
    <w:rsid w:val="00C911CF"/>
    <w:rsid w:val="00C914F0"/>
    <w:rsid w:val="00C91615"/>
    <w:rsid w:val="00C91811"/>
    <w:rsid w:val="00C91986"/>
    <w:rsid w:val="00C91C85"/>
    <w:rsid w:val="00C91FF9"/>
    <w:rsid w:val="00C92006"/>
    <w:rsid w:val="00C9294D"/>
    <w:rsid w:val="00C929F9"/>
    <w:rsid w:val="00C9381F"/>
    <w:rsid w:val="00C938A9"/>
    <w:rsid w:val="00C938EB"/>
    <w:rsid w:val="00C93989"/>
    <w:rsid w:val="00C939C7"/>
    <w:rsid w:val="00C93C57"/>
    <w:rsid w:val="00C93D0B"/>
    <w:rsid w:val="00C945C3"/>
    <w:rsid w:val="00C9470A"/>
    <w:rsid w:val="00C94ACB"/>
    <w:rsid w:val="00C94B69"/>
    <w:rsid w:val="00C94B91"/>
    <w:rsid w:val="00C94F87"/>
    <w:rsid w:val="00C95252"/>
    <w:rsid w:val="00C952FD"/>
    <w:rsid w:val="00C9545E"/>
    <w:rsid w:val="00C954E5"/>
    <w:rsid w:val="00C959C2"/>
    <w:rsid w:val="00C95BCA"/>
    <w:rsid w:val="00C95F3E"/>
    <w:rsid w:val="00C96060"/>
    <w:rsid w:val="00C96313"/>
    <w:rsid w:val="00C9702A"/>
    <w:rsid w:val="00C97286"/>
    <w:rsid w:val="00C976A2"/>
    <w:rsid w:val="00C97702"/>
    <w:rsid w:val="00C9788C"/>
    <w:rsid w:val="00CA0585"/>
    <w:rsid w:val="00CA07B0"/>
    <w:rsid w:val="00CA099B"/>
    <w:rsid w:val="00CA142D"/>
    <w:rsid w:val="00CA1B28"/>
    <w:rsid w:val="00CA204D"/>
    <w:rsid w:val="00CA2274"/>
    <w:rsid w:val="00CA32FD"/>
    <w:rsid w:val="00CA3876"/>
    <w:rsid w:val="00CA39B8"/>
    <w:rsid w:val="00CA3B7E"/>
    <w:rsid w:val="00CA4910"/>
    <w:rsid w:val="00CA4A25"/>
    <w:rsid w:val="00CA4A4E"/>
    <w:rsid w:val="00CA56B1"/>
    <w:rsid w:val="00CA5A1C"/>
    <w:rsid w:val="00CA60E0"/>
    <w:rsid w:val="00CA60EA"/>
    <w:rsid w:val="00CA610B"/>
    <w:rsid w:val="00CA63A7"/>
    <w:rsid w:val="00CA66E6"/>
    <w:rsid w:val="00CA68F0"/>
    <w:rsid w:val="00CA6D07"/>
    <w:rsid w:val="00CA6E1B"/>
    <w:rsid w:val="00CA6FC5"/>
    <w:rsid w:val="00CA748B"/>
    <w:rsid w:val="00CA7630"/>
    <w:rsid w:val="00CA772B"/>
    <w:rsid w:val="00CA7A82"/>
    <w:rsid w:val="00CA7BEE"/>
    <w:rsid w:val="00CA7D5B"/>
    <w:rsid w:val="00CA7E1E"/>
    <w:rsid w:val="00CB05F6"/>
    <w:rsid w:val="00CB09D3"/>
    <w:rsid w:val="00CB09FB"/>
    <w:rsid w:val="00CB1598"/>
    <w:rsid w:val="00CB1816"/>
    <w:rsid w:val="00CB1AB8"/>
    <w:rsid w:val="00CB1AE3"/>
    <w:rsid w:val="00CB2016"/>
    <w:rsid w:val="00CB2254"/>
    <w:rsid w:val="00CB2528"/>
    <w:rsid w:val="00CB2617"/>
    <w:rsid w:val="00CB280B"/>
    <w:rsid w:val="00CB2C15"/>
    <w:rsid w:val="00CB2DDB"/>
    <w:rsid w:val="00CB2E03"/>
    <w:rsid w:val="00CB32E1"/>
    <w:rsid w:val="00CB3382"/>
    <w:rsid w:val="00CB33EE"/>
    <w:rsid w:val="00CB3736"/>
    <w:rsid w:val="00CB3F2D"/>
    <w:rsid w:val="00CB40BC"/>
    <w:rsid w:val="00CB461E"/>
    <w:rsid w:val="00CB4788"/>
    <w:rsid w:val="00CB5032"/>
    <w:rsid w:val="00CB52B1"/>
    <w:rsid w:val="00CB5861"/>
    <w:rsid w:val="00CB5973"/>
    <w:rsid w:val="00CB5C40"/>
    <w:rsid w:val="00CB5E5B"/>
    <w:rsid w:val="00CB6709"/>
    <w:rsid w:val="00CB719A"/>
    <w:rsid w:val="00CB73A4"/>
    <w:rsid w:val="00CB79C6"/>
    <w:rsid w:val="00CB7DEF"/>
    <w:rsid w:val="00CC0268"/>
    <w:rsid w:val="00CC0532"/>
    <w:rsid w:val="00CC05D2"/>
    <w:rsid w:val="00CC08B0"/>
    <w:rsid w:val="00CC0A84"/>
    <w:rsid w:val="00CC0B69"/>
    <w:rsid w:val="00CC0F90"/>
    <w:rsid w:val="00CC123F"/>
    <w:rsid w:val="00CC1307"/>
    <w:rsid w:val="00CC1758"/>
    <w:rsid w:val="00CC1B26"/>
    <w:rsid w:val="00CC1BF7"/>
    <w:rsid w:val="00CC1CAE"/>
    <w:rsid w:val="00CC20D2"/>
    <w:rsid w:val="00CC2313"/>
    <w:rsid w:val="00CC2A4D"/>
    <w:rsid w:val="00CC2B27"/>
    <w:rsid w:val="00CC2FEE"/>
    <w:rsid w:val="00CC310C"/>
    <w:rsid w:val="00CC382A"/>
    <w:rsid w:val="00CC391B"/>
    <w:rsid w:val="00CC3BA9"/>
    <w:rsid w:val="00CC4001"/>
    <w:rsid w:val="00CC4688"/>
    <w:rsid w:val="00CC4787"/>
    <w:rsid w:val="00CC4A23"/>
    <w:rsid w:val="00CC4B94"/>
    <w:rsid w:val="00CC5126"/>
    <w:rsid w:val="00CC5889"/>
    <w:rsid w:val="00CC5C7A"/>
    <w:rsid w:val="00CC5E38"/>
    <w:rsid w:val="00CC614C"/>
    <w:rsid w:val="00CC61BC"/>
    <w:rsid w:val="00CC6600"/>
    <w:rsid w:val="00CC663E"/>
    <w:rsid w:val="00CC6AB1"/>
    <w:rsid w:val="00CC7131"/>
    <w:rsid w:val="00CC7143"/>
    <w:rsid w:val="00CC76DB"/>
    <w:rsid w:val="00CC7A3C"/>
    <w:rsid w:val="00CC7E2A"/>
    <w:rsid w:val="00CD0182"/>
    <w:rsid w:val="00CD01E2"/>
    <w:rsid w:val="00CD14BC"/>
    <w:rsid w:val="00CD16BB"/>
    <w:rsid w:val="00CD19CF"/>
    <w:rsid w:val="00CD1EF6"/>
    <w:rsid w:val="00CD2060"/>
    <w:rsid w:val="00CD30F9"/>
    <w:rsid w:val="00CD321F"/>
    <w:rsid w:val="00CD3509"/>
    <w:rsid w:val="00CD44CE"/>
    <w:rsid w:val="00CD4ADC"/>
    <w:rsid w:val="00CD509A"/>
    <w:rsid w:val="00CD53D7"/>
    <w:rsid w:val="00CD54C0"/>
    <w:rsid w:val="00CD555D"/>
    <w:rsid w:val="00CD58F4"/>
    <w:rsid w:val="00CD5ACA"/>
    <w:rsid w:val="00CD5B0E"/>
    <w:rsid w:val="00CD5F31"/>
    <w:rsid w:val="00CD62DF"/>
    <w:rsid w:val="00CD6419"/>
    <w:rsid w:val="00CD64A6"/>
    <w:rsid w:val="00CD67E5"/>
    <w:rsid w:val="00CD68FA"/>
    <w:rsid w:val="00CD6986"/>
    <w:rsid w:val="00CD7B1A"/>
    <w:rsid w:val="00CD7B5C"/>
    <w:rsid w:val="00CD7BCD"/>
    <w:rsid w:val="00CD7C56"/>
    <w:rsid w:val="00CD7F04"/>
    <w:rsid w:val="00CD7FBF"/>
    <w:rsid w:val="00CE040C"/>
    <w:rsid w:val="00CE041C"/>
    <w:rsid w:val="00CE0530"/>
    <w:rsid w:val="00CE0799"/>
    <w:rsid w:val="00CE0B91"/>
    <w:rsid w:val="00CE137D"/>
    <w:rsid w:val="00CE1719"/>
    <w:rsid w:val="00CE1FE1"/>
    <w:rsid w:val="00CE28F8"/>
    <w:rsid w:val="00CE2AE8"/>
    <w:rsid w:val="00CE3154"/>
    <w:rsid w:val="00CE32A6"/>
    <w:rsid w:val="00CE32C5"/>
    <w:rsid w:val="00CE341C"/>
    <w:rsid w:val="00CE349D"/>
    <w:rsid w:val="00CE3517"/>
    <w:rsid w:val="00CE3787"/>
    <w:rsid w:val="00CE39A4"/>
    <w:rsid w:val="00CE3A30"/>
    <w:rsid w:val="00CE3A51"/>
    <w:rsid w:val="00CE3EC0"/>
    <w:rsid w:val="00CE3F36"/>
    <w:rsid w:val="00CE428B"/>
    <w:rsid w:val="00CE43B3"/>
    <w:rsid w:val="00CE453E"/>
    <w:rsid w:val="00CE487D"/>
    <w:rsid w:val="00CE4908"/>
    <w:rsid w:val="00CE4D41"/>
    <w:rsid w:val="00CE504A"/>
    <w:rsid w:val="00CE5198"/>
    <w:rsid w:val="00CE5207"/>
    <w:rsid w:val="00CE5318"/>
    <w:rsid w:val="00CE591A"/>
    <w:rsid w:val="00CE5C22"/>
    <w:rsid w:val="00CE5D1F"/>
    <w:rsid w:val="00CE60B0"/>
    <w:rsid w:val="00CE6185"/>
    <w:rsid w:val="00CE6236"/>
    <w:rsid w:val="00CE6332"/>
    <w:rsid w:val="00CE67F5"/>
    <w:rsid w:val="00CE6E38"/>
    <w:rsid w:val="00CE7493"/>
    <w:rsid w:val="00CE7632"/>
    <w:rsid w:val="00CE7748"/>
    <w:rsid w:val="00CE7A62"/>
    <w:rsid w:val="00CF00C6"/>
    <w:rsid w:val="00CF0414"/>
    <w:rsid w:val="00CF07FA"/>
    <w:rsid w:val="00CF19BC"/>
    <w:rsid w:val="00CF1C5F"/>
    <w:rsid w:val="00CF2110"/>
    <w:rsid w:val="00CF2168"/>
    <w:rsid w:val="00CF218D"/>
    <w:rsid w:val="00CF228F"/>
    <w:rsid w:val="00CF24B3"/>
    <w:rsid w:val="00CF2707"/>
    <w:rsid w:val="00CF2ADC"/>
    <w:rsid w:val="00CF2E2E"/>
    <w:rsid w:val="00CF2E79"/>
    <w:rsid w:val="00CF31B3"/>
    <w:rsid w:val="00CF3609"/>
    <w:rsid w:val="00CF36E7"/>
    <w:rsid w:val="00CF3829"/>
    <w:rsid w:val="00CF38EC"/>
    <w:rsid w:val="00CF42A5"/>
    <w:rsid w:val="00CF4671"/>
    <w:rsid w:val="00CF46B7"/>
    <w:rsid w:val="00CF46F5"/>
    <w:rsid w:val="00CF4700"/>
    <w:rsid w:val="00CF4E12"/>
    <w:rsid w:val="00CF52AF"/>
    <w:rsid w:val="00CF52D3"/>
    <w:rsid w:val="00CF5567"/>
    <w:rsid w:val="00CF573C"/>
    <w:rsid w:val="00CF5C38"/>
    <w:rsid w:val="00CF5D2C"/>
    <w:rsid w:val="00CF76D3"/>
    <w:rsid w:val="00CF779B"/>
    <w:rsid w:val="00D004D4"/>
    <w:rsid w:val="00D004EE"/>
    <w:rsid w:val="00D00577"/>
    <w:rsid w:val="00D007BA"/>
    <w:rsid w:val="00D009F4"/>
    <w:rsid w:val="00D00AF4"/>
    <w:rsid w:val="00D011E4"/>
    <w:rsid w:val="00D01308"/>
    <w:rsid w:val="00D01367"/>
    <w:rsid w:val="00D01BAA"/>
    <w:rsid w:val="00D024A6"/>
    <w:rsid w:val="00D0262F"/>
    <w:rsid w:val="00D028D3"/>
    <w:rsid w:val="00D02ECD"/>
    <w:rsid w:val="00D03158"/>
    <w:rsid w:val="00D03E73"/>
    <w:rsid w:val="00D03F6B"/>
    <w:rsid w:val="00D04107"/>
    <w:rsid w:val="00D044E2"/>
    <w:rsid w:val="00D04614"/>
    <w:rsid w:val="00D0497D"/>
    <w:rsid w:val="00D05335"/>
    <w:rsid w:val="00D057ED"/>
    <w:rsid w:val="00D05967"/>
    <w:rsid w:val="00D05F9C"/>
    <w:rsid w:val="00D06022"/>
    <w:rsid w:val="00D06279"/>
    <w:rsid w:val="00D063FC"/>
    <w:rsid w:val="00D0677D"/>
    <w:rsid w:val="00D068D2"/>
    <w:rsid w:val="00D06B6A"/>
    <w:rsid w:val="00D06C32"/>
    <w:rsid w:val="00D06CD3"/>
    <w:rsid w:val="00D07086"/>
    <w:rsid w:val="00D07BD5"/>
    <w:rsid w:val="00D07D99"/>
    <w:rsid w:val="00D07E33"/>
    <w:rsid w:val="00D10018"/>
    <w:rsid w:val="00D10073"/>
    <w:rsid w:val="00D102EE"/>
    <w:rsid w:val="00D1043A"/>
    <w:rsid w:val="00D107D9"/>
    <w:rsid w:val="00D107FD"/>
    <w:rsid w:val="00D10B82"/>
    <w:rsid w:val="00D110AB"/>
    <w:rsid w:val="00D1131C"/>
    <w:rsid w:val="00D1181A"/>
    <w:rsid w:val="00D119CF"/>
    <w:rsid w:val="00D11A8E"/>
    <w:rsid w:val="00D11D6D"/>
    <w:rsid w:val="00D11DA0"/>
    <w:rsid w:val="00D11F1C"/>
    <w:rsid w:val="00D120AC"/>
    <w:rsid w:val="00D12165"/>
    <w:rsid w:val="00D12C05"/>
    <w:rsid w:val="00D13065"/>
    <w:rsid w:val="00D13724"/>
    <w:rsid w:val="00D13C5F"/>
    <w:rsid w:val="00D14544"/>
    <w:rsid w:val="00D1465F"/>
    <w:rsid w:val="00D14803"/>
    <w:rsid w:val="00D14881"/>
    <w:rsid w:val="00D14AD5"/>
    <w:rsid w:val="00D14C6E"/>
    <w:rsid w:val="00D150E9"/>
    <w:rsid w:val="00D15104"/>
    <w:rsid w:val="00D15426"/>
    <w:rsid w:val="00D15483"/>
    <w:rsid w:val="00D1548B"/>
    <w:rsid w:val="00D15D4C"/>
    <w:rsid w:val="00D1637B"/>
    <w:rsid w:val="00D1697A"/>
    <w:rsid w:val="00D16E48"/>
    <w:rsid w:val="00D16E93"/>
    <w:rsid w:val="00D17395"/>
    <w:rsid w:val="00D20653"/>
    <w:rsid w:val="00D20A7B"/>
    <w:rsid w:val="00D20ABF"/>
    <w:rsid w:val="00D20B66"/>
    <w:rsid w:val="00D20E98"/>
    <w:rsid w:val="00D20F18"/>
    <w:rsid w:val="00D2120D"/>
    <w:rsid w:val="00D212E6"/>
    <w:rsid w:val="00D21383"/>
    <w:rsid w:val="00D21388"/>
    <w:rsid w:val="00D21ADA"/>
    <w:rsid w:val="00D21EDC"/>
    <w:rsid w:val="00D2221D"/>
    <w:rsid w:val="00D2224E"/>
    <w:rsid w:val="00D22406"/>
    <w:rsid w:val="00D22412"/>
    <w:rsid w:val="00D2261C"/>
    <w:rsid w:val="00D22C19"/>
    <w:rsid w:val="00D22D18"/>
    <w:rsid w:val="00D22D84"/>
    <w:rsid w:val="00D2356D"/>
    <w:rsid w:val="00D23CA9"/>
    <w:rsid w:val="00D24A80"/>
    <w:rsid w:val="00D24AD3"/>
    <w:rsid w:val="00D25BCA"/>
    <w:rsid w:val="00D25C6B"/>
    <w:rsid w:val="00D25D50"/>
    <w:rsid w:val="00D26D2E"/>
    <w:rsid w:val="00D27136"/>
    <w:rsid w:val="00D2736A"/>
    <w:rsid w:val="00D2770F"/>
    <w:rsid w:val="00D277CC"/>
    <w:rsid w:val="00D27AE6"/>
    <w:rsid w:val="00D300EB"/>
    <w:rsid w:val="00D302C8"/>
    <w:rsid w:val="00D3047C"/>
    <w:rsid w:val="00D30A59"/>
    <w:rsid w:val="00D30A8B"/>
    <w:rsid w:val="00D310A5"/>
    <w:rsid w:val="00D312B5"/>
    <w:rsid w:val="00D31525"/>
    <w:rsid w:val="00D316B3"/>
    <w:rsid w:val="00D31831"/>
    <w:rsid w:val="00D31DBB"/>
    <w:rsid w:val="00D320C5"/>
    <w:rsid w:val="00D32161"/>
    <w:rsid w:val="00D3236A"/>
    <w:rsid w:val="00D32415"/>
    <w:rsid w:val="00D32473"/>
    <w:rsid w:val="00D3257A"/>
    <w:rsid w:val="00D32C4B"/>
    <w:rsid w:val="00D32CF5"/>
    <w:rsid w:val="00D332D4"/>
    <w:rsid w:val="00D33481"/>
    <w:rsid w:val="00D3353A"/>
    <w:rsid w:val="00D336E7"/>
    <w:rsid w:val="00D33751"/>
    <w:rsid w:val="00D338E6"/>
    <w:rsid w:val="00D339D6"/>
    <w:rsid w:val="00D33F5F"/>
    <w:rsid w:val="00D34314"/>
    <w:rsid w:val="00D34521"/>
    <w:rsid w:val="00D3495D"/>
    <w:rsid w:val="00D35444"/>
    <w:rsid w:val="00D36CB4"/>
    <w:rsid w:val="00D373AA"/>
    <w:rsid w:val="00D37407"/>
    <w:rsid w:val="00D379C0"/>
    <w:rsid w:val="00D37A4D"/>
    <w:rsid w:val="00D37F85"/>
    <w:rsid w:val="00D4007D"/>
    <w:rsid w:val="00D40394"/>
    <w:rsid w:val="00D405DD"/>
    <w:rsid w:val="00D4063F"/>
    <w:rsid w:val="00D408EE"/>
    <w:rsid w:val="00D40BCD"/>
    <w:rsid w:val="00D40D89"/>
    <w:rsid w:val="00D40E6C"/>
    <w:rsid w:val="00D41322"/>
    <w:rsid w:val="00D41A9B"/>
    <w:rsid w:val="00D421DD"/>
    <w:rsid w:val="00D42615"/>
    <w:rsid w:val="00D42983"/>
    <w:rsid w:val="00D42A8F"/>
    <w:rsid w:val="00D42F01"/>
    <w:rsid w:val="00D433CB"/>
    <w:rsid w:val="00D435B5"/>
    <w:rsid w:val="00D43601"/>
    <w:rsid w:val="00D43894"/>
    <w:rsid w:val="00D43F7F"/>
    <w:rsid w:val="00D4404A"/>
    <w:rsid w:val="00D448F1"/>
    <w:rsid w:val="00D44EE7"/>
    <w:rsid w:val="00D4517D"/>
    <w:rsid w:val="00D455AD"/>
    <w:rsid w:val="00D45A7E"/>
    <w:rsid w:val="00D45BA2"/>
    <w:rsid w:val="00D46072"/>
    <w:rsid w:val="00D46272"/>
    <w:rsid w:val="00D46288"/>
    <w:rsid w:val="00D4653D"/>
    <w:rsid w:val="00D469AE"/>
    <w:rsid w:val="00D46C8A"/>
    <w:rsid w:val="00D46CCE"/>
    <w:rsid w:val="00D476E3"/>
    <w:rsid w:val="00D479A8"/>
    <w:rsid w:val="00D47B53"/>
    <w:rsid w:val="00D47C0B"/>
    <w:rsid w:val="00D47C5C"/>
    <w:rsid w:val="00D47E43"/>
    <w:rsid w:val="00D509CA"/>
    <w:rsid w:val="00D50B15"/>
    <w:rsid w:val="00D50B72"/>
    <w:rsid w:val="00D50E4A"/>
    <w:rsid w:val="00D50EF0"/>
    <w:rsid w:val="00D50F22"/>
    <w:rsid w:val="00D50F38"/>
    <w:rsid w:val="00D510BE"/>
    <w:rsid w:val="00D51155"/>
    <w:rsid w:val="00D5158E"/>
    <w:rsid w:val="00D51759"/>
    <w:rsid w:val="00D519D2"/>
    <w:rsid w:val="00D51EC0"/>
    <w:rsid w:val="00D51ED0"/>
    <w:rsid w:val="00D52298"/>
    <w:rsid w:val="00D52744"/>
    <w:rsid w:val="00D5279B"/>
    <w:rsid w:val="00D52908"/>
    <w:rsid w:val="00D52E7F"/>
    <w:rsid w:val="00D532C0"/>
    <w:rsid w:val="00D5338F"/>
    <w:rsid w:val="00D5346C"/>
    <w:rsid w:val="00D535D6"/>
    <w:rsid w:val="00D5442F"/>
    <w:rsid w:val="00D54719"/>
    <w:rsid w:val="00D549B0"/>
    <w:rsid w:val="00D54A94"/>
    <w:rsid w:val="00D54DD5"/>
    <w:rsid w:val="00D54E74"/>
    <w:rsid w:val="00D54F2F"/>
    <w:rsid w:val="00D55330"/>
    <w:rsid w:val="00D556F8"/>
    <w:rsid w:val="00D5579C"/>
    <w:rsid w:val="00D55956"/>
    <w:rsid w:val="00D55CFB"/>
    <w:rsid w:val="00D55E2D"/>
    <w:rsid w:val="00D562FE"/>
    <w:rsid w:val="00D56F49"/>
    <w:rsid w:val="00D57266"/>
    <w:rsid w:val="00D57919"/>
    <w:rsid w:val="00D57AD0"/>
    <w:rsid w:val="00D57E9E"/>
    <w:rsid w:val="00D6013E"/>
    <w:rsid w:val="00D60251"/>
    <w:rsid w:val="00D6037C"/>
    <w:rsid w:val="00D6070E"/>
    <w:rsid w:val="00D607E4"/>
    <w:rsid w:val="00D6099F"/>
    <w:rsid w:val="00D60F95"/>
    <w:rsid w:val="00D612EA"/>
    <w:rsid w:val="00D6172D"/>
    <w:rsid w:val="00D618B9"/>
    <w:rsid w:val="00D6254C"/>
    <w:rsid w:val="00D6255C"/>
    <w:rsid w:val="00D62581"/>
    <w:rsid w:val="00D627DC"/>
    <w:rsid w:val="00D62B43"/>
    <w:rsid w:val="00D62EE2"/>
    <w:rsid w:val="00D62FBF"/>
    <w:rsid w:val="00D63500"/>
    <w:rsid w:val="00D635C6"/>
    <w:rsid w:val="00D6368E"/>
    <w:rsid w:val="00D63C59"/>
    <w:rsid w:val="00D6507F"/>
    <w:rsid w:val="00D650BD"/>
    <w:rsid w:val="00D6556C"/>
    <w:rsid w:val="00D65A11"/>
    <w:rsid w:val="00D65B1D"/>
    <w:rsid w:val="00D65B2F"/>
    <w:rsid w:val="00D65D62"/>
    <w:rsid w:val="00D65F03"/>
    <w:rsid w:val="00D65F12"/>
    <w:rsid w:val="00D6616B"/>
    <w:rsid w:val="00D66DD7"/>
    <w:rsid w:val="00D671E1"/>
    <w:rsid w:val="00D67E93"/>
    <w:rsid w:val="00D703CE"/>
    <w:rsid w:val="00D70544"/>
    <w:rsid w:val="00D70545"/>
    <w:rsid w:val="00D707AB"/>
    <w:rsid w:val="00D70EE9"/>
    <w:rsid w:val="00D7107F"/>
    <w:rsid w:val="00D711FB"/>
    <w:rsid w:val="00D714C8"/>
    <w:rsid w:val="00D718E0"/>
    <w:rsid w:val="00D72275"/>
    <w:rsid w:val="00D723E4"/>
    <w:rsid w:val="00D72492"/>
    <w:rsid w:val="00D7250C"/>
    <w:rsid w:val="00D72BCE"/>
    <w:rsid w:val="00D73154"/>
    <w:rsid w:val="00D7359E"/>
    <w:rsid w:val="00D7383D"/>
    <w:rsid w:val="00D73AB2"/>
    <w:rsid w:val="00D73CAB"/>
    <w:rsid w:val="00D73E5A"/>
    <w:rsid w:val="00D742C6"/>
    <w:rsid w:val="00D742E6"/>
    <w:rsid w:val="00D7470A"/>
    <w:rsid w:val="00D74A17"/>
    <w:rsid w:val="00D74A9F"/>
    <w:rsid w:val="00D74B59"/>
    <w:rsid w:val="00D74CF7"/>
    <w:rsid w:val="00D74E40"/>
    <w:rsid w:val="00D74F35"/>
    <w:rsid w:val="00D74FB1"/>
    <w:rsid w:val="00D75000"/>
    <w:rsid w:val="00D75082"/>
    <w:rsid w:val="00D762C1"/>
    <w:rsid w:val="00D762DC"/>
    <w:rsid w:val="00D76368"/>
    <w:rsid w:val="00D76602"/>
    <w:rsid w:val="00D76D4E"/>
    <w:rsid w:val="00D7711D"/>
    <w:rsid w:val="00D773FF"/>
    <w:rsid w:val="00D77A17"/>
    <w:rsid w:val="00D77B47"/>
    <w:rsid w:val="00D8005F"/>
    <w:rsid w:val="00D802CF"/>
    <w:rsid w:val="00D806F1"/>
    <w:rsid w:val="00D80824"/>
    <w:rsid w:val="00D80867"/>
    <w:rsid w:val="00D80918"/>
    <w:rsid w:val="00D80E3D"/>
    <w:rsid w:val="00D80E60"/>
    <w:rsid w:val="00D81472"/>
    <w:rsid w:val="00D8156B"/>
    <w:rsid w:val="00D8194E"/>
    <w:rsid w:val="00D821FA"/>
    <w:rsid w:val="00D82785"/>
    <w:rsid w:val="00D827BD"/>
    <w:rsid w:val="00D82C2F"/>
    <w:rsid w:val="00D8347D"/>
    <w:rsid w:val="00D8361F"/>
    <w:rsid w:val="00D836B1"/>
    <w:rsid w:val="00D83702"/>
    <w:rsid w:val="00D8378E"/>
    <w:rsid w:val="00D83B82"/>
    <w:rsid w:val="00D83DE1"/>
    <w:rsid w:val="00D84071"/>
    <w:rsid w:val="00D840CD"/>
    <w:rsid w:val="00D842DD"/>
    <w:rsid w:val="00D843DA"/>
    <w:rsid w:val="00D84616"/>
    <w:rsid w:val="00D8466F"/>
    <w:rsid w:val="00D8487B"/>
    <w:rsid w:val="00D84B0B"/>
    <w:rsid w:val="00D84E2D"/>
    <w:rsid w:val="00D84EFA"/>
    <w:rsid w:val="00D85582"/>
    <w:rsid w:val="00D857F7"/>
    <w:rsid w:val="00D85BA2"/>
    <w:rsid w:val="00D85DD9"/>
    <w:rsid w:val="00D85F2A"/>
    <w:rsid w:val="00D86CE3"/>
    <w:rsid w:val="00D86CEA"/>
    <w:rsid w:val="00D873BD"/>
    <w:rsid w:val="00D874CD"/>
    <w:rsid w:val="00D87538"/>
    <w:rsid w:val="00D876CB"/>
    <w:rsid w:val="00D87E44"/>
    <w:rsid w:val="00D87F47"/>
    <w:rsid w:val="00D87F83"/>
    <w:rsid w:val="00D90566"/>
    <w:rsid w:val="00D907F2"/>
    <w:rsid w:val="00D90822"/>
    <w:rsid w:val="00D9116B"/>
    <w:rsid w:val="00D91204"/>
    <w:rsid w:val="00D912BE"/>
    <w:rsid w:val="00D9132F"/>
    <w:rsid w:val="00D91596"/>
    <w:rsid w:val="00D916CC"/>
    <w:rsid w:val="00D91776"/>
    <w:rsid w:val="00D91B5E"/>
    <w:rsid w:val="00D91E2C"/>
    <w:rsid w:val="00D927B6"/>
    <w:rsid w:val="00D92BFC"/>
    <w:rsid w:val="00D92EA1"/>
    <w:rsid w:val="00D93048"/>
    <w:rsid w:val="00D937CA"/>
    <w:rsid w:val="00D93857"/>
    <w:rsid w:val="00D93B63"/>
    <w:rsid w:val="00D93D0F"/>
    <w:rsid w:val="00D93E0B"/>
    <w:rsid w:val="00D940B6"/>
    <w:rsid w:val="00D94225"/>
    <w:rsid w:val="00D94264"/>
    <w:rsid w:val="00D942FC"/>
    <w:rsid w:val="00D942FE"/>
    <w:rsid w:val="00D94656"/>
    <w:rsid w:val="00D94748"/>
    <w:rsid w:val="00D94B6F"/>
    <w:rsid w:val="00D94BC1"/>
    <w:rsid w:val="00D94C54"/>
    <w:rsid w:val="00D95BB9"/>
    <w:rsid w:val="00D95DC5"/>
    <w:rsid w:val="00D961E4"/>
    <w:rsid w:val="00D96283"/>
    <w:rsid w:val="00D966E0"/>
    <w:rsid w:val="00D9753B"/>
    <w:rsid w:val="00D97C8C"/>
    <w:rsid w:val="00D97E04"/>
    <w:rsid w:val="00D97E2C"/>
    <w:rsid w:val="00D97EC7"/>
    <w:rsid w:val="00DA0295"/>
    <w:rsid w:val="00DA02E2"/>
    <w:rsid w:val="00DA0415"/>
    <w:rsid w:val="00DA05FF"/>
    <w:rsid w:val="00DA0785"/>
    <w:rsid w:val="00DA0B4D"/>
    <w:rsid w:val="00DA0C1E"/>
    <w:rsid w:val="00DA0EDB"/>
    <w:rsid w:val="00DA0F3B"/>
    <w:rsid w:val="00DA0FC8"/>
    <w:rsid w:val="00DA12D8"/>
    <w:rsid w:val="00DA1931"/>
    <w:rsid w:val="00DA1C6B"/>
    <w:rsid w:val="00DA1D46"/>
    <w:rsid w:val="00DA20AC"/>
    <w:rsid w:val="00DA20DB"/>
    <w:rsid w:val="00DA21D1"/>
    <w:rsid w:val="00DA2A60"/>
    <w:rsid w:val="00DA2AC3"/>
    <w:rsid w:val="00DA2C37"/>
    <w:rsid w:val="00DA2EC4"/>
    <w:rsid w:val="00DA306E"/>
    <w:rsid w:val="00DA3267"/>
    <w:rsid w:val="00DA3759"/>
    <w:rsid w:val="00DA39FF"/>
    <w:rsid w:val="00DA3B69"/>
    <w:rsid w:val="00DA3EA8"/>
    <w:rsid w:val="00DA409C"/>
    <w:rsid w:val="00DA4B3B"/>
    <w:rsid w:val="00DA4DAE"/>
    <w:rsid w:val="00DA4E5E"/>
    <w:rsid w:val="00DA4F0E"/>
    <w:rsid w:val="00DA55F8"/>
    <w:rsid w:val="00DA5DCC"/>
    <w:rsid w:val="00DA6170"/>
    <w:rsid w:val="00DA66AA"/>
    <w:rsid w:val="00DA67E4"/>
    <w:rsid w:val="00DA6ECE"/>
    <w:rsid w:val="00DA6F5D"/>
    <w:rsid w:val="00DA71F4"/>
    <w:rsid w:val="00DA7437"/>
    <w:rsid w:val="00DA76B3"/>
    <w:rsid w:val="00DA7A1E"/>
    <w:rsid w:val="00DB098F"/>
    <w:rsid w:val="00DB0C8B"/>
    <w:rsid w:val="00DB0D3E"/>
    <w:rsid w:val="00DB0EDD"/>
    <w:rsid w:val="00DB0FE9"/>
    <w:rsid w:val="00DB100A"/>
    <w:rsid w:val="00DB100F"/>
    <w:rsid w:val="00DB10DE"/>
    <w:rsid w:val="00DB11CF"/>
    <w:rsid w:val="00DB11ED"/>
    <w:rsid w:val="00DB1688"/>
    <w:rsid w:val="00DB182A"/>
    <w:rsid w:val="00DB1CAD"/>
    <w:rsid w:val="00DB1E27"/>
    <w:rsid w:val="00DB2048"/>
    <w:rsid w:val="00DB2151"/>
    <w:rsid w:val="00DB2712"/>
    <w:rsid w:val="00DB27DE"/>
    <w:rsid w:val="00DB29D5"/>
    <w:rsid w:val="00DB2B70"/>
    <w:rsid w:val="00DB30BC"/>
    <w:rsid w:val="00DB3282"/>
    <w:rsid w:val="00DB3363"/>
    <w:rsid w:val="00DB34F3"/>
    <w:rsid w:val="00DB3817"/>
    <w:rsid w:val="00DB3EBA"/>
    <w:rsid w:val="00DB4282"/>
    <w:rsid w:val="00DB4353"/>
    <w:rsid w:val="00DB46E5"/>
    <w:rsid w:val="00DB4777"/>
    <w:rsid w:val="00DB4903"/>
    <w:rsid w:val="00DB4CD1"/>
    <w:rsid w:val="00DB4F6C"/>
    <w:rsid w:val="00DB524A"/>
    <w:rsid w:val="00DB55E1"/>
    <w:rsid w:val="00DB5691"/>
    <w:rsid w:val="00DB572C"/>
    <w:rsid w:val="00DB5883"/>
    <w:rsid w:val="00DB5EEB"/>
    <w:rsid w:val="00DB61A0"/>
    <w:rsid w:val="00DB65E5"/>
    <w:rsid w:val="00DB6B8F"/>
    <w:rsid w:val="00DB6ECB"/>
    <w:rsid w:val="00DB705B"/>
    <w:rsid w:val="00DB7517"/>
    <w:rsid w:val="00DB7907"/>
    <w:rsid w:val="00DB7A0D"/>
    <w:rsid w:val="00DB7A6A"/>
    <w:rsid w:val="00DC0066"/>
    <w:rsid w:val="00DC016E"/>
    <w:rsid w:val="00DC0611"/>
    <w:rsid w:val="00DC0BEA"/>
    <w:rsid w:val="00DC1081"/>
    <w:rsid w:val="00DC1355"/>
    <w:rsid w:val="00DC1B3A"/>
    <w:rsid w:val="00DC1BCA"/>
    <w:rsid w:val="00DC1CF0"/>
    <w:rsid w:val="00DC1D7B"/>
    <w:rsid w:val="00DC1D80"/>
    <w:rsid w:val="00DC1F17"/>
    <w:rsid w:val="00DC2587"/>
    <w:rsid w:val="00DC258E"/>
    <w:rsid w:val="00DC26F8"/>
    <w:rsid w:val="00DC2815"/>
    <w:rsid w:val="00DC2886"/>
    <w:rsid w:val="00DC2BC7"/>
    <w:rsid w:val="00DC2C4D"/>
    <w:rsid w:val="00DC2C4E"/>
    <w:rsid w:val="00DC2F09"/>
    <w:rsid w:val="00DC32E6"/>
    <w:rsid w:val="00DC3610"/>
    <w:rsid w:val="00DC399E"/>
    <w:rsid w:val="00DC3B0C"/>
    <w:rsid w:val="00DC3D1F"/>
    <w:rsid w:val="00DC43D4"/>
    <w:rsid w:val="00DC4706"/>
    <w:rsid w:val="00DC5259"/>
    <w:rsid w:val="00DC5263"/>
    <w:rsid w:val="00DC57D8"/>
    <w:rsid w:val="00DC58A2"/>
    <w:rsid w:val="00DC5D01"/>
    <w:rsid w:val="00DC5DDC"/>
    <w:rsid w:val="00DC6108"/>
    <w:rsid w:val="00DC6833"/>
    <w:rsid w:val="00DC68B6"/>
    <w:rsid w:val="00DC6CAD"/>
    <w:rsid w:val="00DC6D6D"/>
    <w:rsid w:val="00DC6EA8"/>
    <w:rsid w:val="00DC77C1"/>
    <w:rsid w:val="00DC781B"/>
    <w:rsid w:val="00DC7B62"/>
    <w:rsid w:val="00DD038D"/>
    <w:rsid w:val="00DD0602"/>
    <w:rsid w:val="00DD0754"/>
    <w:rsid w:val="00DD09BA"/>
    <w:rsid w:val="00DD0CA5"/>
    <w:rsid w:val="00DD1039"/>
    <w:rsid w:val="00DD13D7"/>
    <w:rsid w:val="00DD13E7"/>
    <w:rsid w:val="00DD1881"/>
    <w:rsid w:val="00DD1891"/>
    <w:rsid w:val="00DD1949"/>
    <w:rsid w:val="00DD1BDF"/>
    <w:rsid w:val="00DD1F74"/>
    <w:rsid w:val="00DD201A"/>
    <w:rsid w:val="00DD20CC"/>
    <w:rsid w:val="00DD2C04"/>
    <w:rsid w:val="00DD2FF8"/>
    <w:rsid w:val="00DD3418"/>
    <w:rsid w:val="00DD420B"/>
    <w:rsid w:val="00DD4921"/>
    <w:rsid w:val="00DD4A0D"/>
    <w:rsid w:val="00DD4B1D"/>
    <w:rsid w:val="00DD4B58"/>
    <w:rsid w:val="00DD4C1D"/>
    <w:rsid w:val="00DD4CCE"/>
    <w:rsid w:val="00DD4DF8"/>
    <w:rsid w:val="00DD4F8F"/>
    <w:rsid w:val="00DD53DE"/>
    <w:rsid w:val="00DD542D"/>
    <w:rsid w:val="00DD55E5"/>
    <w:rsid w:val="00DD5842"/>
    <w:rsid w:val="00DD5898"/>
    <w:rsid w:val="00DD6584"/>
    <w:rsid w:val="00DD67C8"/>
    <w:rsid w:val="00DD6F0B"/>
    <w:rsid w:val="00DD716F"/>
    <w:rsid w:val="00DD75DE"/>
    <w:rsid w:val="00DD7C80"/>
    <w:rsid w:val="00DE02D1"/>
    <w:rsid w:val="00DE04CE"/>
    <w:rsid w:val="00DE077B"/>
    <w:rsid w:val="00DE07AF"/>
    <w:rsid w:val="00DE0900"/>
    <w:rsid w:val="00DE0B83"/>
    <w:rsid w:val="00DE0C70"/>
    <w:rsid w:val="00DE0CFA"/>
    <w:rsid w:val="00DE1ECE"/>
    <w:rsid w:val="00DE1F86"/>
    <w:rsid w:val="00DE22B0"/>
    <w:rsid w:val="00DE23F1"/>
    <w:rsid w:val="00DE2491"/>
    <w:rsid w:val="00DE274C"/>
    <w:rsid w:val="00DE285D"/>
    <w:rsid w:val="00DE2965"/>
    <w:rsid w:val="00DE2B54"/>
    <w:rsid w:val="00DE2D61"/>
    <w:rsid w:val="00DE330B"/>
    <w:rsid w:val="00DE3360"/>
    <w:rsid w:val="00DE39F6"/>
    <w:rsid w:val="00DE3D3B"/>
    <w:rsid w:val="00DE3DD4"/>
    <w:rsid w:val="00DE4198"/>
    <w:rsid w:val="00DE4207"/>
    <w:rsid w:val="00DE46C9"/>
    <w:rsid w:val="00DE4769"/>
    <w:rsid w:val="00DE4E2C"/>
    <w:rsid w:val="00DE5342"/>
    <w:rsid w:val="00DE53DC"/>
    <w:rsid w:val="00DE5467"/>
    <w:rsid w:val="00DE56FB"/>
    <w:rsid w:val="00DE590C"/>
    <w:rsid w:val="00DE591D"/>
    <w:rsid w:val="00DE5ACD"/>
    <w:rsid w:val="00DE5AD9"/>
    <w:rsid w:val="00DE5E07"/>
    <w:rsid w:val="00DE64BE"/>
    <w:rsid w:val="00DE6DFB"/>
    <w:rsid w:val="00DE736F"/>
    <w:rsid w:val="00DE7470"/>
    <w:rsid w:val="00DE7A4A"/>
    <w:rsid w:val="00DE7E8A"/>
    <w:rsid w:val="00DE7EA2"/>
    <w:rsid w:val="00DF06D5"/>
    <w:rsid w:val="00DF0789"/>
    <w:rsid w:val="00DF09D7"/>
    <w:rsid w:val="00DF0BF5"/>
    <w:rsid w:val="00DF1049"/>
    <w:rsid w:val="00DF1181"/>
    <w:rsid w:val="00DF11C4"/>
    <w:rsid w:val="00DF11C9"/>
    <w:rsid w:val="00DF1328"/>
    <w:rsid w:val="00DF1B9F"/>
    <w:rsid w:val="00DF1C65"/>
    <w:rsid w:val="00DF1D2A"/>
    <w:rsid w:val="00DF1DD5"/>
    <w:rsid w:val="00DF1E15"/>
    <w:rsid w:val="00DF1F1C"/>
    <w:rsid w:val="00DF215B"/>
    <w:rsid w:val="00DF21EA"/>
    <w:rsid w:val="00DF223E"/>
    <w:rsid w:val="00DF224C"/>
    <w:rsid w:val="00DF234E"/>
    <w:rsid w:val="00DF2947"/>
    <w:rsid w:val="00DF3289"/>
    <w:rsid w:val="00DF32C5"/>
    <w:rsid w:val="00DF335A"/>
    <w:rsid w:val="00DF353A"/>
    <w:rsid w:val="00DF3762"/>
    <w:rsid w:val="00DF3D16"/>
    <w:rsid w:val="00DF3F7D"/>
    <w:rsid w:val="00DF3FA3"/>
    <w:rsid w:val="00DF44B3"/>
    <w:rsid w:val="00DF458A"/>
    <w:rsid w:val="00DF4762"/>
    <w:rsid w:val="00DF47F3"/>
    <w:rsid w:val="00DF4A44"/>
    <w:rsid w:val="00DF4FDC"/>
    <w:rsid w:val="00DF52A7"/>
    <w:rsid w:val="00DF5602"/>
    <w:rsid w:val="00DF5928"/>
    <w:rsid w:val="00DF59DC"/>
    <w:rsid w:val="00DF5C06"/>
    <w:rsid w:val="00DF5F97"/>
    <w:rsid w:val="00DF670F"/>
    <w:rsid w:val="00DF6902"/>
    <w:rsid w:val="00DF6B5A"/>
    <w:rsid w:val="00DF7006"/>
    <w:rsid w:val="00DF753C"/>
    <w:rsid w:val="00DF75CC"/>
    <w:rsid w:val="00DF7690"/>
    <w:rsid w:val="00DF77CE"/>
    <w:rsid w:val="00DF7988"/>
    <w:rsid w:val="00DF7BBA"/>
    <w:rsid w:val="00DF7EFB"/>
    <w:rsid w:val="00E00026"/>
    <w:rsid w:val="00E004FE"/>
    <w:rsid w:val="00E007F6"/>
    <w:rsid w:val="00E00861"/>
    <w:rsid w:val="00E00D33"/>
    <w:rsid w:val="00E00DA0"/>
    <w:rsid w:val="00E01062"/>
    <w:rsid w:val="00E01153"/>
    <w:rsid w:val="00E0118F"/>
    <w:rsid w:val="00E01F09"/>
    <w:rsid w:val="00E021A2"/>
    <w:rsid w:val="00E027D8"/>
    <w:rsid w:val="00E02EC7"/>
    <w:rsid w:val="00E02F86"/>
    <w:rsid w:val="00E02F97"/>
    <w:rsid w:val="00E0359A"/>
    <w:rsid w:val="00E036B5"/>
    <w:rsid w:val="00E038E5"/>
    <w:rsid w:val="00E03A05"/>
    <w:rsid w:val="00E03E69"/>
    <w:rsid w:val="00E03E92"/>
    <w:rsid w:val="00E04085"/>
    <w:rsid w:val="00E0491C"/>
    <w:rsid w:val="00E049C0"/>
    <w:rsid w:val="00E04BE5"/>
    <w:rsid w:val="00E04EFF"/>
    <w:rsid w:val="00E05195"/>
    <w:rsid w:val="00E0554F"/>
    <w:rsid w:val="00E055FD"/>
    <w:rsid w:val="00E058B8"/>
    <w:rsid w:val="00E05978"/>
    <w:rsid w:val="00E063A8"/>
    <w:rsid w:val="00E06878"/>
    <w:rsid w:val="00E06A52"/>
    <w:rsid w:val="00E0716D"/>
    <w:rsid w:val="00E075F3"/>
    <w:rsid w:val="00E07925"/>
    <w:rsid w:val="00E07F1C"/>
    <w:rsid w:val="00E10098"/>
    <w:rsid w:val="00E10651"/>
    <w:rsid w:val="00E10CFF"/>
    <w:rsid w:val="00E10FB3"/>
    <w:rsid w:val="00E11440"/>
    <w:rsid w:val="00E114BD"/>
    <w:rsid w:val="00E116B0"/>
    <w:rsid w:val="00E12023"/>
    <w:rsid w:val="00E12135"/>
    <w:rsid w:val="00E122D7"/>
    <w:rsid w:val="00E129C0"/>
    <w:rsid w:val="00E12B98"/>
    <w:rsid w:val="00E13143"/>
    <w:rsid w:val="00E13157"/>
    <w:rsid w:val="00E136E9"/>
    <w:rsid w:val="00E13E5B"/>
    <w:rsid w:val="00E13F15"/>
    <w:rsid w:val="00E151C9"/>
    <w:rsid w:val="00E1581C"/>
    <w:rsid w:val="00E15D49"/>
    <w:rsid w:val="00E16544"/>
    <w:rsid w:val="00E167DD"/>
    <w:rsid w:val="00E16896"/>
    <w:rsid w:val="00E168D9"/>
    <w:rsid w:val="00E16C10"/>
    <w:rsid w:val="00E16DA6"/>
    <w:rsid w:val="00E16DCC"/>
    <w:rsid w:val="00E17566"/>
    <w:rsid w:val="00E17690"/>
    <w:rsid w:val="00E17708"/>
    <w:rsid w:val="00E17879"/>
    <w:rsid w:val="00E179BE"/>
    <w:rsid w:val="00E17E67"/>
    <w:rsid w:val="00E20384"/>
    <w:rsid w:val="00E20BE9"/>
    <w:rsid w:val="00E20CEF"/>
    <w:rsid w:val="00E20D74"/>
    <w:rsid w:val="00E211BE"/>
    <w:rsid w:val="00E2163D"/>
    <w:rsid w:val="00E217B3"/>
    <w:rsid w:val="00E21955"/>
    <w:rsid w:val="00E21A1C"/>
    <w:rsid w:val="00E21A68"/>
    <w:rsid w:val="00E21B95"/>
    <w:rsid w:val="00E21BC8"/>
    <w:rsid w:val="00E226DE"/>
    <w:rsid w:val="00E22932"/>
    <w:rsid w:val="00E22936"/>
    <w:rsid w:val="00E22A65"/>
    <w:rsid w:val="00E22F3A"/>
    <w:rsid w:val="00E22FE2"/>
    <w:rsid w:val="00E23244"/>
    <w:rsid w:val="00E2337E"/>
    <w:rsid w:val="00E235A9"/>
    <w:rsid w:val="00E23C68"/>
    <w:rsid w:val="00E2405B"/>
    <w:rsid w:val="00E242E3"/>
    <w:rsid w:val="00E24894"/>
    <w:rsid w:val="00E249A9"/>
    <w:rsid w:val="00E24BCE"/>
    <w:rsid w:val="00E24C13"/>
    <w:rsid w:val="00E24CA9"/>
    <w:rsid w:val="00E25089"/>
    <w:rsid w:val="00E25360"/>
    <w:rsid w:val="00E25393"/>
    <w:rsid w:val="00E25D11"/>
    <w:rsid w:val="00E2606F"/>
    <w:rsid w:val="00E261FC"/>
    <w:rsid w:val="00E26272"/>
    <w:rsid w:val="00E2650B"/>
    <w:rsid w:val="00E26983"/>
    <w:rsid w:val="00E26EE3"/>
    <w:rsid w:val="00E2793B"/>
    <w:rsid w:val="00E279FB"/>
    <w:rsid w:val="00E27A23"/>
    <w:rsid w:val="00E27E49"/>
    <w:rsid w:val="00E27EC3"/>
    <w:rsid w:val="00E27ECE"/>
    <w:rsid w:val="00E30834"/>
    <w:rsid w:val="00E30AC7"/>
    <w:rsid w:val="00E30EA1"/>
    <w:rsid w:val="00E30F2C"/>
    <w:rsid w:val="00E30FBD"/>
    <w:rsid w:val="00E311C4"/>
    <w:rsid w:val="00E31228"/>
    <w:rsid w:val="00E31244"/>
    <w:rsid w:val="00E3124D"/>
    <w:rsid w:val="00E313CB"/>
    <w:rsid w:val="00E315F1"/>
    <w:rsid w:val="00E31950"/>
    <w:rsid w:val="00E31AD6"/>
    <w:rsid w:val="00E32318"/>
    <w:rsid w:val="00E3258D"/>
    <w:rsid w:val="00E3274C"/>
    <w:rsid w:val="00E3376F"/>
    <w:rsid w:val="00E339B8"/>
    <w:rsid w:val="00E33AB3"/>
    <w:rsid w:val="00E343C4"/>
    <w:rsid w:val="00E34406"/>
    <w:rsid w:val="00E345EB"/>
    <w:rsid w:val="00E34817"/>
    <w:rsid w:val="00E35CE8"/>
    <w:rsid w:val="00E35D2C"/>
    <w:rsid w:val="00E35DC7"/>
    <w:rsid w:val="00E3604F"/>
    <w:rsid w:val="00E36144"/>
    <w:rsid w:val="00E36320"/>
    <w:rsid w:val="00E36324"/>
    <w:rsid w:val="00E3650E"/>
    <w:rsid w:val="00E3687E"/>
    <w:rsid w:val="00E36D3C"/>
    <w:rsid w:val="00E36F5C"/>
    <w:rsid w:val="00E36F88"/>
    <w:rsid w:val="00E37084"/>
    <w:rsid w:val="00E376DE"/>
    <w:rsid w:val="00E3774A"/>
    <w:rsid w:val="00E37876"/>
    <w:rsid w:val="00E378AD"/>
    <w:rsid w:val="00E37913"/>
    <w:rsid w:val="00E37A3C"/>
    <w:rsid w:val="00E37BB2"/>
    <w:rsid w:val="00E403C2"/>
    <w:rsid w:val="00E405F7"/>
    <w:rsid w:val="00E40731"/>
    <w:rsid w:val="00E41199"/>
    <w:rsid w:val="00E4129E"/>
    <w:rsid w:val="00E41688"/>
    <w:rsid w:val="00E41BD0"/>
    <w:rsid w:val="00E421EC"/>
    <w:rsid w:val="00E42844"/>
    <w:rsid w:val="00E4296B"/>
    <w:rsid w:val="00E42A9B"/>
    <w:rsid w:val="00E43176"/>
    <w:rsid w:val="00E4380D"/>
    <w:rsid w:val="00E4419C"/>
    <w:rsid w:val="00E44774"/>
    <w:rsid w:val="00E44A13"/>
    <w:rsid w:val="00E450D6"/>
    <w:rsid w:val="00E453D1"/>
    <w:rsid w:val="00E45A92"/>
    <w:rsid w:val="00E45CE8"/>
    <w:rsid w:val="00E46071"/>
    <w:rsid w:val="00E46468"/>
    <w:rsid w:val="00E46575"/>
    <w:rsid w:val="00E46844"/>
    <w:rsid w:val="00E46C8E"/>
    <w:rsid w:val="00E47025"/>
    <w:rsid w:val="00E47270"/>
    <w:rsid w:val="00E473F0"/>
    <w:rsid w:val="00E4740E"/>
    <w:rsid w:val="00E479B4"/>
    <w:rsid w:val="00E47CB3"/>
    <w:rsid w:val="00E47EDB"/>
    <w:rsid w:val="00E50157"/>
    <w:rsid w:val="00E50180"/>
    <w:rsid w:val="00E50657"/>
    <w:rsid w:val="00E50A50"/>
    <w:rsid w:val="00E50AA9"/>
    <w:rsid w:val="00E50E62"/>
    <w:rsid w:val="00E51635"/>
    <w:rsid w:val="00E516D1"/>
    <w:rsid w:val="00E51819"/>
    <w:rsid w:val="00E51C36"/>
    <w:rsid w:val="00E52769"/>
    <w:rsid w:val="00E53330"/>
    <w:rsid w:val="00E537ED"/>
    <w:rsid w:val="00E538BE"/>
    <w:rsid w:val="00E53ABA"/>
    <w:rsid w:val="00E53E87"/>
    <w:rsid w:val="00E54391"/>
    <w:rsid w:val="00E54836"/>
    <w:rsid w:val="00E5488F"/>
    <w:rsid w:val="00E54A5B"/>
    <w:rsid w:val="00E54A74"/>
    <w:rsid w:val="00E54B0E"/>
    <w:rsid w:val="00E54C01"/>
    <w:rsid w:val="00E54C61"/>
    <w:rsid w:val="00E55016"/>
    <w:rsid w:val="00E550D0"/>
    <w:rsid w:val="00E55109"/>
    <w:rsid w:val="00E55259"/>
    <w:rsid w:val="00E55A22"/>
    <w:rsid w:val="00E55ACE"/>
    <w:rsid w:val="00E561CE"/>
    <w:rsid w:val="00E5637F"/>
    <w:rsid w:val="00E566EF"/>
    <w:rsid w:val="00E568E4"/>
    <w:rsid w:val="00E571C6"/>
    <w:rsid w:val="00E57727"/>
    <w:rsid w:val="00E57C2F"/>
    <w:rsid w:val="00E57C93"/>
    <w:rsid w:val="00E603D2"/>
    <w:rsid w:val="00E6052D"/>
    <w:rsid w:val="00E60588"/>
    <w:rsid w:val="00E608CA"/>
    <w:rsid w:val="00E60AD6"/>
    <w:rsid w:val="00E60C12"/>
    <w:rsid w:val="00E60D03"/>
    <w:rsid w:val="00E60DA3"/>
    <w:rsid w:val="00E61372"/>
    <w:rsid w:val="00E6144E"/>
    <w:rsid w:val="00E61698"/>
    <w:rsid w:val="00E61934"/>
    <w:rsid w:val="00E61C2F"/>
    <w:rsid w:val="00E61D91"/>
    <w:rsid w:val="00E61FD4"/>
    <w:rsid w:val="00E6236D"/>
    <w:rsid w:val="00E6241F"/>
    <w:rsid w:val="00E629FE"/>
    <w:rsid w:val="00E637BB"/>
    <w:rsid w:val="00E63D63"/>
    <w:rsid w:val="00E63DDC"/>
    <w:rsid w:val="00E644A8"/>
    <w:rsid w:val="00E6454D"/>
    <w:rsid w:val="00E645D6"/>
    <w:rsid w:val="00E649B3"/>
    <w:rsid w:val="00E64A01"/>
    <w:rsid w:val="00E658EC"/>
    <w:rsid w:val="00E65C68"/>
    <w:rsid w:val="00E660DF"/>
    <w:rsid w:val="00E661ED"/>
    <w:rsid w:val="00E6625D"/>
    <w:rsid w:val="00E66D13"/>
    <w:rsid w:val="00E66D95"/>
    <w:rsid w:val="00E67049"/>
    <w:rsid w:val="00E67789"/>
    <w:rsid w:val="00E67B76"/>
    <w:rsid w:val="00E67C3A"/>
    <w:rsid w:val="00E701F9"/>
    <w:rsid w:val="00E70ACA"/>
    <w:rsid w:val="00E711E4"/>
    <w:rsid w:val="00E71218"/>
    <w:rsid w:val="00E71492"/>
    <w:rsid w:val="00E7164A"/>
    <w:rsid w:val="00E7186E"/>
    <w:rsid w:val="00E718DD"/>
    <w:rsid w:val="00E71D2E"/>
    <w:rsid w:val="00E71F96"/>
    <w:rsid w:val="00E725E3"/>
    <w:rsid w:val="00E728A1"/>
    <w:rsid w:val="00E72B77"/>
    <w:rsid w:val="00E72B80"/>
    <w:rsid w:val="00E72D0D"/>
    <w:rsid w:val="00E731A0"/>
    <w:rsid w:val="00E732FF"/>
    <w:rsid w:val="00E73A08"/>
    <w:rsid w:val="00E73B34"/>
    <w:rsid w:val="00E73CFB"/>
    <w:rsid w:val="00E741EF"/>
    <w:rsid w:val="00E74A3B"/>
    <w:rsid w:val="00E74C07"/>
    <w:rsid w:val="00E74F16"/>
    <w:rsid w:val="00E74F66"/>
    <w:rsid w:val="00E752D6"/>
    <w:rsid w:val="00E7624C"/>
    <w:rsid w:val="00E764DE"/>
    <w:rsid w:val="00E7651D"/>
    <w:rsid w:val="00E7684C"/>
    <w:rsid w:val="00E768AB"/>
    <w:rsid w:val="00E768E7"/>
    <w:rsid w:val="00E76DCA"/>
    <w:rsid w:val="00E774FC"/>
    <w:rsid w:val="00E776BA"/>
    <w:rsid w:val="00E77AE6"/>
    <w:rsid w:val="00E77DEC"/>
    <w:rsid w:val="00E77E3D"/>
    <w:rsid w:val="00E805BB"/>
    <w:rsid w:val="00E80A72"/>
    <w:rsid w:val="00E80E53"/>
    <w:rsid w:val="00E81309"/>
    <w:rsid w:val="00E813AC"/>
    <w:rsid w:val="00E8140E"/>
    <w:rsid w:val="00E81878"/>
    <w:rsid w:val="00E81C27"/>
    <w:rsid w:val="00E81EFE"/>
    <w:rsid w:val="00E82178"/>
    <w:rsid w:val="00E822A5"/>
    <w:rsid w:val="00E824BC"/>
    <w:rsid w:val="00E829C9"/>
    <w:rsid w:val="00E82B36"/>
    <w:rsid w:val="00E82E62"/>
    <w:rsid w:val="00E82F6A"/>
    <w:rsid w:val="00E8358F"/>
    <w:rsid w:val="00E838ED"/>
    <w:rsid w:val="00E83D54"/>
    <w:rsid w:val="00E83D88"/>
    <w:rsid w:val="00E83FA7"/>
    <w:rsid w:val="00E8416A"/>
    <w:rsid w:val="00E84493"/>
    <w:rsid w:val="00E84817"/>
    <w:rsid w:val="00E84825"/>
    <w:rsid w:val="00E85312"/>
    <w:rsid w:val="00E8576D"/>
    <w:rsid w:val="00E85802"/>
    <w:rsid w:val="00E85A78"/>
    <w:rsid w:val="00E85CF3"/>
    <w:rsid w:val="00E865BA"/>
    <w:rsid w:val="00E86B85"/>
    <w:rsid w:val="00E86E4F"/>
    <w:rsid w:val="00E8707F"/>
    <w:rsid w:val="00E871B6"/>
    <w:rsid w:val="00E87340"/>
    <w:rsid w:val="00E87435"/>
    <w:rsid w:val="00E8764A"/>
    <w:rsid w:val="00E87748"/>
    <w:rsid w:val="00E87DC0"/>
    <w:rsid w:val="00E9082A"/>
    <w:rsid w:val="00E9131F"/>
    <w:rsid w:val="00E91511"/>
    <w:rsid w:val="00E9163B"/>
    <w:rsid w:val="00E91A2A"/>
    <w:rsid w:val="00E92C76"/>
    <w:rsid w:val="00E93076"/>
    <w:rsid w:val="00E9340F"/>
    <w:rsid w:val="00E938C8"/>
    <w:rsid w:val="00E93AE3"/>
    <w:rsid w:val="00E94482"/>
    <w:rsid w:val="00E94539"/>
    <w:rsid w:val="00E94712"/>
    <w:rsid w:val="00E94A1E"/>
    <w:rsid w:val="00E94FA2"/>
    <w:rsid w:val="00E95173"/>
    <w:rsid w:val="00E95264"/>
    <w:rsid w:val="00E95BF8"/>
    <w:rsid w:val="00E95D45"/>
    <w:rsid w:val="00E95F58"/>
    <w:rsid w:val="00E9651F"/>
    <w:rsid w:val="00E96534"/>
    <w:rsid w:val="00E96816"/>
    <w:rsid w:val="00E96859"/>
    <w:rsid w:val="00E96B88"/>
    <w:rsid w:val="00E970B7"/>
    <w:rsid w:val="00E9744A"/>
    <w:rsid w:val="00E97529"/>
    <w:rsid w:val="00E9759C"/>
    <w:rsid w:val="00E97785"/>
    <w:rsid w:val="00E979CF"/>
    <w:rsid w:val="00EA02C9"/>
    <w:rsid w:val="00EA033B"/>
    <w:rsid w:val="00EA094B"/>
    <w:rsid w:val="00EA09C2"/>
    <w:rsid w:val="00EA0C71"/>
    <w:rsid w:val="00EA117A"/>
    <w:rsid w:val="00EA1245"/>
    <w:rsid w:val="00EA12B0"/>
    <w:rsid w:val="00EA1673"/>
    <w:rsid w:val="00EA189D"/>
    <w:rsid w:val="00EA1CF6"/>
    <w:rsid w:val="00EA2144"/>
    <w:rsid w:val="00EA25AC"/>
    <w:rsid w:val="00EA28AB"/>
    <w:rsid w:val="00EA2C94"/>
    <w:rsid w:val="00EA3107"/>
    <w:rsid w:val="00EA3167"/>
    <w:rsid w:val="00EA3275"/>
    <w:rsid w:val="00EA334C"/>
    <w:rsid w:val="00EA3901"/>
    <w:rsid w:val="00EA4469"/>
    <w:rsid w:val="00EA470D"/>
    <w:rsid w:val="00EA482A"/>
    <w:rsid w:val="00EA4850"/>
    <w:rsid w:val="00EA4CD1"/>
    <w:rsid w:val="00EA5036"/>
    <w:rsid w:val="00EA5104"/>
    <w:rsid w:val="00EA54A3"/>
    <w:rsid w:val="00EA567E"/>
    <w:rsid w:val="00EA5810"/>
    <w:rsid w:val="00EA5A79"/>
    <w:rsid w:val="00EA5F37"/>
    <w:rsid w:val="00EA6000"/>
    <w:rsid w:val="00EA608B"/>
    <w:rsid w:val="00EA63DD"/>
    <w:rsid w:val="00EA6C62"/>
    <w:rsid w:val="00EA761E"/>
    <w:rsid w:val="00EA7667"/>
    <w:rsid w:val="00EA7670"/>
    <w:rsid w:val="00EA787A"/>
    <w:rsid w:val="00EB0634"/>
    <w:rsid w:val="00EB0767"/>
    <w:rsid w:val="00EB0787"/>
    <w:rsid w:val="00EB0C21"/>
    <w:rsid w:val="00EB0F0A"/>
    <w:rsid w:val="00EB0F6E"/>
    <w:rsid w:val="00EB0FA5"/>
    <w:rsid w:val="00EB111E"/>
    <w:rsid w:val="00EB16DD"/>
    <w:rsid w:val="00EB185C"/>
    <w:rsid w:val="00EB1D5A"/>
    <w:rsid w:val="00EB1E88"/>
    <w:rsid w:val="00EB1F4F"/>
    <w:rsid w:val="00EB244C"/>
    <w:rsid w:val="00EB24E5"/>
    <w:rsid w:val="00EB2A8F"/>
    <w:rsid w:val="00EB2C2E"/>
    <w:rsid w:val="00EB2C4B"/>
    <w:rsid w:val="00EB2C9E"/>
    <w:rsid w:val="00EB2D44"/>
    <w:rsid w:val="00EB2F4B"/>
    <w:rsid w:val="00EB3004"/>
    <w:rsid w:val="00EB3153"/>
    <w:rsid w:val="00EB359E"/>
    <w:rsid w:val="00EB3665"/>
    <w:rsid w:val="00EB367E"/>
    <w:rsid w:val="00EB390D"/>
    <w:rsid w:val="00EB422C"/>
    <w:rsid w:val="00EB440E"/>
    <w:rsid w:val="00EB45BF"/>
    <w:rsid w:val="00EB47FC"/>
    <w:rsid w:val="00EB4861"/>
    <w:rsid w:val="00EB4A86"/>
    <w:rsid w:val="00EB5204"/>
    <w:rsid w:val="00EB5D0D"/>
    <w:rsid w:val="00EB60AE"/>
    <w:rsid w:val="00EB634C"/>
    <w:rsid w:val="00EB66C5"/>
    <w:rsid w:val="00EB6999"/>
    <w:rsid w:val="00EB6F06"/>
    <w:rsid w:val="00EB72EF"/>
    <w:rsid w:val="00EB7458"/>
    <w:rsid w:val="00EB7991"/>
    <w:rsid w:val="00EB7CE1"/>
    <w:rsid w:val="00EB7DB2"/>
    <w:rsid w:val="00EC001D"/>
    <w:rsid w:val="00EC06F6"/>
    <w:rsid w:val="00EC0704"/>
    <w:rsid w:val="00EC0B61"/>
    <w:rsid w:val="00EC10CE"/>
    <w:rsid w:val="00EC1870"/>
    <w:rsid w:val="00EC197F"/>
    <w:rsid w:val="00EC2308"/>
    <w:rsid w:val="00EC25FB"/>
    <w:rsid w:val="00EC2755"/>
    <w:rsid w:val="00EC2B51"/>
    <w:rsid w:val="00EC31AF"/>
    <w:rsid w:val="00EC321F"/>
    <w:rsid w:val="00EC33CF"/>
    <w:rsid w:val="00EC33FB"/>
    <w:rsid w:val="00EC3753"/>
    <w:rsid w:val="00EC3A24"/>
    <w:rsid w:val="00EC3C2F"/>
    <w:rsid w:val="00EC3FB0"/>
    <w:rsid w:val="00EC4266"/>
    <w:rsid w:val="00EC4589"/>
    <w:rsid w:val="00EC4F41"/>
    <w:rsid w:val="00EC50A6"/>
    <w:rsid w:val="00EC5764"/>
    <w:rsid w:val="00EC58CA"/>
    <w:rsid w:val="00EC5B6C"/>
    <w:rsid w:val="00EC65CB"/>
    <w:rsid w:val="00EC65EA"/>
    <w:rsid w:val="00EC66AD"/>
    <w:rsid w:val="00EC6EB8"/>
    <w:rsid w:val="00EC7B28"/>
    <w:rsid w:val="00EC7B7B"/>
    <w:rsid w:val="00EC7CDB"/>
    <w:rsid w:val="00ED02C3"/>
    <w:rsid w:val="00ED032F"/>
    <w:rsid w:val="00ED0407"/>
    <w:rsid w:val="00ED0A71"/>
    <w:rsid w:val="00ED0E51"/>
    <w:rsid w:val="00ED0FA3"/>
    <w:rsid w:val="00ED120B"/>
    <w:rsid w:val="00ED16D1"/>
    <w:rsid w:val="00ED18DF"/>
    <w:rsid w:val="00ED18FC"/>
    <w:rsid w:val="00ED1970"/>
    <w:rsid w:val="00ED1BCB"/>
    <w:rsid w:val="00ED1C2C"/>
    <w:rsid w:val="00ED1DC1"/>
    <w:rsid w:val="00ED1F0E"/>
    <w:rsid w:val="00ED2142"/>
    <w:rsid w:val="00ED2BFF"/>
    <w:rsid w:val="00ED2DF7"/>
    <w:rsid w:val="00ED32B0"/>
    <w:rsid w:val="00ED3777"/>
    <w:rsid w:val="00ED37A1"/>
    <w:rsid w:val="00ED38C1"/>
    <w:rsid w:val="00ED398D"/>
    <w:rsid w:val="00ED4946"/>
    <w:rsid w:val="00ED4C42"/>
    <w:rsid w:val="00ED4D4F"/>
    <w:rsid w:val="00ED5443"/>
    <w:rsid w:val="00ED54EF"/>
    <w:rsid w:val="00ED5583"/>
    <w:rsid w:val="00ED5622"/>
    <w:rsid w:val="00ED6133"/>
    <w:rsid w:val="00ED6152"/>
    <w:rsid w:val="00ED6332"/>
    <w:rsid w:val="00ED68EF"/>
    <w:rsid w:val="00ED6BFE"/>
    <w:rsid w:val="00ED7436"/>
    <w:rsid w:val="00ED7681"/>
    <w:rsid w:val="00EE007F"/>
    <w:rsid w:val="00EE0167"/>
    <w:rsid w:val="00EE0AE8"/>
    <w:rsid w:val="00EE13C4"/>
    <w:rsid w:val="00EE15DF"/>
    <w:rsid w:val="00EE1AC5"/>
    <w:rsid w:val="00EE1BB2"/>
    <w:rsid w:val="00EE1CF1"/>
    <w:rsid w:val="00EE1E70"/>
    <w:rsid w:val="00EE20BD"/>
    <w:rsid w:val="00EE2311"/>
    <w:rsid w:val="00EE2B60"/>
    <w:rsid w:val="00EE3187"/>
    <w:rsid w:val="00EE3F1F"/>
    <w:rsid w:val="00EE4CB5"/>
    <w:rsid w:val="00EE4D2B"/>
    <w:rsid w:val="00EE51CA"/>
    <w:rsid w:val="00EE5255"/>
    <w:rsid w:val="00EE546B"/>
    <w:rsid w:val="00EE573F"/>
    <w:rsid w:val="00EE5774"/>
    <w:rsid w:val="00EE586A"/>
    <w:rsid w:val="00EE5C9A"/>
    <w:rsid w:val="00EE646B"/>
    <w:rsid w:val="00EE6747"/>
    <w:rsid w:val="00EE6821"/>
    <w:rsid w:val="00EE6BC7"/>
    <w:rsid w:val="00EE6CFC"/>
    <w:rsid w:val="00EE6EB2"/>
    <w:rsid w:val="00EE7301"/>
    <w:rsid w:val="00EE78D8"/>
    <w:rsid w:val="00EE7A5D"/>
    <w:rsid w:val="00EE7B6F"/>
    <w:rsid w:val="00EF0F89"/>
    <w:rsid w:val="00EF11A5"/>
    <w:rsid w:val="00EF1307"/>
    <w:rsid w:val="00EF1680"/>
    <w:rsid w:val="00EF1FB5"/>
    <w:rsid w:val="00EF2243"/>
    <w:rsid w:val="00EF2C70"/>
    <w:rsid w:val="00EF2FDA"/>
    <w:rsid w:val="00EF3307"/>
    <w:rsid w:val="00EF375E"/>
    <w:rsid w:val="00EF453F"/>
    <w:rsid w:val="00EF4901"/>
    <w:rsid w:val="00EF4BC1"/>
    <w:rsid w:val="00EF4C6E"/>
    <w:rsid w:val="00EF4C6F"/>
    <w:rsid w:val="00EF4DD4"/>
    <w:rsid w:val="00EF4EAB"/>
    <w:rsid w:val="00EF5426"/>
    <w:rsid w:val="00EF55E9"/>
    <w:rsid w:val="00EF5EBA"/>
    <w:rsid w:val="00EF6006"/>
    <w:rsid w:val="00EF64BA"/>
    <w:rsid w:val="00EF64CD"/>
    <w:rsid w:val="00EF6500"/>
    <w:rsid w:val="00EF68E6"/>
    <w:rsid w:val="00EF69CF"/>
    <w:rsid w:val="00EF7009"/>
    <w:rsid w:val="00EF7031"/>
    <w:rsid w:val="00EF791C"/>
    <w:rsid w:val="00EF7A3C"/>
    <w:rsid w:val="00F002D1"/>
    <w:rsid w:val="00F0052D"/>
    <w:rsid w:val="00F00604"/>
    <w:rsid w:val="00F006DE"/>
    <w:rsid w:val="00F00A7A"/>
    <w:rsid w:val="00F00AA5"/>
    <w:rsid w:val="00F00C70"/>
    <w:rsid w:val="00F00D72"/>
    <w:rsid w:val="00F00F39"/>
    <w:rsid w:val="00F01204"/>
    <w:rsid w:val="00F01475"/>
    <w:rsid w:val="00F014F8"/>
    <w:rsid w:val="00F0183A"/>
    <w:rsid w:val="00F01A6F"/>
    <w:rsid w:val="00F01BF6"/>
    <w:rsid w:val="00F01C5D"/>
    <w:rsid w:val="00F01DF3"/>
    <w:rsid w:val="00F01E46"/>
    <w:rsid w:val="00F0205C"/>
    <w:rsid w:val="00F0245F"/>
    <w:rsid w:val="00F02890"/>
    <w:rsid w:val="00F02924"/>
    <w:rsid w:val="00F02C89"/>
    <w:rsid w:val="00F03096"/>
    <w:rsid w:val="00F0323A"/>
    <w:rsid w:val="00F0340B"/>
    <w:rsid w:val="00F0379D"/>
    <w:rsid w:val="00F03A3F"/>
    <w:rsid w:val="00F03F5B"/>
    <w:rsid w:val="00F04040"/>
    <w:rsid w:val="00F046EC"/>
    <w:rsid w:val="00F0487A"/>
    <w:rsid w:val="00F04D8F"/>
    <w:rsid w:val="00F0517D"/>
    <w:rsid w:val="00F05994"/>
    <w:rsid w:val="00F05AE6"/>
    <w:rsid w:val="00F05BC8"/>
    <w:rsid w:val="00F05BFF"/>
    <w:rsid w:val="00F05CC1"/>
    <w:rsid w:val="00F06076"/>
    <w:rsid w:val="00F060DE"/>
    <w:rsid w:val="00F068EF"/>
    <w:rsid w:val="00F07D0E"/>
    <w:rsid w:val="00F07DC6"/>
    <w:rsid w:val="00F07DDF"/>
    <w:rsid w:val="00F10632"/>
    <w:rsid w:val="00F10751"/>
    <w:rsid w:val="00F111C9"/>
    <w:rsid w:val="00F112BA"/>
    <w:rsid w:val="00F11A34"/>
    <w:rsid w:val="00F11AE4"/>
    <w:rsid w:val="00F11BD8"/>
    <w:rsid w:val="00F11EE4"/>
    <w:rsid w:val="00F12387"/>
    <w:rsid w:val="00F124DA"/>
    <w:rsid w:val="00F12AD3"/>
    <w:rsid w:val="00F12CE5"/>
    <w:rsid w:val="00F12E39"/>
    <w:rsid w:val="00F12ECF"/>
    <w:rsid w:val="00F137B8"/>
    <w:rsid w:val="00F139CA"/>
    <w:rsid w:val="00F13E5D"/>
    <w:rsid w:val="00F14020"/>
    <w:rsid w:val="00F140BB"/>
    <w:rsid w:val="00F14305"/>
    <w:rsid w:val="00F14709"/>
    <w:rsid w:val="00F14799"/>
    <w:rsid w:val="00F1495A"/>
    <w:rsid w:val="00F14D9E"/>
    <w:rsid w:val="00F15A00"/>
    <w:rsid w:val="00F15BA7"/>
    <w:rsid w:val="00F15F24"/>
    <w:rsid w:val="00F15F5D"/>
    <w:rsid w:val="00F17276"/>
    <w:rsid w:val="00F175FD"/>
    <w:rsid w:val="00F1795D"/>
    <w:rsid w:val="00F17A82"/>
    <w:rsid w:val="00F17D8E"/>
    <w:rsid w:val="00F20109"/>
    <w:rsid w:val="00F2033E"/>
    <w:rsid w:val="00F20535"/>
    <w:rsid w:val="00F20D29"/>
    <w:rsid w:val="00F213EE"/>
    <w:rsid w:val="00F21465"/>
    <w:rsid w:val="00F2162F"/>
    <w:rsid w:val="00F21825"/>
    <w:rsid w:val="00F21DBF"/>
    <w:rsid w:val="00F21FBB"/>
    <w:rsid w:val="00F2211D"/>
    <w:rsid w:val="00F224CE"/>
    <w:rsid w:val="00F22755"/>
    <w:rsid w:val="00F22967"/>
    <w:rsid w:val="00F22A42"/>
    <w:rsid w:val="00F23446"/>
    <w:rsid w:val="00F2360A"/>
    <w:rsid w:val="00F23660"/>
    <w:rsid w:val="00F23935"/>
    <w:rsid w:val="00F2397B"/>
    <w:rsid w:val="00F243C1"/>
    <w:rsid w:val="00F2462C"/>
    <w:rsid w:val="00F24CF3"/>
    <w:rsid w:val="00F24FB0"/>
    <w:rsid w:val="00F253C0"/>
    <w:rsid w:val="00F253E8"/>
    <w:rsid w:val="00F258A6"/>
    <w:rsid w:val="00F25F1D"/>
    <w:rsid w:val="00F261EF"/>
    <w:rsid w:val="00F26943"/>
    <w:rsid w:val="00F26946"/>
    <w:rsid w:val="00F26A6E"/>
    <w:rsid w:val="00F26A71"/>
    <w:rsid w:val="00F26AA7"/>
    <w:rsid w:val="00F26DF4"/>
    <w:rsid w:val="00F274C3"/>
    <w:rsid w:val="00F275AD"/>
    <w:rsid w:val="00F2766B"/>
    <w:rsid w:val="00F27740"/>
    <w:rsid w:val="00F27A6C"/>
    <w:rsid w:val="00F27A9B"/>
    <w:rsid w:val="00F27AD7"/>
    <w:rsid w:val="00F27E68"/>
    <w:rsid w:val="00F30A83"/>
    <w:rsid w:val="00F31645"/>
    <w:rsid w:val="00F31803"/>
    <w:rsid w:val="00F31DA9"/>
    <w:rsid w:val="00F31DCE"/>
    <w:rsid w:val="00F31E54"/>
    <w:rsid w:val="00F328A3"/>
    <w:rsid w:val="00F32E67"/>
    <w:rsid w:val="00F33288"/>
    <w:rsid w:val="00F3335F"/>
    <w:rsid w:val="00F3343E"/>
    <w:rsid w:val="00F33489"/>
    <w:rsid w:val="00F33883"/>
    <w:rsid w:val="00F3392F"/>
    <w:rsid w:val="00F33D6D"/>
    <w:rsid w:val="00F33ED1"/>
    <w:rsid w:val="00F34706"/>
    <w:rsid w:val="00F34D8F"/>
    <w:rsid w:val="00F355CC"/>
    <w:rsid w:val="00F35A77"/>
    <w:rsid w:val="00F35CB7"/>
    <w:rsid w:val="00F365F0"/>
    <w:rsid w:val="00F369DD"/>
    <w:rsid w:val="00F36A3F"/>
    <w:rsid w:val="00F36E85"/>
    <w:rsid w:val="00F374DD"/>
    <w:rsid w:val="00F377D2"/>
    <w:rsid w:val="00F378D6"/>
    <w:rsid w:val="00F37C0C"/>
    <w:rsid w:val="00F400AD"/>
    <w:rsid w:val="00F402B3"/>
    <w:rsid w:val="00F404AE"/>
    <w:rsid w:val="00F405F5"/>
    <w:rsid w:val="00F40D33"/>
    <w:rsid w:val="00F40EC7"/>
    <w:rsid w:val="00F414F0"/>
    <w:rsid w:val="00F41506"/>
    <w:rsid w:val="00F417FB"/>
    <w:rsid w:val="00F41CA8"/>
    <w:rsid w:val="00F41E39"/>
    <w:rsid w:val="00F41E99"/>
    <w:rsid w:val="00F42481"/>
    <w:rsid w:val="00F42AB3"/>
    <w:rsid w:val="00F42CF2"/>
    <w:rsid w:val="00F42D79"/>
    <w:rsid w:val="00F42EE1"/>
    <w:rsid w:val="00F42F83"/>
    <w:rsid w:val="00F430C3"/>
    <w:rsid w:val="00F43274"/>
    <w:rsid w:val="00F43424"/>
    <w:rsid w:val="00F434FA"/>
    <w:rsid w:val="00F43A31"/>
    <w:rsid w:val="00F43F2C"/>
    <w:rsid w:val="00F4415F"/>
    <w:rsid w:val="00F4429A"/>
    <w:rsid w:val="00F4485A"/>
    <w:rsid w:val="00F4562F"/>
    <w:rsid w:val="00F45925"/>
    <w:rsid w:val="00F45D97"/>
    <w:rsid w:val="00F45E3E"/>
    <w:rsid w:val="00F45EFF"/>
    <w:rsid w:val="00F4701C"/>
    <w:rsid w:val="00F470AE"/>
    <w:rsid w:val="00F471FC"/>
    <w:rsid w:val="00F4752A"/>
    <w:rsid w:val="00F47896"/>
    <w:rsid w:val="00F47C6F"/>
    <w:rsid w:val="00F47F6F"/>
    <w:rsid w:val="00F50095"/>
    <w:rsid w:val="00F50515"/>
    <w:rsid w:val="00F5062C"/>
    <w:rsid w:val="00F5078B"/>
    <w:rsid w:val="00F5089B"/>
    <w:rsid w:val="00F50E63"/>
    <w:rsid w:val="00F50FD3"/>
    <w:rsid w:val="00F51AA3"/>
    <w:rsid w:val="00F51C78"/>
    <w:rsid w:val="00F51D16"/>
    <w:rsid w:val="00F52A25"/>
    <w:rsid w:val="00F52D9A"/>
    <w:rsid w:val="00F53019"/>
    <w:rsid w:val="00F53179"/>
    <w:rsid w:val="00F53F4D"/>
    <w:rsid w:val="00F54085"/>
    <w:rsid w:val="00F54541"/>
    <w:rsid w:val="00F54B62"/>
    <w:rsid w:val="00F54D55"/>
    <w:rsid w:val="00F54F44"/>
    <w:rsid w:val="00F54FE2"/>
    <w:rsid w:val="00F55154"/>
    <w:rsid w:val="00F55514"/>
    <w:rsid w:val="00F55607"/>
    <w:rsid w:val="00F55D16"/>
    <w:rsid w:val="00F56230"/>
    <w:rsid w:val="00F56445"/>
    <w:rsid w:val="00F56538"/>
    <w:rsid w:val="00F56EAD"/>
    <w:rsid w:val="00F56F55"/>
    <w:rsid w:val="00F5700C"/>
    <w:rsid w:val="00F571FA"/>
    <w:rsid w:val="00F571FD"/>
    <w:rsid w:val="00F575A1"/>
    <w:rsid w:val="00F57859"/>
    <w:rsid w:val="00F57C24"/>
    <w:rsid w:val="00F57D9F"/>
    <w:rsid w:val="00F57DE0"/>
    <w:rsid w:val="00F57DEF"/>
    <w:rsid w:val="00F57E5A"/>
    <w:rsid w:val="00F602FD"/>
    <w:rsid w:val="00F60349"/>
    <w:rsid w:val="00F60546"/>
    <w:rsid w:val="00F60806"/>
    <w:rsid w:val="00F60860"/>
    <w:rsid w:val="00F608FF"/>
    <w:rsid w:val="00F609DB"/>
    <w:rsid w:val="00F60B52"/>
    <w:rsid w:val="00F60BF3"/>
    <w:rsid w:val="00F6167B"/>
    <w:rsid w:val="00F616F0"/>
    <w:rsid w:val="00F61953"/>
    <w:rsid w:val="00F62B40"/>
    <w:rsid w:val="00F62C4D"/>
    <w:rsid w:val="00F62EE4"/>
    <w:rsid w:val="00F62F24"/>
    <w:rsid w:val="00F63107"/>
    <w:rsid w:val="00F6354A"/>
    <w:rsid w:val="00F63AD0"/>
    <w:rsid w:val="00F6487B"/>
    <w:rsid w:val="00F64944"/>
    <w:rsid w:val="00F65D6D"/>
    <w:rsid w:val="00F660BD"/>
    <w:rsid w:val="00F66608"/>
    <w:rsid w:val="00F66C27"/>
    <w:rsid w:val="00F672EE"/>
    <w:rsid w:val="00F675BE"/>
    <w:rsid w:val="00F67822"/>
    <w:rsid w:val="00F67A6C"/>
    <w:rsid w:val="00F67B5B"/>
    <w:rsid w:val="00F67D83"/>
    <w:rsid w:val="00F7010A"/>
    <w:rsid w:val="00F7021D"/>
    <w:rsid w:val="00F70229"/>
    <w:rsid w:val="00F703B4"/>
    <w:rsid w:val="00F706AB"/>
    <w:rsid w:val="00F708DF"/>
    <w:rsid w:val="00F70A3B"/>
    <w:rsid w:val="00F70E61"/>
    <w:rsid w:val="00F7104C"/>
    <w:rsid w:val="00F714C3"/>
    <w:rsid w:val="00F714CD"/>
    <w:rsid w:val="00F71F09"/>
    <w:rsid w:val="00F72481"/>
    <w:rsid w:val="00F72A4D"/>
    <w:rsid w:val="00F72EC8"/>
    <w:rsid w:val="00F73376"/>
    <w:rsid w:val="00F7341F"/>
    <w:rsid w:val="00F736C1"/>
    <w:rsid w:val="00F73830"/>
    <w:rsid w:val="00F7384A"/>
    <w:rsid w:val="00F73C15"/>
    <w:rsid w:val="00F73D13"/>
    <w:rsid w:val="00F73E59"/>
    <w:rsid w:val="00F745E4"/>
    <w:rsid w:val="00F74C38"/>
    <w:rsid w:val="00F74D68"/>
    <w:rsid w:val="00F74DB9"/>
    <w:rsid w:val="00F74F81"/>
    <w:rsid w:val="00F752DB"/>
    <w:rsid w:val="00F752DD"/>
    <w:rsid w:val="00F753D2"/>
    <w:rsid w:val="00F7546B"/>
    <w:rsid w:val="00F754AB"/>
    <w:rsid w:val="00F757CF"/>
    <w:rsid w:val="00F75863"/>
    <w:rsid w:val="00F75954"/>
    <w:rsid w:val="00F75DB4"/>
    <w:rsid w:val="00F75E4D"/>
    <w:rsid w:val="00F75E60"/>
    <w:rsid w:val="00F75F33"/>
    <w:rsid w:val="00F761DC"/>
    <w:rsid w:val="00F76271"/>
    <w:rsid w:val="00F76490"/>
    <w:rsid w:val="00F76573"/>
    <w:rsid w:val="00F765B7"/>
    <w:rsid w:val="00F7681F"/>
    <w:rsid w:val="00F76E01"/>
    <w:rsid w:val="00F7701E"/>
    <w:rsid w:val="00F774EF"/>
    <w:rsid w:val="00F77AD9"/>
    <w:rsid w:val="00F77B3F"/>
    <w:rsid w:val="00F77BF1"/>
    <w:rsid w:val="00F77E36"/>
    <w:rsid w:val="00F77F04"/>
    <w:rsid w:val="00F808CF"/>
    <w:rsid w:val="00F80FBD"/>
    <w:rsid w:val="00F8103D"/>
    <w:rsid w:val="00F810AB"/>
    <w:rsid w:val="00F81351"/>
    <w:rsid w:val="00F816FE"/>
    <w:rsid w:val="00F81B47"/>
    <w:rsid w:val="00F81C03"/>
    <w:rsid w:val="00F81C1D"/>
    <w:rsid w:val="00F828F3"/>
    <w:rsid w:val="00F82ECA"/>
    <w:rsid w:val="00F82F67"/>
    <w:rsid w:val="00F83478"/>
    <w:rsid w:val="00F838E1"/>
    <w:rsid w:val="00F838FE"/>
    <w:rsid w:val="00F84012"/>
    <w:rsid w:val="00F84409"/>
    <w:rsid w:val="00F8458A"/>
    <w:rsid w:val="00F84F32"/>
    <w:rsid w:val="00F85037"/>
    <w:rsid w:val="00F850AE"/>
    <w:rsid w:val="00F851DF"/>
    <w:rsid w:val="00F856CD"/>
    <w:rsid w:val="00F85FC5"/>
    <w:rsid w:val="00F861E6"/>
    <w:rsid w:val="00F86373"/>
    <w:rsid w:val="00F86842"/>
    <w:rsid w:val="00F87109"/>
    <w:rsid w:val="00F8737A"/>
    <w:rsid w:val="00F87703"/>
    <w:rsid w:val="00F87A5B"/>
    <w:rsid w:val="00F87BE7"/>
    <w:rsid w:val="00F87F5E"/>
    <w:rsid w:val="00F87F85"/>
    <w:rsid w:val="00F90409"/>
    <w:rsid w:val="00F9052A"/>
    <w:rsid w:val="00F9097F"/>
    <w:rsid w:val="00F90CE1"/>
    <w:rsid w:val="00F90DE5"/>
    <w:rsid w:val="00F90DFF"/>
    <w:rsid w:val="00F91125"/>
    <w:rsid w:val="00F9117B"/>
    <w:rsid w:val="00F91A49"/>
    <w:rsid w:val="00F91B6F"/>
    <w:rsid w:val="00F91EAE"/>
    <w:rsid w:val="00F923BA"/>
    <w:rsid w:val="00F92833"/>
    <w:rsid w:val="00F9299B"/>
    <w:rsid w:val="00F9386F"/>
    <w:rsid w:val="00F938F0"/>
    <w:rsid w:val="00F93B16"/>
    <w:rsid w:val="00F93BD7"/>
    <w:rsid w:val="00F93BF0"/>
    <w:rsid w:val="00F93CE9"/>
    <w:rsid w:val="00F93F65"/>
    <w:rsid w:val="00F941D2"/>
    <w:rsid w:val="00F9436C"/>
    <w:rsid w:val="00F94608"/>
    <w:rsid w:val="00F950C6"/>
    <w:rsid w:val="00F95355"/>
    <w:rsid w:val="00F9539D"/>
    <w:rsid w:val="00F95665"/>
    <w:rsid w:val="00F957AA"/>
    <w:rsid w:val="00F95BC2"/>
    <w:rsid w:val="00F95E5A"/>
    <w:rsid w:val="00F96742"/>
    <w:rsid w:val="00F969A4"/>
    <w:rsid w:val="00F9707A"/>
    <w:rsid w:val="00F9708B"/>
    <w:rsid w:val="00F97B91"/>
    <w:rsid w:val="00F97BC7"/>
    <w:rsid w:val="00F97CB2"/>
    <w:rsid w:val="00FA08DC"/>
    <w:rsid w:val="00FA155D"/>
    <w:rsid w:val="00FA1C46"/>
    <w:rsid w:val="00FA1E33"/>
    <w:rsid w:val="00FA2471"/>
    <w:rsid w:val="00FA24B4"/>
    <w:rsid w:val="00FA253A"/>
    <w:rsid w:val="00FA271A"/>
    <w:rsid w:val="00FA2B21"/>
    <w:rsid w:val="00FA2FE2"/>
    <w:rsid w:val="00FA3161"/>
    <w:rsid w:val="00FA3235"/>
    <w:rsid w:val="00FA3620"/>
    <w:rsid w:val="00FA369F"/>
    <w:rsid w:val="00FA3744"/>
    <w:rsid w:val="00FA3D6E"/>
    <w:rsid w:val="00FA40D0"/>
    <w:rsid w:val="00FA426C"/>
    <w:rsid w:val="00FA5004"/>
    <w:rsid w:val="00FA500B"/>
    <w:rsid w:val="00FA5147"/>
    <w:rsid w:val="00FA5206"/>
    <w:rsid w:val="00FA5A0C"/>
    <w:rsid w:val="00FA5A49"/>
    <w:rsid w:val="00FA5B2E"/>
    <w:rsid w:val="00FA5BB9"/>
    <w:rsid w:val="00FA6389"/>
    <w:rsid w:val="00FA72C7"/>
    <w:rsid w:val="00FA7D18"/>
    <w:rsid w:val="00FB01EC"/>
    <w:rsid w:val="00FB0234"/>
    <w:rsid w:val="00FB076A"/>
    <w:rsid w:val="00FB0948"/>
    <w:rsid w:val="00FB094E"/>
    <w:rsid w:val="00FB0CB3"/>
    <w:rsid w:val="00FB0F81"/>
    <w:rsid w:val="00FB110E"/>
    <w:rsid w:val="00FB1F44"/>
    <w:rsid w:val="00FB2077"/>
    <w:rsid w:val="00FB20CD"/>
    <w:rsid w:val="00FB277F"/>
    <w:rsid w:val="00FB38CE"/>
    <w:rsid w:val="00FB3B6D"/>
    <w:rsid w:val="00FB451F"/>
    <w:rsid w:val="00FB4A5A"/>
    <w:rsid w:val="00FB560D"/>
    <w:rsid w:val="00FB5774"/>
    <w:rsid w:val="00FB578E"/>
    <w:rsid w:val="00FB58F7"/>
    <w:rsid w:val="00FB5906"/>
    <w:rsid w:val="00FB649C"/>
    <w:rsid w:val="00FB6840"/>
    <w:rsid w:val="00FB6D86"/>
    <w:rsid w:val="00FB723A"/>
    <w:rsid w:val="00FB74B8"/>
    <w:rsid w:val="00FB74C7"/>
    <w:rsid w:val="00FB7574"/>
    <w:rsid w:val="00FB758C"/>
    <w:rsid w:val="00FB782E"/>
    <w:rsid w:val="00FB7F65"/>
    <w:rsid w:val="00FC015C"/>
    <w:rsid w:val="00FC021D"/>
    <w:rsid w:val="00FC03A6"/>
    <w:rsid w:val="00FC045B"/>
    <w:rsid w:val="00FC05A9"/>
    <w:rsid w:val="00FC0909"/>
    <w:rsid w:val="00FC09CC"/>
    <w:rsid w:val="00FC0B7F"/>
    <w:rsid w:val="00FC0D3C"/>
    <w:rsid w:val="00FC1077"/>
    <w:rsid w:val="00FC19DF"/>
    <w:rsid w:val="00FC1F8F"/>
    <w:rsid w:val="00FC2407"/>
    <w:rsid w:val="00FC2706"/>
    <w:rsid w:val="00FC2CF8"/>
    <w:rsid w:val="00FC2DD7"/>
    <w:rsid w:val="00FC3226"/>
    <w:rsid w:val="00FC3CBA"/>
    <w:rsid w:val="00FC40A7"/>
    <w:rsid w:val="00FC41D2"/>
    <w:rsid w:val="00FC4673"/>
    <w:rsid w:val="00FC4913"/>
    <w:rsid w:val="00FC51CC"/>
    <w:rsid w:val="00FC5562"/>
    <w:rsid w:val="00FC5661"/>
    <w:rsid w:val="00FC6483"/>
    <w:rsid w:val="00FC675C"/>
    <w:rsid w:val="00FC6A4B"/>
    <w:rsid w:val="00FC6B89"/>
    <w:rsid w:val="00FC7F8A"/>
    <w:rsid w:val="00FC7FA2"/>
    <w:rsid w:val="00FD00F0"/>
    <w:rsid w:val="00FD06CA"/>
    <w:rsid w:val="00FD0762"/>
    <w:rsid w:val="00FD09CF"/>
    <w:rsid w:val="00FD0C50"/>
    <w:rsid w:val="00FD0DDA"/>
    <w:rsid w:val="00FD10E1"/>
    <w:rsid w:val="00FD1196"/>
    <w:rsid w:val="00FD1714"/>
    <w:rsid w:val="00FD19FF"/>
    <w:rsid w:val="00FD2411"/>
    <w:rsid w:val="00FD27D1"/>
    <w:rsid w:val="00FD2BDA"/>
    <w:rsid w:val="00FD3367"/>
    <w:rsid w:val="00FD3803"/>
    <w:rsid w:val="00FD3B52"/>
    <w:rsid w:val="00FD3FC6"/>
    <w:rsid w:val="00FD402C"/>
    <w:rsid w:val="00FD450E"/>
    <w:rsid w:val="00FD4E7E"/>
    <w:rsid w:val="00FD4F1C"/>
    <w:rsid w:val="00FD5240"/>
    <w:rsid w:val="00FD5459"/>
    <w:rsid w:val="00FD59E1"/>
    <w:rsid w:val="00FD5E61"/>
    <w:rsid w:val="00FD5FB6"/>
    <w:rsid w:val="00FD652A"/>
    <w:rsid w:val="00FD6E24"/>
    <w:rsid w:val="00FD6E64"/>
    <w:rsid w:val="00FD7E8A"/>
    <w:rsid w:val="00FD7E8B"/>
    <w:rsid w:val="00FE0050"/>
    <w:rsid w:val="00FE0186"/>
    <w:rsid w:val="00FE01C9"/>
    <w:rsid w:val="00FE17C3"/>
    <w:rsid w:val="00FE1BB9"/>
    <w:rsid w:val="00FE2607"/>
    <w:rsid w:val="00FE270F"/>
    <w:rsid w:val="00FE29C3"/>
    <w:rsid w:val="00FE2FA9"/>
    <w:rsid w:val="00FE4364"/>
    <w:rsid w:val="00FE4A11"/>
    <w:rsid w:val="00FE4E5A"/>
    <w:rsid w:val="00FE5338"/>
    <w:rsid w:val="00FE56CA"/>
    <w:rsid w:val="00FE56D7"/>
    <w:rsid w:val="00FE5791"/>
    <w:rsid w:val="00FE5AC8"/>
    <w:rsid w:val="00FE5D6C"/>
    <w:rsid w:val="00FE617B"/>
    <w:rsid w:val="00FE61AD"/>
    <w:rsid w:val="00FE6376"/>
    <w:rsid w:val="00FE642F"/>
    <w:rsid w:val="00FE6598"/>
    <w:rsid w:val="00FE67C6"/>
    <w:rsid w:val="00FE67E4"/>
    <w:rsid w:val="00FE6FE7"/>
    <w:rsid w:val="00FE7DB9"/>
    <w:rsid w:val="00FF040A"/>
    <w:rsid w:val="00FF0810"/>
    <w:rsid w:val="00FF0956"/>
    <w:rsid w:val="00FF0DE4"/>
    <w:rsid w:val="00FF0E67"/>
    <w:rsid w:val="00FF1153"/>
    <w:rsid w:val="00FF15BC"/>
    <w:rsid w:val="00FF16A3"/>
    <w:rsid w:val="00FF1776"/>
    <w:rsid w:val="00FF1A31"/>
    <w:rsid w:val="00FF1D10"/>
    <w:rsid w:val="00FF22B1"/>
    <w:rsid w:val="00FF28C3"/>
    <w:rsid w:val="00FF2FC4"/>
    <w:rsid w:val="00FF3724"/>
    <w:rsid w:val="00FF3B4A"/>
    <w:rsid w:val="00FF3E81"/>
    <w:rsid w:val="00FF3FF7"/>
    <w:rsid w:val="00FF40F5"/>
    <w:rsid w:val="00FF426E"/>
    <w:rsid w:val="00FF4457"/>
    <w:rsid w:val="00FF460D"/>
    <w:rsid w:val="00FF46AE"/>
    <w:rsid w:val="00FF4B75"/>
    <w:rsid w:val="00FF4DEF"/>
    <w:rsid w:val="00FF5279"/>
    <w:rsid w:val="00FF5BFF"/>
    <w:rsid w:val="00FF607F"/>
    <w:rsid w:val="00FF610C"/>
    <w:rsid w:val="00FF6202"/>
    <w:rsid w:val="00FF67A1"/>
    <w:rsid w:val="00FF699E"/>
    <w:rsid w:val="00FF6B57"/>
    <w:rsid w:val="00FF6E4F"/>
    <w:rsid w:val="00FF76B8"/>
    <w:rsid w:val="00FF779A"/>
    <w:rsid w:val="00FF77E8"/>
    <w:rsid w:val="00FF78AB"/>
    <w:rsid w:val="00FF7F2C"/>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9F75F7"/>
  <w15:chartTrackingRefBased/>
  <w15:docId w15:val="{B2244F67-6DDA-4061-B1F0-942E41420F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7AB3"/>
    <w:pPr>
      <w:spacing w:line="480" w:lineRule="auto"/>
      <w:jc w:val="both"/>
    </w:pPr>
    <w:rPr>
      <w:rFonts w:asciiTheme="majorBidi" w:hAnsiTheme="majorBidi" w:cstheme="majorBidi"/>
      <w:sz w:val="24"/>
      <w:szCs w:val="24"/>
    </w:rPr>
  </w:style>
  <w:style w:type="paragraph" w:styleId="Heading1">
    <w:name w:val="heading 1"/>
    <w:basedOn w:val="ListParagraph"/>
    <w:next w:val="Normal"/>
    <w:link w:val="Heading1Char"/>
    <w:autoRedefine/>
    <w:qFormat/>
    <w:rsid w:val="004F3788"/>
    <w:pPr>
      <w:ind w:left="0"/>
      <w:outlineLvl w:val="0"/>
    </w:pPr>
    <w:rPr>
      <w:b/>
      <w:bCs/>
    </w:rPr>
  </w:style>
  <w:style w:type="paragraph" w:styleId="Heading2">
    <w:name w:val="heading 2"/>
    <w:basedOn w:val="Heading1"/>
    <w:next w:val="Normal"/>
    <w:link w:val="Heading2Char"/>
    <w:autoRedefine/>
    <w:uiPriority w:val="9"/>
    <w:unhideWhenUsed/>
    <w:qFormat/>
    <w:rsid w:val="005A1BB4"/>
    <w:pPr>
      <w:outlineLvl w:val="1"/>
    </w:pPr>
    <w:rPr>
      <w:i/>
      <w:iCs/>
    </w:rPr>
  </w:style>
  <w:style w:type="paragraph" w:styleId="Heading3">
    <w:name w:val="heading 3"/>
    <w:basedOn w:val="ListParagraph"/>
    <w:next w:val="Normal"/>
    <w:link w:val="Heading3Char"/>
    <w:autoRedefine/>
    <w:uiPriority w:val="9"/>
    <w:unhideWhenUsed/>
    <w:qFormat/>
    <w:rsid w:val="00EA3901"/>
    <w:pPr>
      <w:spacing w:after="120"/>
      <w:ind w:hanging="720"/>
      <w:outlineLvl w:val="2"/>
    </w:pPr>
    <w:rPr>
      <w:i/>
    </w:rPr>
  </w:style>
  <w:style w:type="paragraph" w:styleId="Heading4">
    <w:name w:val="heading 4"/>
    <w:basedOn w:val="Normal"/>
    <w:next w:val="Normal"/>
    <w:link w:val="Heading4Char"/>
    <w:uiPriority w:val="9"/>
    <w:unhideWhenUsed/>
    <w:qFormat/>
    <w:rsid w:val="00EE0AE8"/>
    <w:pPr>
      <w:keepNext/>
      <w:keepLines/>
      <w:numPr>
        <w:ilvl w:val="3"/>
        <w:numId w:val="1"/>
      </w:numPr>
      <w:spacing w:before="40" w:after="0"/>
      <w:outlineLvl w:val="3"/>
    </w:pPr>
    <w:rPr>
      <w:rFonts w:eastAsiaTheme="majorEastAsia"/>
      <w:b/>
      <w:i/>
      <w:iCs/>
    </w:rPr>
  </w:style>
  <w:style w:type="paragraph" w:styleId="Heading5">
    <w:name w:val="heading 5"/>
    <w:basedOn w:val="Normal"/>
    <w:next w:val="Normal"/>
    <w:link w:val="Heading5Char"/>
    <w:uiPriority w:val="9"/>
    <w:semiHidden/>
    <w:unhideWhenUsed/>
    <w:qFormat/>
    <w:rsid w:val="00A670EB"/>
    <w:pPr>
      <w:keepNext/>
      <w:keepLines/>
      <w:numPr>
        <w:ilvl w:val="4"/>
        <w:numId w:val="1"/>
      </w:numPr>
      <w:spacing w:before="40" w:after="0"/>
      <w:outlineLvl w:val="4"/>
    </w:pPr>
    <w:rPr>
      <w:rFonts w:asciiTheme="majorHAnsi" w:eastAsiaTheme="majorEastAsia" w:hAnsiTheme="majorHAnsi"/>
      <w:color w:val="2F5496" w:themeColor="accent1" w:themeShade="BF"/>
    </w:rPr>
  </w:style>
  <w:style w:type="paragraph" w:styleId="Heading6">
    <w:name w:val="heading 6"/>
    <w:basedOn w:val="Normal"/>
    <w:next w:val="Normal"/>
    <w:link w:val="Heading6Char"/>
    <w:uiPriority w:val="9"/>
    <w:semiHidden/>
    <w:unhideWhenUsed/>
    <w:qFormat/>
    <w:rsid w:val="00A670EB"/>
    <w:pPr>
      <w:keepNext/>
      <w:keepLines/>
      <w:numPr>
        <w:ilvl w:val="5"/>
        <w:numId w:val="1"/>
      </w:numPr>
      <w:spacing w:before="40" w:after="0"/>
      <w:outlineLvl w:val="5"/>
    </w:pPr>
    <w:rPr>
      <w:rFonts w:asciiTheme="majorHAnsi" w:eastAsiaTheme="majorEastAsia" w:hAnsiTheme="majorHAnsi"/>
      <w:color w:val="1F3763" w:themeColor="accent1" w:themeShade="7F"/>
    </w:rPr>
  </w:style>
  <w:style w:type="paragraph" w:styleId="Heading7">
    <w:name w:val="heading 7"/>
    <w:basedOn w:val="Normal"/>
    <w:next w:val="Normal"/>
    <w:link w:val="Heading7Char"/>
    <w:uiPriority w:val="9"/>
    <w:semiHidden/>
    <w:unhideWhenUsed/>
    <w:qFormat/>
    <w:rsid w:val="00A670EB"/>
    <w:pPr>
      <w:keepNext/>
      <w:keepLines/>
      <w:numPr>
        <w:ilvl w:val="6"/>
        <w:numId w:val="1"/>
      </w:numPr>
      <w:spacing w:before="40" w:after="0"/>
      <w:outlineLvl w:val="6"/>
    </w:pPr>
    <w:rPr>
      <w:rFonts w:asciiTheme="majorHAnsi" w:eastAsiaTheme="majorEastAsia" w:hAnsiTheme="majorHAnsi"/>
      <w:i/>
      <w:iCs/>
      <w:color w:val="1F3763" w:themeColor="accent1" w:themeShade="7F"/>
    </w:rPr>
  </w:style>
  <w:style w:type="paragraph" w:styleId="Heading8">
    <w:name w:val="heading 8"/>
    <w:basedOn w:val="Normal"/>
    <w:next w:val="Normal"/>
    <w:link w:val="Heading8Char"/>
    <w:uiPriority w:val="9"/>
    <w:semiHidden/>
    <w:unhideWhenUsed/>
    <w:qFormat/>
    <w:rsid w:val="00A670EB"/>
    <w:pPr>
      <w:keepNext/>
      <w:keepLines/>
      <w:numPr>
        <w:ilvl w:val="7"/>
        <w:numId w:val="1"/>
      </w:numPr>
      <w:spacing w:before="40" w:after="0"/>
      <w:outlineLvl w:val="7"/>
    </w:pPr>
    <w:rPr>
      <w:rFonts w:asciiTheme="majorHAnsi" w:eastAsiaTheme="majorEastAsia" w:hAnsiTheme="majorHAnsi"/>
      <w:color w:val="272727" w:themeColor="text1" w:themeTint="D8"/>
      <w:sz w:val="21"/>
      <w:szCs w:val="21"/>
    </w:rPr>
  </w:style>
  <w:style w:type="paragraph" w:styleId="Heading9">
    <w:name w:val="heading 9"/>
    <w:basedOn w:val="Normal"/>
    <w:next w:val="Normal"/>
    <w:link w:val="Heading9Char"/>
    <w:uiPriority w:val="9"/>
    <w:semiHidden/>
    <w:unhideWhenUsed/>
    <w:qFormat/>
    <w:rsid w:val="00A670EB"/>
    <w:pPr>
      <w:keepNext/>
      <w:keepLines/>
      <w:numPr>
        <w:ilvl w:val="8"/>
        <w:numId w:val="1"/>
      </w:numPr>
      <w:spacing w:before="40" w:after="0"/>
      <w:outlineLvl w:val="8"/>
    </w:pPr>
    <w:rPr>
      <w:rFonts w:asciiTheme="majorHAnsi" w:eastAsiaTheme="majorEastAsia" w:hAnsiTheme="majorHAns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B689C"/>
    <w:pPr>
      <w:ind w:left="720"/>
      <w:contextualSpacing/>
    </w:pPr>
  </w:style>
  <w:style w:type="character" w:customStyle="1" w:styleId="Heading1Char">
    <w:name w:val="Heading 1 Char"/>
    <w:basedOn w:val="DefaultParagraphFont"/>
    <w:link w:val="Heading1"/>
    <w:rsid w:val="004F3788"/>
    <w:rPr>
      <w:rFonts w:asciiTheme="majorBidi" w:hAnsiTheme="majorBidi" w:cstheme="majorBidi"/>
      <w:b/>
      <w:bCs/>
      <w:sz w:val="24"/>
      <w:szCs w:val="24"/>
    </w:rPr>
  </w:style>
  <w:style w:type="character" w:customStyle="1" w:styleId="Heading2Char">
    <w:name w:val="Heading 2 Char"/>
    <w:basedOn w:val="DefaultParagraphFont"/>
    <w:link w:val="Heading2"/>
    <w:uiPriority w:val="9"/>
    <w:rsid w:val="005A1BB4"/>
    <w:rPr>
      <w:rFonts w:asciiTheme="majorBidi" w:hAnsiTheme="majorBidi" w:cstheme="majorBidi"/>
      <w:b/>
      <w:bCs/>
      <w:i/>
      <w:iCs/>
      <w:sz w:val="24"/>
      <w:szCs w:val="24"/>
    </w:rPr>
  </w:style>
  <w:style w:type="character" w:styleId="Hyperlink">
    <w:name w:val="Hyperlink"/>
    <w:basedOn w:val="DefaultParagraphFont"/>
    <w:uiPriority w:val="99"/>
    <w:unhideWhenUsed/>
    <w:rsid w:val="00DA71F4"/>
    <w:rPr>
      <w:color w:val="0000FF"/>
      <w:u w:val="single"/>
    </w:rPr>
  </w:style>
  <w:style w:type="paragraph" w:styleId="Title">
    <w:name w:val="Title"/>
    <w:basedOn w:val="Normal"/>
    <w:next w:val="Normal"/>
    <w:link w:val="TitleChar"/>
    <w:uiPriority w:val="10"/>
    <w:qFormat/>
    <w:rsid w:val="00DA71F4"/>
    <w:pPr>
      <w:spacing w:after="0" w:line="240" w:lineRule="auto"/>
      <w:contextualSpacing/>
    </w:pPr>
    <w:rPr>
      <w:rFonts w:asciiTheme="majorHAnsi" w:eastAsiaTheme="majorEastAsia" w:hAnsiTheme="majorHAnsi"/>
      <w:spacing w:val="-10"/>
      <w:kern w:val="28"/>
      <w:sz w:val="56"/>
      <w:szCs w:val="56"/>
      <w:lang w:val="en-US"/>
    </w:rPr>
  </w:style>
  <w:style w:type="character" w:customStyle="1" w:styleId="TitleChar">
    <w:name w:val="Title Char"/>
    <w:basedOn w:val="DefaultParagraphFont"/>
    <w:link w:val="Title"/>
    <w:uiPriority w:val="10"/>
    <w:rsid w:val="00DA71F4"/>
    <w:rPr>
      <w:rFonts w:asciiTheme="majorHAnsi" w:eastAsiaTheme="majorEastAsia" w:hAnsiTheme="majorHAnsi" w:cstheme="majorBidi"/>
      <w:spacing w:val="-10"/>
      <w:kern w:val="28"/>
      <w:sz w:val="56"/>
      <w:szCs w:val="56"/>
      <w:lang w:val="en-US"/>
    </w:rPr>
  </w:style>
  <w:style w:type="character" w:customStyle="1" w:styleId="UnresolvedMention1">
    <w:name w:val="Unresolved Mention1"/>
    <w:basedOn w:val="DefaultParagraphFont"/>
    <w:uiPriority w:val="99"/>
    <w:semiHidden/>
    <w:unhideWhenUsed/>
    <w:rsid w:val="00DA71F4"/>
    <w:rPr>
      <w:color w:val="605E5C"/>
      <w:shd w:val="clear" w:color="auto" w:fill="E1DFDD"/>
    </w:rPr>
  </w:style>
  <w:style w:type="paragraph" w:styleId="Caption">
    <w:name w:val="caption"/>
    <w:basedOn w:val="Normal"/>
    <w:next w:val="Normal"/>
    <w:uiPriority w:val="35"/>
    <w:unhideWhenUsed/>
    <w:qFormat/>
    <w:rsid w:val="0061436E"/>
    <w:pPr>
      <w:spacing w:after="200" w:line="240" w:lineRule="auto"/>
    </w:pPr>
    <w:rPr>
      <w:i/>
      <w:iCs/>
      <w:color w:val="44546A" w:themeColor="text2"/>
      <w:sz w:val="22"/>
      <w:szCs w:val="18"/>
    </w:rPr>
  </w:style>
  <w:style w:type="paragraph" w:styleId="Header">
    <w:name w:val="header"/>
    <w:basedOn w:val="Normal"/>
    <w:link w:val="HeaderChar"/>
    <w:uiPriority w:val="99"/>
    <w:unhideWhenUsed/>
    <w:rsid w:val="00E007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07F6"/>
  </w:style>
  <w:style w:type="paragraph" w:styleId="Footer">
    <w:name w:val="footer"/>
    <w:basedOn w:val="Normal"/>
    <w:link w:val="FooterChar"/>
    <w:uiPriority w:val="99"/>
    <w:unhideWhenUsed/>
    <w:rsid w:val="00E007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07F6"/>
  </w:style>
  <w:style w:type="paragraph" w:styleId="Subtitle">
    <w:name w:val="Subtitle"/>
    <w:basedOn w:val="Normal"/>
    <w:next w:val="Normal"/>
    <w:link w:val="SubtitleChar"/>
    <w:uiPriority w:val="11"/>
    <w:qFormat/>
    <w:rsid w:val="00DF32C5"/>
    <w:pPr>
      <w:numPr>
        <w:ilvl w:val="1"/>
      </w:numPr>
      <w:spacing w:line="276" w:lineRule="auto"/>
    </w:pPr>
    <w:rPr>
      <w:rFonts w:eastAsiaTheme="minorEastAsia"/>
      <w:i/>
      <w:iCs/>
      <w:color w:val="000000" w:themeColor="text1"/>
      <w:spacing w:val="15"/>
      <w:sz w:val="20"/>
      <w:szCs w:val="20"/>
    </w:rPr>
  </w:style>
  <w:style w:type="character" w:customStyle="1" w:styleId="SubtitleChar">
    <w:name w:val="Subtitle Char"/>
    <w:basedOn w:val="DefaultParagraphFont"/>
    <w:link w:val="Subtitle"/>
    <w:uiPriority w:val="11"/>
    <w:rsid w:val="00DF32C5"/>
    <w:rPr>
      <w:rFonts w:asciiTheme="majorBidi" w:eastAsiaTheme="minorEastAsia" w:hAnsiTheme="majorBidi" w:cstheme="majorBidi"/>
      <w:i/>
      <w:iCs/>
      <w:color w:val="000000" w:themeColor="text1"/>
      <w:spacing w:val="15"/>
      <w:sz w:val="20"/>
      <w:szCs w:val="20"/>
    </w:rPr>
  </w:style>
  <w:style w:type="character" w:customStyle="1" w:styleId="fs6">
    <w:name w:val="fs6"/>
    <w:basedOn w:val="DefaultParagraphFont"/>
    <w:rsid w:val="001976E1"/>
  </w:style>
  <w:style w:type="character" w:customStyle="1" w:styleId="ls1">
    <w:name w:val="ls1"/>
    <w:basedOn w:val="DefaultParagraphFont"/>
    <w:rsid w:val="001976E1"/>
  </w:style>
  <w:style w:type="table" w:styleId="TableGrid">
    <w:name w:val="Table Grid"/>
    <w:basedOn w:val="TableNormal"/>
    <w:uiPriority w:val="39"/>
    <w:rsid w:val="00DB09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6217A"/>
    <w:rPr>
      <w:sz w:val="16"/>
      <w:szCs w:val="16"/>
    </w:rPr>
  </w:style>
  <w:style w:type="paragraph" w:styleId="CommentText">
    <w:name w:val="annotation text"/>
    <w:basedOn w:val="Normal"/>
    <w:link w:val="CommentTextChar"/>
    <w:uiPriority w:val="99"/>
    <w:unhideWhenUsed/>
    <w:rsid w:val="00B6217A"/>
    <w:pPr>
      <w:spacing w:line="240" w:lineRule="auto"/>
    </w:pPr>
    <w:rPr>
      <w:sz w:val="20"/>
      <w:szCs w:val="20"/>
    </w:rPr>
  </w:style>
  <w:style w:type="character" w:customStyle="1" w:styleId="CommentTextChar">
    <w:name w:val="Comment Text Char"/>
    <w:basedOn w:val="DefaultParagraphFont"/>
    <w:link w:val="CommentText"/>
    <w:uiPriority w:val="99"/>
    <w:rsid w:val="00B6217A"/>
    <w:rPr>
      <w:rFonts w:asciiTheme="majorBidi" w:hAnsiTheme="majorBidi" w:cstheme="majorBidi"/>
      <w:sz w:val="20"/>
      <w:szCs w:val="20"/>
    </w:rPr>
  </w:style>
  <w:style w:type="paragraph" w:styleId="CommentSubject">
    <w:name w:val="annotation subject"/>
    <w:basedOn w:val="CommentText"/>
    <w:next w:val="CommentText"/>
    <w:link w:val="CommentSubjectChar"/>
    <w:uiPriority w:val="99"/>
    <w:semiHidden/>
    <w:unhideWhenUsed/>
    <w:rsid w:val="00B6217A"/>
    <w:rPr>
      <w:b/>
      <w:bCs/>
    </w:rPr>
  </w:style>
  <w:style w:type="character" w:customStyle="1" w:styleId="CommentSubjectChar">
    <w:name w:val="Comment Subject Char"/>
    <w:basedOn w:val="CommentTextChar"/>
    <w:link w:val="CommentSubject"/>
    <w:uiPriority w:val="99"/>
    <w:semiHidden/>
    <w:rsid w:val="00B6217A"/>
    <w:rPr>
      <w:rFonts w:asciiTheme="majorBidi" w:hAnsiTheme="majorBidi" w:cstheme="majorBidi"/>
      <w:b/>
      <w:bCs/>
      <w:sz w:val="20"/>
      <w:szCs w:val="20"/>
    </w:rPr>
  </w:style>
  <w:style w:type="paragraph" w:styleId="BalloonText">
    <w:name w:val="Balloon Text"/>
    <w:basedOn w:val="Normal"/>
    <w:link w:val="BalloonTextChar"/>
    <w:uiPriority w:val="99"/>
    <w:semiHidden/>
    <w:unhideWhenUsed/>
    <w:rsid w:val="00B6217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6217A"/>
    <w:rPr>
      <w:rFonts w:ascii="Segoe UI" w:hAnsi="Segoe UI" w:cs="Segoe UI"/>
      <w:sz w:val="18"/>
      <w:szCs w:val="18"/>
    </w:rPr>
  </w:style>
  <w:style w:type="paragraph" w:styleId="Revision">
    <w:name w:val="Revision"/>
    <w:hidden/>
    <w:uiPriority w:val="99"/>
    <w:semiHidden/>
    <w:rsid w:val="003F0055"/>
    <w:pPr>
      <w:spacing w:after="0" w:line="240" w:lineRule="auto"/>
    </w:pPr>
    <w:rPr>
      <w:rFonts w:asciiTheme="majorBidi" w:hAnsiTheme="majorBidi" w:cstheme="majorBidi"/>
      <w:sz w:val="24"/>
      <w:szCs w:val="24"/>
    </w:rPr>
  </w:style>
  <w:style w:type="character" w:styleId="PlaceholderText">
    <w:name w:val="Placeholder Text"/>
    <w:basedOn w:val="DefaultParagraphFont"/>
    <w:uiPriority w:val="99"/>
    <w:semiHidden/>
    <w:rsid w:val="004B4DAA"/>
    <w:rPr>
      <w:color w:val="808080"/>
    </w:rPr>
  </w:style>
  <w:style w:type="character" w:customStyle="1" w:styleId="normaltextrun">
    <w:name w:val="normaltextrun"/>
    <w:basedOn w:val="DefaultParagraphFont"/>
    <w:rsid w:val="00D54A94"/>
  </w:style>
  <w:style w:type="character" w:customStyle="1" w:styleId="eop">
    <w:name w:val="eop"/>
    <w:basedOn w:val="DefaultParagraphFont"/>
    <w:rsid w:val="00D54A94"/>
  </w:style>
  <w:style w:type="character" w:styleId="Strong">
    <w:name w:val="Strong"/>
    <w:basedOn w:val="DefaultParagraphFont"/>
    <w:uiPriority w:val="22"/>
    <w:qFormat/>
    <w:rsid w:val="00355A3B"/>
    <w:rPr>
      <w:b/>
      <w:bCs/>
    </w:rPr>
  </w:style>
  <w:style w:type="paragraph" w:customStyle="1" w:styleId="xmsonormal">
    <w:name w:val="x_msonormal"/>
    <w:basedOn w:val="Normal"/>
    <w:rsid w:val="008E5BA5"/>
    <w:pPr>
      <w:spacing w:after="0" w:line="240" w:lineRule="auto"/>
      <w:jc w:val="left"/>
    </w:pPr>
    <w:rPr>
      <w:rFonts w:ascii="Times New Roman" w:hAnsi="Times New Roman" w:cs="Times New Roman"/>
      <w:lang w:val="en-US"/>
    </w:rPr>
  </w:style>
  <w:style w:type="paragraph" w:customStyle="1" w:styleId="Default">
    <w:name w:val="Default"/>
    <w:rsid w:val="008C7BD7"/>
    <w:pPr>
      <w:autoSpaceDE w:val="0"/>
      <w:autoSpaceDN w:val="0"/>
      <w:adjustRightInd w:val="0"/>
      <w:spacing w:after="0" w:line="240" w:lineRule="auto"/>
    </w:pPr>
    <w:rPr>
      <w:rFonts w:ascii="Charis SIL" w:hAnsi="Charis SIL" w:cs="Charis SIL"/>
      <w:color w:val="000000"/>
      <w:sz w:val="24"/>
      <w:szCs w:val="24"/>
      <w:lang w:val="en-GB"/>
    </w:rPr>
  </w:style>
  <w:style w:type="character" w:customStyle="1" w:styleId="Heading3Char">
    <w:name w:val="Heading 3 Char"/>
    <w:basedOn w:val="DefaultParagraphFont"/>
    <w:link w:val="Heading3"/>
    <w:uiPriority w:val="9"/>
    <w:rsid w:val="00EA3901"/>
    <w:rPr>
      <w:rFonts w:asciiTheme="majorBidi" w:hAnsiTheme="majorBidi" w:cstheme="majorBidi"/>
      <w:i/>
      <w:sz w:val="24"/>
      <w:szCs w:val="24"/>
    </w:rPr>
  </w:style>
  <w:style w:type="character" w:customStyle="1" w:styleId="Heading4Char">
    <w:name w:val="Heading 4 Char"/>
    <w:basedOn w:val="DefaultParagraphFont"/>
    <w:link w:val="Heading4"/>
    <w:uiPriority w:val="9"/>
    <w:rsid w:val="00EE0AE8"/>
    <w:rPr>
      <w:rFonts w:asciiTheme="majorBidi" w:eastAsiaTheme="majorEastAsia" w:hAnsiTheme="majorBidi" w:cstheme="majorBidi"/>
      <w:b/>
      <w:i/>
      <w:iCs/>
      <w:sz w:val="24"/>
      <w:szCs w:val="24"/>
    </w:rPr>
  </w:style>
  <w:style w:type="character" w:customStyle="1" w:styleId="title-text">
    <w:name w:val="title-text"/>
    <w:basedOn w:val="DefaultParagraphFont"/>
    <w:rsid w:val="00305523"/>
  </w:style>
  <w:style w:type="paragraph" w:customStyle="1" w:styleId="pf0">
    <w:name w:val="pf0"/>
    <w:basedOn w:val="Normal"/>
    <w:rsid w:val="00C37910"/>
    <w:pPr>
      <w:spacing w:before="100" w:beforeAutospacing="1" w:after="100" w:afterAutospacing="1" w:line="240" w:lineRule="auto"/>
      <w:jc w:val="left"/>
    </w:pPr>
    <w:rPr>
      <w:rFonts w:ascii="Times New Roman" w:eastAsia="Times New Roman" w:hAnsi="Times New Roman" w:cs="Times New Roman"/>
      <w:lang w:val="en-US"/>
    </w:rPr>
  </w:style>
  <w:style w:type="character" w:customStyle="1" w:styleId="cf01">
    <w:name w:val="cf01"/>
    <w:basedOn w:val="DefaultParagraphFont"/>
    <w:rsid w:val="00C37910"/>
    <w:rPr>
      <w:rFonts w:ascii="Segoe UI" w:hAnsi="Segoe UI" w:cs="Segoe UI" w:hint="default"/>
      <w:sz w:val="18"/>
      <w:szCs w:val="18"/>
    </w:rPr>
  </w:style>
  <w:style w:type="character" w:customStyle="1" w:styleId="Heading5Char">
    <w:name w:val="Heading 5 Char"/>
    <w:basedOn w:val="DefaultParagraphFont"/>
    <w:link w:val="Heading5"/>
    <w:uiPriority w:val="9"/>
    <w:semiHidden/>
    <w:rsid w:val="00A670EB"/>
    <w:rPr>
      <w:rFonts w:asciiTheme="majorHAnsi" w:eastAsiaTheme="majorEastAsia" w:hAnsiTheme="majorHAnsi" w:cstheme="majorBidi"/>
      <w:color w:val="2F5496" w:themeColor="accent1" w:themeShade="BF"/>
      <w:sz w:val="24"/>
      <w:szCs w:val="24"/>
    </w:rPr>
  </w:style>
  <w:style w:type="character" w:customStyle="1" w:styleId="Heading6Char">
    <w:name w:val="Heading 6 Char"/>
    <w:basedOn w:val="DefaultParagraphFont"/>
    <w:link w:val="Heading6"/>
    <w:uiPriority w:val="9"/>
    <w:semiHidden/>
    <w:rsid w:val="00A670EB"/>
    <w:rPr>
      <w:rFonts w:asciiTheme="majorHAnsi" w:eastAsiaTheme="majorEastAsia" w:hAnsiTheme="majorHAnsi" w:cstheme="majorBidi"/>
      <w:color w:val="1F3763" w:themeColor="accent1" w:themeShade="7F"/>
      <w:sz w:val="24"/>
      <w:szCs w:val="24"/>
    </w:rPr>
  </w:style>
  <w:style w:type="character" w:customStyle="1" w:styleId="Heading7Char">
    <w:name w:val="Heading 7 Char"/>
    <w:basedOn w:val="DefaultParagraphFont"/>
    <w:link w:val="Heading7"/>
    <w:uiPriority w:val="9"/>
    <w:semiHidden/>
    <w:rsid w:val="00A670EB"/>
    <w:rPr>
      <w:rFonts w:asciiTheme="majorHAnsi" w:eastAsiaTheme="majorEastAsia" w:hAnsiTheme="majorHAnsi" w:cstheme="majorBidi"/>
      <w:i/>
      <w:iCs/>
      <w:color w:val="1F3763" w:themeColor="accent1" w:themeShade="7F"/>
      <w:sz w:val="24"/>
      <w:szCs w:val="24"/>
    </w:rPr>
  </w:style>
  <w:style w:type="character" w:customStyle="1" w:styleId="Heading8Char">
    <w:name w:val="Heading 8 Char"/>
    <w:basedOn w:val="DefaultParagraphFont"/>
    <w:link w:val="Heading8"/>
    <w:uiPriority w:val="9"/>
    <w:semiHidden/>
    <w:rsid w:val="00A670E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670EB"/>
    <w:rPr>
      <w:rFonts w:asciiTheme="majorHAnsi" w:eastAsiaTheme="majorEastAsia" w:hAnsiTheme="majorHAnsi" w:cstheme="majorBidi"/>
      <w:i/>
      <w:iCs/>
      <w:color w:val="272727" w:themeColor="text1" w:themeTint="D8"/>
      <w:sz w:val="21"/>
      <w:szCs w:val="21"/>
    </w:rPr>
  </w:style>
  <w:style w:type="character" w:styleId="LineNumber">
    <w:name w:val="line number"/>
    <w:basedOn w:val="DefaultParagraphFont"/>
    <w:uiPriority w:val="99"/>
    <w:semiHidden/>
    <w:unhideWhenUsed/>
    <w:rsid w:val="003C5422"/>
  </w:style>
  <w:style w:type="paragraph" w:styleId="TableofFigures">
    <w:name w:val="table of figures"/>
    <w:basedOn w:val="Normal"/>
    <w:next w:val="Normal"/>
    <w:uiPriority w:val="99"/>
    <w:unhideWhenUsed/>
    <w:rsid w:val="00B77F66"/>
    <w:pPr>
      <w:spacing w:after="0"/>
    </w:pPr>
  </w:style>
  <w:style w:type="character" w:customStyle="1" w:styleId="UnresolvedMention2">
    <w:name w:val="Unresolved Mention2"/>
    <w:basedOn w:val="DefaultParagraphFont"/>
    <w:uiPriority w:val="99"/>
    <w:semiHidden/>
    <w:unhideWhenUsed/>
    <w:rsid w:val="00AB3626"/>
    <w:rPr>
      <w:color w:val="605E5C"/>
      <w:shd w:val="clear" w:color="auto" w:fill="E1DFDD"/>
    </w:rPr>
  </w:style>
  <w:style w:type="paragraph" w:styleId="NormalWeb">
    <w:name w:val="Normal (Web)"/>
    <w:basedOn w:val="Normal"/>
    <w:uiPriority w:val="99"/>
    <w:semiHidden/>
    <w:unhideWhenUsed/>
    <w:rsid w:val="00164D88"/>
    <w:pPr>
      <w:spacing w:before="100" w:beforeAutospacing="1" w:after="100" w:afterAutospacing="1" w:line="240" w:lineRule="auto"/>
      <w:jc w:val="left"/>
    </w:pPr>
    <w:rPr>
      <w:rFonts w:ascii="Times New Roman" w:eastAsia="Times New Roman" w:hAnsi="Times New Roman" w:cs="Times New Roman"/>
      <w:lang w:val="en-US"/>
    </w:rPr>
  </w:style>
  <w:style w:type="character" w:customStyle="1" w:styleId="UnresolvedMention3">
    <w:name w:val="Unresolved Mention3"/>
    <w:basedOn w:val="DefaultParagraphFont"/>
    <w:uiPriority w:val="99"/>
    <w:semiHidden/>
    <w:unhideWhenUsed/>
    <w:rsid w:val="005635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9775">
      <w:bodyDiv w:val="1"/>
      <w:marLeft w:val="0"/>
      <w:marRight w:val="0"/>
      <w:marTop w:val="0"/>
      <w:marBottom w:val="0"/>
      <w:divBdr>
        <w:top w:val="none" w:sz="0" w:space="0" w:color="auto"/>
        <w:left w:val="none" w:sz="0" w:space="0" w:color="auto"/>
        <w:bottom w:val="none" w:sz="0" w:space="0" w:color="auto"/>
        <w:right w:val="none" w:sz="0" w:space="0" w:color="auto"/>
      </w:divBdr>
    </w:div>
    <w:div w:id="22757446">
      <w:bodyDiv w:val="1"/>
      <w:marLeft w:val="0"/>
      <w:marRight w:val="0"/>
      <w:marTop w:val="0"/>
      <w:marBottom w:val="0"/>
      <w:divBdr>
        <w:top w:val="none" w:sz="0" w:space="0" w:color="auto"/>
        <w:left w:val="none" w:sz="0" w:space="0" w:color="auto"/>
        <w:bottom w:val="none" w:sz="0" w:space="0" w:color="auto"/>
        <w:right w:val="none" w:sz="0" w:space="0" w:color="auto"/>
      </w:divBdr>
    </w:div>
    <w:div w:id="35935340">
      <w:bodyDiv w:val="1"/>
      <w:marLeft w:val="0"/>
      <w:marRight w:val="0"/>
      <w:marTop w:val="0"/>
      <w:marBottom w:val="0"/>
      <w:divBdr>
        <w:top w:val="none" w:sz="0" w:space="0" w:color="auto"/>
        <w:left w:val="none" w:sz="0" w:space="0" w:color="auto"/>
        <w:bottom w:val="none" w:sz="0" w:space="0" w:color="auto"/>
        <w:right w:val="none" w:sz="0" w:space="0" w:color="auto"/>
      </w:divBdr>
    </w:div>
    <w:div w:id="52044233">
      <w:bodyDiv w:val="1"/>
      <w:marLeft w:val="0"/>
      <w:marRight w:val="0"/>
      <w:marTop w:val="0"/>
      <w:marBottom w:val="0"/>
      <w:divBdr>
        <w:top w:val="none" w:sz="0" w:space="0" w:color="auto"/>
        <w:left w:val="none" w:sz="0" w:space="0" w:color="auto"/>
        <w:bottom w:val="none" w:sz="0" w:space="0" w:color="auto"/>
        <w:right w:val="none" w:sz="0" w:space="0" w:color="auto"/>
      </w:divBdr>
    </w:div>
    <w:div w:id="54355983">
      <w:bodyDiv w:val="1"/>
      <w:marLeft w:val="0"/>
      <w:marRight w:val="0"/>
      <w:marTop w:val="0"/>
      <w:marBottom w:val="0"/>
      <w:divBdr>
        <w:top w:val="none" w:sz="0" w:space="0" w:color="auto"/>
        <w:left w:val="none" w:sz="0" w:space="0" w:color="auto"/>
        <w:bottom w:val="none" w:sz="0" w:space="0" w:color="auto"/>
        <w:right w:val="none" w:sz="0" w:space="0" w:color="auto"/>
      </w:divBdr>
    </w:div>
    <w:div w:id="92865628">
      <w:bodyDiv w:val="1"/>
      <w:marLeft w:val="0"/>
      <w:marRight w:val="0"/>
      <w:marTop w:val="0"/>
      <w:marBottom w:val="0"/>
      <w:divBdr>
        <w:top w:val="none" w:sz="0" w:space="0" w:color="auto"/>
        <w:left w:val="none" w:sz="0" w:space="0" w:color="auto"/>
        <w:bottom w:val="none" w:sz="0" w:space="0" w:color="auto"/>
        <w:right w:val="none" w:sz="0" w:space="0" w:color="auto"/>
      </w:divBdr>
    </w:div>
    <w:div w:id="94175617">
      <w:bodyDiv w:val="1"/>
      <w:marLeft w:val="0"/>
      <w:marRight w:val="0"/>
      <w:marTop w:val="0"/>
      <w:marBottom w:val="0"/>
      <w:divBdr>
        <w:top w:val="none" w:sz="0" w:space="0" w:color="auto"/>
        <w:left w:val="none" w:sz="0" w:space="0" w:color="auto"/>
        <w:bottom w:val="none" w:sz="0" w:space="0" w:color="auto"/>
        <w:right w:val="none" w:sz="0" w:space="0" w:color="auto"/>
      </w:divBdr>
    </w:div>
    <w:div w:id="117183651">
      <w:bodyDiv w:val="1"/>
      <w:marLeft w:val="0"/>
      <w:marRight w:val="0"/>
      <w:marTop w:val="0"/>
      <w:marBottom w:val="0"/>
      <w:divBdr>
        <w:top w:val="none" w:sz="0" w:space="0" w:color="auto"/>
        <w:left w:val="none" w:sz="0" w:space="0" w:color="auto"/>
        <w:bottom w:val="none" w:sz="0" w:space="0" w:color="auto"/>
        <w:right w:val="none" w:sz="0" w:space="0" w:color="auto"/>
      </w:divBdr>
    </w:div>
    <w:div w:id="153182407">
      <w:bodyDiv w:val="1"/>
      <w:marLeft w:val="0"/>
      <w:marRight w:val="0"/>
      <w:marTop w:val="0"/>
      <w:marBottom w:val="0"/>
      <w:divBdr>
        <w:top w:val="none" w:sz="0" w:space="0" w:color="auto"/>
        <w:left w:val="none" w:sz="0" w:space="0" w:color="auto"/>
        <w:bottom w:val="none" w:sz="0" w:space="0" w:color="auto"/>
        <w:right w:val="none" w:sz="0" w:space="0" w:color="auto"/>
      </w:divBdr>
    </w:div>
    <w:div w:id="177282973">
      <w:bodyDiv w:val="1"/>
      <w:marLeft w:val="0"/>
      <w:marRight w:val="0"/>
      <w:marTop w:val="0"/>
      <w:marBottom w:val="0"/>
      <w:divBdr>
        <w:top w:val="none" w:sz="0" w:space="0" w:color="auto"/>
        <w:left w:val="none" w:sz="0" w:space="0" w:color="auto"/>
        <w:bottom w:val="none" w:sz="0" w:space="0" w:color="auto"/>
        <w:right w:val="none" w:sz="0" w:space="0" w:color="auto"/>
      </w:divBdr>
    </w:div>
    <w:div w:id="255140137">
      <w:bodyDiv w:val="1"/>
      <w:marLeft w:val="0"/>
      <w:marRight w:val="0"/>
      <w:marTop w:val="0"/>
      <w:marBottom w:val="0"/>
      <w:divBdr>
        <w:top w:val="none" w:sz="0" w:space="0" w:color="auto"/>
        <w:left w:val="none" w:sz="0" w:space="0" w:color="auto"/>
        <w:bottom w:val="none" w:sz="0" w:space="0" w:color="auto"/>
        <w:right w:val="none" w:sz="0" w:space="0" w:color="auto"/>
      </w:divBdr>
    </w:div>
    <w:div w:id="311566802">
      <w:bodyDiv w:val="1"/>
      <w:marLeft w:val="0"/>
      <w:marRight w:val="0"/>
      <w:marTop w:val="0"/>
      <w:marBottom w:val="0"/>
      <w:divBdr>
        <w:top w:val="none" w:sz="0" w:space="0" w:color="auto"/>
        <w:left w:val="none" w:sz="0" w:space="0" w:color="auto"/>
        <w:bottom w:val="none" w:sz="0" w:space="0" w:color="auto"/>
        <w:right w:val="none" w:sz="0" w:space="0" w:color="auto"/>
      </w:divBdr>
    </w:div>
    <w:div w:id="319507354">
      <w:bodyDiv w:val="1"/>
      <w:marLeft w:val="0"/>
      <w:marRight w:val="0"/>
      <w:marTop w:val="0"/>
      <w:marBottom w:val="0"/>
      <w:divBdr>
        <w:top w:val="none" w:sz="0" w:space="0" w:color="auto"/>
        <w:left w:val="none" w:sz="0" w:space="0" w:color="auto"/>
        <w:bottom w:val="none" w:sz="0" w:space="0" w:color="auto"/>
        <w:right w:val="none" w:sz="0" w:space="0" w:color="auto"/>
      </w:divBdr>
    </w:div>
    <w:div w:id="398672015">
      <w:bodyDiv w:val="1"/>
      <w:marLeft w:val="0"/>
      <w:marRight w:val="0"/>
      <w:marTop w:val="0"/>
      <w:marBottom w:val="0"/>
      <w:divBdr>
        <w:top w:val="none" w:sz="0" w:space="0" w:color="auto"/>
        <w:left w:val="none" w:sz="0" w:space="0" w:color="auto"/>
        <w:bottom w:val="none" w:sz="0" w:space="0" w:color="auto"/>
        <w:right w:val="none" w:sz="0" w:space="0" w:color="auto"/>
      </w:divBdr>
    </w:div>
    <w:div w:id="430203086">
      <w:bodyDiv w:val="1"/>
      <w:marLeft w:val="0"/>
      <w:marRight w:val="0"/>
      <w:marTop w:val="0"/>
      <w:marBottom w:val="0"/>
      <w:divBdr>
        <w:top w:val="none" w:sz="0" w:space="0" w:color="auto"/>
        <w:left w:val="none" w:sz="0" w:space="0" w:color="auto"/>
        <w:bottom w:val="none" w:sz="0" w:space="0" w:color="auto"/>
        <w:right w:val="none" w:sz="0" w:space="0" w:color="auto"/>
      </w:divBdr>
    </w:div>
    <w:div w:id="473258500">
      <w:bodyDiv w:val="1"/>
      <w:marLeft w:val="0"/>
      <w:marRight w:val="0"/>
      <w:marTop w:val="0"/>
      <w:marBottom w:val="0"/>
      <w:divBdr>
        <w:top w:val="none" w:sz="0" w:space="0" w:color="auto"/>
        <w:left w:val="none" w:sz="0" w:space="0" w:color="auto"/>
        <w:bottom w:val="none" w:sz="0" w:space="0" w:color="auto"/>
        <w:right w:val="none" w:sz="0" w:space="0" w:color="auto"/>
      </w:divBdr>
    </w:div>
    <w:div w:id="476069963">
      <w:bodyDiv w:val="1"/>
      <w:marLeft w:val="0"/>
      <w:marRight w:val="0"/>
      <w:marTop w:val="0"/>
      <w:marBottom w:val="0"/>
      <w:divBdr>
        <w:top w:val="none" w:sz="0" w:space="0" w:color="auto"/>
        <w:left w:val="none" w:sz="0" w:space="0" w:color="auto"/>
        <w:bottom w:val="none" w:sz="0" w:space="0" w:color="auto"/>
        <w:right w:val="none" w:sz="0" w:space="0" w:color="auto"/>
      </w:divBdr>
    </w:div>
    <w:div w:id="484400255">
      <w:bodyDiv w:val="1"/>
      <w:marLeft w:val="0"/>
      <w:marRight w:val="0"/>
      <w:marTop w:val="0"/>
      <w:marBottom w:val="0"/>
      <w:divBdr>
        <w:top w:val="none" w:sz="0" w:space="0" w:color="auto"/>
        <w:left w:val="none" w:sz="0" w:space="0" w:color="auto"/>
        <w:bottom w:val="none" w:sz="0" w:space="0" w:color="auto"/>
        <w:right w:val="none" w:sz="0" w:space="0" w:color="auto"/>
      </w:divBdr>
    </w:div>
    <w:div w:id="515461057">
      <w:bodyDiv w:val="1"/>
      <w:marLeft w:val="0"/>
      <w:marRight w:val="0"/>
      <w:marTop w:val="0"/>
      <w:marBottom w:val="0"/>
      <w:divBdr>
        <w:top w:val="none" w:sz="0" w:space="0" w:color="auto"/>
        <w:left w:val="none" w:sz="0" w:space="0" w:color="auto"/>
        <w:bottom w:val="none" w:sz="0" w:space="0" w:color="auto"/>
        <w:right w:val="none" w:sz="0" w:space="0" w:color="auto"/>
      </w:divBdr>
    </w:div>
    <w:div w:id="536241357">
      <w:bodyDiv w:val="1"/>
      <w:marLeft w:val="0"/>
      <w:marRight w:val="0"/>
      <w:marTop w:val="0"/>
      <w:marBottom w:val="0"/>
      <w:divBdr>
        <w:top w:val="none" w:sz="0" w:space="0" w:color="auto"/>
        <w:left w:val="none" w:sz="0" w:space="0" w:color="auto"/>
        <w:bottom w:val="none" w:sz="0" w:space="0" w:color="auto"/>
        <w:right w:val="none" w:sz="0" w:space="0" w:color="auto"/>
      </w:divBdr>
    </w:div>
    <w:div w:id="653337674">
      <w:bodyDiv w:val="1"/>
      <w:marLeft w:val="0"/>
      <w:marRight w:val="0"/>
      <w:marTop w:val="0"/>
      <w:marBottom w:val="0"/>
      <w:divBdr>
        <w:top w:val="none" w:sz="0" w:space="0" w:color="auto"/>
        <w:left w:val="none" w:sz="0" w:space="0" w:color="auto"/>
        <w:bottom w:val="none" w:sz="0" w:space="0" w:color="auto"/>
        <w:right w:val="none" w:sz="0" w:space="0" w:color="auto"/>
      </w:divBdr>
    </w:div>
    <w:div w:id="714934554">
      <w:bodyDiv w:val="1"/>
      <w:marLeft w:val="0"/>
      <w:marRight w:val="0"/>
      <w:marTop w:val="0"/>
      <w:marBottom w:val="0"/>
      <w:divBdr>
        <w:top w:val="none" w:sz="0" w:space="0" w:color="auto"/>
        <w:left w:val="none" w:sz="0" w:space="0" w:color="auto"/>
        <w:bottom w:val="none" w:sz="0" w:space="0" w:color="auto"/>
        <w:right w:val="none" w:sz="0" w:space="0" w:color="auto"/>
      </w:divBdr>
    </w:div>
    <w:div w:id="715011830">
      <w:bodyDiv w:val="1"/>
      <w:marLeft w:val="0"/>
      <w:marRight w:val="0"/>
      <w:marTop w:val="0"/>
      <w:marBottom w:val="0"/>
      <w:divBdr>
        <w:top w:val="none" w:sz="0" w:space="0" w:color="auto"/>
        <w:left w:val="none" w:sz="0" w:space="0" w:color="auto"/>
        <w:bottom w:val="none" w:sz="0" w:space="0" w:color="auto"/>
        <w:right w:val="none" w:sz="0" w:space="0" w:color="auto"/>
      </w:divBdr>
    </w:div>
    <w:div w:id="732966477">
      <w:bodyDiv w:val="1"/>
      <w:marLeft w:val="0"/>
      <w:marRight w:val="0"/>
      <w:marTop w:val="0"/>
      <w:marBottom w:val="0"/>
      <w:divBdr>
        <w:top w:val="none" w:sz="0" w:space="0" w:color="auto"/>
        <w:left w:val="none" w:sz="0" w:space="0" w:color="auto"/>
        <w:bottom w:val="none" w:sz="0" w:space="0" w:color="auto"/>
        <w:right w:val="none" w:sz="0" w:space="0" w:color="auto"/>
      </w:divBdr>
    </w:div>
    <w:div w:id="799567417">
      <w:bodyDiv w:val="1"/>
      <w:marLeft w:val="0"/>
      <w:marRight w:val="0"/>
      <w:marTop w:val="0"/>
      <w:marBottom w:val="0"/>
      <w:divBdr>
        <w:top w:val="none" w:sz="0" w:space="0" w:color="auto"/>
        <w:left w:val="none" w:sz="0" w:space="0" w:color="auto"/>
        <w:bottom w:val="none" w:sz="0" w:space="0" w:color="auto"/>
        <w:right w:val="none" w:sz="0" w:space="0" w:color="auto"/>
      </w:divBdr>
    </w:div>
    <w:div w:id="800222312">
      <w:bodyDiv w:val="1"/>
      <w:marLeft w:val="0"/>
      <w:marRight w:val="0"/>
      <w:marTop w:val="0"/>
      <w:marBottom w:val="0"/>
      <w:divBdr>
        <w:top w:val="none" w:sz="0" w:space="0" w:color="auto"/>
        <w:left w:val="none" w:sz="0" w:space="0" w:color="auto"/>
        <w:bottom w:val="none" w:sz="0" w:space="0" w:color="auto"/>
        <w:right w:val="none" w:sz="0" w:space="0" w:color="auto"/>
      </w:divBdr>
    </w:div>
    <w:div w:id="854420370">
      <w:bodyDiv w:val="1"/>
      <w:marLeft w:val="0"/>
      <w:marRight w:val="0"/>
      <w:marTop w:val="0"/>
      <w:marBottom w:val="0"/>
      <w:divBdr>
        <w:top w:val="none" w:sz="0" w:space="0" w:color="auto"/>
        <w:left w:val="none" w:sz="0" w:space="0" w:color="auto"/>
        <w:bottom w:val="none" w:sz="0" w:space="0" w:color="auto"/>
        <w:right w:val="none" w:sz="0" w:space="0" w:color="auto"/>
      </w:divBdr>
    </w:div>
    <w:div w:id="879167611">
      <w:bodyDiv w:val="1"/>
      <w:marLeft w:val="0"/>
      <w:marRight w:val="0"/>
      <w:marTop w:val="0"/>
      <w:marBottom w:val="0"/>
      <w:divBdr>
        <w:top w:val="none" w:sz="0" w:space="0" w:color="auto"/>
        <w:left w:val="none" w:sz="0" w:space="0" w:color="auto"/>
        <w:bottom w:val="none" w:sz="0" w:space="0" w:color="auto"/>
        <w:right w:val="none" w:sz="0" w:space="0" w:color="auto"/>
      </w:divBdr>
    </w:div>
    <w:div w:id="941187992">
      <w:bodyDiv w:val="1"/>
      <w:marLeft w:val="0"/>
      <w:marRight w:val="0"/>
      <w:marTop w:val="0"/>
      <w:marBottom w:val="0"/>
      <w:divBdr>
        <w:top w:val="none" w:sz="0" w:space="0" w:color="auto"/>
        <w:left w:val="none" w:sz="0" w:space="0" w:color="auto"/>
        <w:bottom w:val="none" w:sz="0" w:space="0" w:color="auto"/>
        <w:right w:val="none" w:sz="0" w:space="0" w:color="auto"/>
      </w:divBdr>
    </w:div>
    <w:div w:id="945967018">
      <w:bodyDiv w:val="1"/>
      <w:marLeft w:val="0"/>
      <w:marRight w:val="0"/>
      <w:marTop w:val="0"/>
      <w:marBottom w:val="0"/>
      <w:divBdr>
        <w:top w:val="none" w:sz="0" w:space="0" w:color="auto"/>
        <w:left w:val="none" w:sz="0" w:space="0" w:color="auto"/>
        <w:bottom w:val="none" w:sz="0" w:space="0" w:color="auto"/>
        <w:right w:val="none" w:sz="0" w:space="0" w:color="auto"/>
      </w:divBdr>
    </w:div>
    <w:div w:id="973944091">
      <w:bodyDiv w:val="1"/>
      <w:marLeft w:val="0"/>
      <w:marRight w:val="0"/>
      <w:marTop w:val="0"/>
      <w:marBottom w:val="0"/>
      <w:divBdr>
        <w:top w:val="none" w:sz="0" w:space="0" w:color="auto"/>
        <w:left w:val="none" w:sz="0" w:space="0" w:color="auto"/>
        <w:bottom w:val="none" w:sz="0" w:space="0" w:color="auto"/>
        <w:right w:val="none" w:sz="0" w:space="0" w:color="auto"/>
      </w:divBdr>
    </w:div>
    <w:div w:id="1039204645">
      <w:bodyDiv w:val="1"/>
      <w:marLeft w:val="0"/>
      <w:marRight w:val="0"/>
      <w:marTop w:val="0"/>
      <w:marBottom w:val="0"/>
      <w:divBdr>
        <w:top w:val="none" w:sz="0" w:space="0" w:color="auto"/>
        <w:left w:val="none" w:sz="0" w:space="0" w:color="auto"/>
        <w:bottom w:val="none" w:sz="0" w:space="0" w:color="auto"/>
        <w:right w:val="none" w:sz="0" w:space="0" w:color="auto"/>
      </w:divBdr>
    </w:div>
    <w:div w:id="1058551499">
      <w:bodyDiv w:val="1"/>
      <w:marLeft w:val="0"/>
      <w:marRight w:val="0"/>
      <w:marTop w:val="0"/>
      <w:marBottom w:val="0"/>
      <w:divBdr>
        <w:top w:val="none" w:sz="0" w:space="0" w:color="auto"/>
        <w:left w:val="none" w:sz="0" w:space="0" w:color="auto"/>
        <w:bottom w:val="none" w:sz="0" w:space="0" w:color="auto"/>
        <w:right w:val="none" w:sz="0" w:space="0" w:color="auto"/>
      </w:divBdr>
    </w:div>
    <w:div w:id="1066955279">
      <w:bodyDiv w:val="1"/>
      <w:marLeft w:val="0"/>
      <w:marRight w:val="0"/>
      <w:marTop w:val="0"/>
      <w:marBottom w:val="0"/>
      <w:divBdr>
        <w:top w:val="none" w:sz="0" w:space="0" w:color="auto"/>
        <w:left w:val="none" w:sz="0" w:space="0" w:color="auto"/>
        <w:bottom w:val="none" w:sz="0" w:space="0" w:color="auto"/>
        <w:right w:val="none" w:sz="0" w:space="0" w:color="auto"/>
      </w:divBdr>
    </w:div>
    <w:div w:id="1095511871">
      <w:bodyDiv w:val="1"/>
      <w:marLeft w:val="0"/>
      <w:marRight w:val="0"/>
      <w:marTop w:val="0"/>
      <w:marBottom w:val="0"/>
      <w:divBdr>
        <w:top w:val="none" w:sz="0" w:space="0" w:color="auto"/>
        <w:left w:val="none" w:sz="0" w:space="0" w:color="auto"/>
        <w:bottom w:val="none" w:sz="0" w:space="0" w:color="auto"/>
        <w:right w:val="none" w:sz="0" w:space="0" w:color="auto"/>
      </w:divBdr>
    </w:div>
    <w:div w:id="1100875109">
      <w:bodyDiv w:val="1"/>
      <w:marLeft w:val="0"/>
      <w:marRight w:val="0"/>
      <w:marTop w:val="0"/>
      <w:marBottom w:val="0"/>
      <w:divBdr>
        <w:top w:val="none" w:sz="0" w:space="0" w:color="auto"/>
        <w:left w:val="none" w:sz="0" w:space="0" w:color="auto"/>
        <w:bottom w:val="none" w:sz="0" w:space="0" w:color="auto"/>
        <w:right w:val="none" w:sz="0" w:space="0" w:color="auto"/>
      </w:divBdr>
    </w:div>
    <w:div w:id="1107038227">
      <w:bodyDiv w:val="1"/>
      <w:marLeft w:val="0"/>
      <w:marRight w:val="0"/>
      <w:marTop w:val="0"/>
      <w:marBottom w:val="0"/>
      <w:divBdr>
        <w:top w:val="none" w:sz="0" w:space="0" w:color="auto"/>
        <w:left w:val="none" w:sz="0" w:space="0" w:color="auto"/>
        <w:bottom w:val="none" w:sz="0" w:space="0" w:color="auto"/>
        <w:right w:val="none" w:sz="0" w:space="0" w:color="auto"/>
      </w:divBdr>
    </w:div>
    <w:div w:id="1122965450">
      <w:bodyDiv w:val="1"/>
      <w:marLeft w:val="0"/>
      <w:marRight w:val="0"/>
      <w:marTop w:val="0"/>
      <w:marBottom w:val="0"/>
      <w:divBdr>
        <w:top w:val="none" w:sz="0" w:space="0" w:color="auto"/>
        <w:left w:val="none" w:sz="0" w:space="0" w:color="auto"/>
        <w:bottom w:val="none" w:sz="0" w:space="0" w:color="auto"/>
        <w:right w:val="none" w:sz="0" w:space="0" w:color="auto"/>
      </w:divBdr>
    </w:div>
    <w:div w:id="1126316726">
      <w:bodyDiv w:val="1"/>
      <w:marLeft w:val="0"/>
      <w:marRight w:val="0"/>
      <w:marTop w:val="0"/>
      <w:marBottom w:val="0"/>
      <w:divBdr>
        <w:top w:val="none" w:sz="0" w:space="0" w:color="auto"/>
        <w:left w:val="none" w:sz="0" w:space="0" w:color="auto"/>
        <w:bottom w:val="none" w:sz="0" w:space="0" w:color="auto"/>
        <w:right w:val="none" w:sz="0" w:space="0" w:color="auto"/>
      </w:divBdr>
    </w:div>
    <w:div w:id="1151365037">
      <w:bodyDiv w:val="1"/>
      <w:marLeft w:val="0"/>
      <w:marRight w:val="0"/>
      <w:marTop w:val="0"/>
      <w:marBottom w:val="0"/>
      <w:divBdr>
        <w:top w:val="none" w:sz="0" w:space="0" w:color="auto"/>
        <w:left w:val="none" w:sz="0" w:space="0" w:color="auto"/>
        <w:bottom w:val="none" w:sz="0" w:space="0" w:color="auto"/>
        <w:right w:val="none" w:sz="0" w:space="0" w:color="auto"/>
      </w:divBdr>
    </w:div>
    <w:div w:id="1177309144">
      <w:bodyDiv w:val="1"/>
      <w:marLeft w:val="0"/>
      <w:marRight w:val="0"/>
      <w:marTop w:val="0"/>
      <w:marBottom w:val="0"/>
      <w:divBdr>
        <w:top w:val="none" w:sz="0" w:space="0" w:color="auto"/>
        <w:left w:val="none" w:sz="0" w:space="0" w:color="auto"/>
        <w:bottom w:val="none" w:sz="0" w:space="0" w:color="auto"/>
        <w:right w:val="none" w:sz="0" w:space="0" w:color="auto"/>
      </w:divBdr>
    </w:div>
    <w:div w:id="1283536423">
      <w:bodyDiv w:val="1"/>
      <w:marLeft w:val="0"/>
      <w:marRight w:val="0"/>
      <w:marTop w:val="0"/>
      <w:marBottom w:val="0"/>
      <w:divBdr>
        <w:top w:val="none" w:sz="0" w:space="0" w:color="auto"/>
        <w:left w:val="none" w:sz="0" w:space="0" w:color="auto"/>
        <w:bottom w:val="none" w:sz="0" w:space="0" w:color="auto"/>
        <w:right w:val="none" w:sz="0" w:space="0" w:color="auto"/>
      </w:divBdr>
    </w:div>
    <w:div w:id="1287855048">
      <w:bodyDiv w:val="1"/>
      <w:marLeft w:val="0"/>
      <w:marRight w:val="0"/>
      <w:marTop w:val="0"/>
      <w:marBottom w:val="0"/>
      <w:divBdr>
        <w:top w:val="none" w:sz="0" w:space="0" w:color="auto"/>
        <w:left w:val="none" w:sz="0" w:space="0" w:color="auto"/>
        <w:bottom w:val="none" w:sz="0" w:space="0" w:color="auto"/>
        <w:right w:val="none" w:sz="0" w:space="0" w:color="auto"/>
      </w:divBdr>
    </w:div>
    <w:div w:id="1295330919">
      <w:bodyDiv w:val="1"/>
      <w:marLeft w:val="0"/>
      <w:marRight w:val="0"/>
      <w:marTop w:val="0"/>
      <w:marBottom w:val="0"/>
      <w:divBdr>
        <w:top w:val="none" w:sz="0" w:space="0" w:color="auto"/>
        <w:left w:val="none" w:sz="0" w:space="0" w:color="auto"/>
        <w:bottom w:val="none" w:sz="0" w:space="0" w:color="auto"/>
        <w:right w:val="none" w:sz="0" w:space="0" w:color="auto"/>
      </w:divBdr>
    </w:div>
    <w:div w:id="1302926755">
      <w:bodyDiv w:val="1"/>
      <w:marLeft w:val="0"/>
      <w:marRight w:val="0"/>
      <w:marTop w:val="0"/>
      <w:marBottom w:val="0"/>
      <w:divBdr>
        <w:top w:val="none" w:sz="0" w:space="0" w:color="auto"/>
        <w:left w:val="none" w:sz="0" w:space="0" w:color="auto"/>
        <w:bottom w:val="none" w:sz="0" w:space="0" w:color="auto"/>
        <w:right w:val="none" w:sz="0" w:space="0" w:color="auto"/>
      </w:divBdr>
    </w:div>
    <w:div w:id="1352099722">
      <w:bodyDiv w:val="1"/>
      <w:marLeft w:val="0"/>
      <w:marRight w:val="0"/>
      <w:marTop w:val="0"/>
      <w:marBottom w:val="0"/>
      <w:divBdr>
        <w:top w:val="none" w:sz="0" w:space="0" w:color="auto"/>
        <w:left w:val="none" w:sz="0" w:space="0" w:color="auto"/>
        <w:bottom w:val="none" w:sz="0" w:space="0" w:color="auto"/>
        <w:right w:val="none" w:sz="0" w:space="0" w:color="auto"/>
      </w:divBdr>
      <w:divsChild>
        <w:div w:id="1681424249">
          <w:marLeft w:val="480"/>
          <w:marRight w:val="0"/>
          <w:marTop w:val="0"/>
          <w:marBottom w:val="0"/>
          <w:divBdr>
            <w:top w:val="none" w:sz="0" w:space="0" w:color="auto"/>
            <w:left w:val="none" w:sz="0" w:space="0" w:color="auto"/>
            <w:bottom w:val="none" w:sz="0" w:space="0" w:color="auto"/>
            <w:right w:val="none" w:sz="0" w:space="0" w:color="auto"/>
          </w:divBdr>
          <w:divsChild>
            <w:div w:id="1108113562">
              <w:marLeft w:val="0"/>
              <w:marRight w:val="0"/>
              <w:marTop w:val="0"/>
              <w:marBottom w:val="0"/>
              <w:divBdr>
                <w:top w:val="none" w:sz="0" w:space="0" w:color="auto"/>
                <w:left w:val="none" w:sz="0" w:space="0" w:color="auto"/>
                <w:bottom w:val="none" w:sz="0" w:space="0" w:color="auto"/>
                <w:right w:val="none" w:sz="0" w:space="0" w:color="auto"/>
              </w:divBdr>
              <w:divsChild>
                <w:div w:id="1440756425">
                  <w:marLeft w:val="480"/>
                  <w:marRight w:val="0"/>
                  <w:marTop w:val="0"/>
                  <w:marBottom w:val="0"/>
                  <w:divBdr>
                    <w:top w:val="none" w:sz="0" w:space="0" w:color="auto"/>
                    <w:left w:val="none" w:sz="0" w:space="0" w:color="auto"/>
                    <w:bottom w:val="none" w:sz="0" w:space="0" w:color="auto"/>
                    <w:right w:val="none" w:sz="0" w:space="0" w:color="auto"/>
                  </w:divBdr>
                </w:div>
                <w:div w:id="1430735460">
                  <w:marLeft w:val="480"/>
                  <w:marRight w:val="0"/>
                  <w:marTop w:val="0"/>
                  <w:marBottom w:val="0"/>
                  <w:divBdr>
                    <w:top w:val="none" w:sz="0" w:space="0" w:color="auto"/>
                    <w:left w:val="none" w:sz="0" w:space="0" w:color="auto"/>
                    <w:bottom w:val="none" w:sz="0" w:space="0" w:color="auto"/>
                    <w:right w:val="none" w:sz="0" w:space="0" w:color="auto"/>
                  </w:divBdr>
                </w:div>
                <w:div w:id="1983535277">
                  <w:marLeft w:val="480"/>
                  <w:marRight w:val="0"/>
                  <w:marTop w:val="0"/>
                  <w:marBottom w:val="0"/>
                  <w:divBdr>
                    <w:top w:val="none" w:sz="0" w:space="0" w:color="auto"/>
                    <w:left w:val="none" w:sz="0" w:space="0" w:color="auto"/>
                    <w:bottom w:val="none" w:sz="0" w:space="0" w:color="auto"/>
                    <w:right w:val="none" w:sz="0" w:space="0" w:color="auto"/>
                  </w:divBdr>
                </w:div>
                <w:div w:id="12154704">
                  <w:marLeft w:val="480"/>
                  <w:marRight w:val="0"/>
                  <w:marTop w:val="0"/>
                  <w:marBottom w:val="0"/>
                  <w:divBdr>
                    <w:top w:val="none" w:sz="0" w:space="0" w:color="auto"/>
                    <w:left w:val="none" w:sz="0" w:space="0" w:color="auto"/>
                    <w:bottom w:val="none" w:sz="0" w:space="0" w:color="auto"/>
                    <w:right w:val="none" w:sz="0" w:space="0" w:color="auto"/>
                  </w:divBdr>
                </w:div>
                <w:div w:id="1459181766">
                  <w:marLeft w:val="480"/>
                  <w:marRight w:val="0"/>
                  <w:marTop w:val="0"/>
                  <w:marBottom w:val="0"/>
                  <w:divBdr>
                    <w:top w:val="none" w:sz="0" w:space="0" w:color="auto"/>
                    <w:left w:val="none" w:sz="0" w:space="0" w:color="auto"/>
                    <w:bottom w:val="none" w:sz="0" w:space="0" w:color="auto"/>
                    <w:right w:val="none" w:sz="0" w:space="0" w:color="auto"/>
                  </w:divBdr>
                </w:div>
                <w:div w:id="1216428568">
                  <w:marLeft w:val="480"/>
                  <w:marRight w:val="0"/>
                  <w:marTop w:val="0"/>
                  <w:marBottom w:val="0"/>
                  <w:divBdr>
                    <w:top w:val="none" w:sz="0" w:space="0" w:color="auto"/>
                    <w:left w:val="none" w:sz="0" w:space="0" w:color="auto"/>
                    <w:bottom w:val="none" w:sz="0" w:space="0" w:color="auto"/>
                    <w:right w:val="none" w:sz="0" w:space="0" w:color="auto"/>
                  </w:divBdr>
                </w:div>
                <w:div w:id="1153450706">
                  <w:marLeft w:val="480"/>
                  <w:marRight w:val="0"/>
                  <w:marTop w:val="0"/>
                  <w:marBottom w:val="0"/>
                  <w:divBdr>
                    <w:top w:val="none" w:sz="0" w:space="0" w:color="auto"/>
                    <w:left w:val="none" w:sz="0" w:space="0" w:color="auto"/>
                    <w:bottom w:val="none" w:sz="0" w:space="0" w:color="auto"/>
                    <w:right w:val="none" w:sz="0" w:space="0" w:color="auto"/>
                  </w:divBdr>
                </w:div>
                <w:div w:id="7046">
                  <w:marLeft w:val="480"/>
                  <w:marRight w:val="0"/>
                  <w:marTop w:val="0"/>
                  <w:marBottom w:val="0"/>
                  <w:divBdr>
                    <w:top w:val="none" w:sz="0" w:space="0" w:color="auto"/>
                    <w:left w:val="none" w:sz="0" w:space="0" w:color="auto"/>
                    <w:bottom w:val="none" w:sz="0" w:space="0" w:color="auto"/>
                    <w:right w:val="none" w:sz="0" w:space="0" w:color="auto"/>
                  </w:divBdr>
                </w:div>
                <w:div w:id="1637417515">
                  <w:marLeft w:val="480"/>
                  <w:marRight w:val="0"/>
                  <w:marTop w:val="0"/>
                  <w:marBottom w:val="0"/>
                  <w:divBdr>
                    <w:top w:val="none" w:sz="0" w:space="0" w:color="auto"/>
                    <w:left w:val="none" w:sz="0" w:space="0" w:color="auto"/>
                    <w:bottom w:val="none" w:sz="0" w:space="0" w:color="auto"/>
                    <w:right w:val="none" w:sz="0" w:space="0" w:color="auto"/>
                  </w:divBdr>
                </w:div>
                <w:div w:id="890460076">
                  <w:marLeft w:val="480"/>
                  <w:marRight w:val="0"/>
                  <w:marTop w:val="0"/>
                  <w:marBottom w:val="0"/>
                  <w:divBdr>
                    <w:top w:val="none" w:sz="0" w:space="0" w:color="auto"/>
                    <w:left w:val="none" w:sz="0" w:space="0" w:color="auto"/>
                    <w:bottom w:val="none" w:sz="0" w:space="0" w:color="auto"/>
                    <w:right w:val="none" w:sz="0" w:space="0" w:color="auto"/>
                  </w:divBdr>
                </w:div>
                <w:div w:id="286005641">
                  <w:marLeft w:val="480"/>
                  <w:marRight w:val="0"/>
                  <w:marTop w:val="0"/>
                  <w:marBottom w:val="0"/>
                  <w:divBdr>
                    <w:top w:val="none" w:sz="0" w:space="0" w:color="auto"/>
                    <w:left w:val="none" w:sz="0" w:space="0" w:color="auto"/>
                    <w:bottom w:val="none" w:sz="0" w:space="0" w:color="auto"/>
                    <w:right w:val="none" w:sz="0" w:space="0" w:color="auto"/>
                  </w:divBdr>
                </w:div>
                <w:div w:id="570238707">
                  <w:marLeft w:val="480"/>
                  <w:marRight w:val="0"/>
                  <w:marTop w:val="0"/>
                  <w:marBottom w:val="0"/>
                  <w:divBdr>
                    <w:top w:val="none" w:sz="0" w:space="0" w:color="auto"/>
                    <w:left w:val="none" w:sz="0" w:space="0" w:color="auto"/>
                    <w:bottom w:val="none" w:sz="0" w:space="0" w:color="auto"/>
                    <w:right w:val="none" w:sz="0" w:space="0" w:color="auto"/>
                  </w:divBdr>
                </w:div>
                <w:div w:id="1099788244">
                  <w:marLeft w:val="480"/>
                  <w:marRight w:val="0"/>
                  <w:marTop w:val="0"/>
                  <w:marBottom w:val="0"/>
                  <w:divBdr>
                    <w:top w:val="none" w:sz="0" w:space="0" w:color="auto"/>
                    <w:left w:val="none" w:sz="0" w:space="0" w:color="auto"/>
                    <w:bottom w:val="none" w:sz="0" w:space="0" w:color="auto"/>
                    <w:right w:val="none" w:sz="0" w:space="0" w:color="auto"/>
                  </w:divBdr>
                </w:div>
                <w:div w:id="1083726624">
                  <w:marLeft w:val="480"/>
                  <w:marRight w:val="0"/>
                  <w:marTop w:val="0"/>
                  <w:marBottom w:val="0"/>
                  <w:divBdr>
                    <w:top w:val="none" w:sz="0" w:space="0" w:color="auto"/>
                    <w:left w:val="none" w:sz="0" w:space="0" w:color="auto"/>
                    <w:bottom w:val="none" w:sz="0" w:space="0" w:color="auto"/>
                    <w:right w:val="none" w:sz="0" w:space="0" w:color="auto"/>
                  </w:divBdr>
                </w:div>
                <w:div w:id="105665316">
                  <w:marLeft w:val="480"/>
                  <w:marRight w:val="0"/>
                  <w:marTop w:val="0"/>
                  <w:marBottom w:val="0"/>
                  <w:divBdr>
                    <w:top w:val="none" w:sz="0" w:space="0" w:color="auto"/>
                    <w:left w:val="none" w:sz="0" w:space="0" w:color="auto"/>
                    <w:bottom w:val="none" w:sz="0" w:space="0" w:color="auto"/>
                    <w:right w:val="none" w:sz="0" w:space="0" w:color="auto"/>
                  </w:divBdr>
                </w:div>
                <w:div w:id="911621829">
                  <w:marLeft w:val="480"/>
                  <w:marRight w:val="0"/>
                  <w:marTop w:val="0"/>
                  <w:marBottom w:val="0"/>
                  <w:divBdr>
                    <w:top w:val="none" w:sz="0" w:space="0" w:color="auto"/>
                    <w:left w:val="none" w:sz="0" w:space="0" w:color="auto"/>
                    <w:bottom w:val="none" w:sz="0" w:space="0" w:color="auto"/>
                    <w:right w:val="none" w:sz="0" w:space="0" w:color="auto"/>
                  </w:divBdr>
                </w:div>
                <w:div w:id="735981143">
                  <w:marLeft w:val="480"/>
                  <w:marRight w:val="0"/>
                  <w:marTop w:val="0"/>
                  <w:marBottom w:val="0"/>
                  <w:divBdr>
                    <w:top w:val="none" w:sz="0" w:space="0" w:color="auto"/>
                    <w:left w:val="none" w:sz="0" w:space="0" w:color="auto"/>
                    <w:bottom w:val="none" w:sz="0" w:space="0" w:color="auto"/>
                    <w:right w:val="none" w:sz="0" w:space="0" w:color="auto"/>
                  </w:divBdr>
                </w:div>
                <w:div w:id="1428767325">
                  <w:marLeft w:val="480"/>
                  <w:marRight w:val="0"/>
                  <w:marTop w:val="0"/>
                  <w:marBottom w:val="0"/>
                  <w:divBdr>
                    <w:top w:val="none" w:sz="0" w:space="0" w:color="auto"/>
                    <w:left w:val="none" w:sz="0" w:space="0" w:color="auto"/>
                    <w:bottom w:val="none" w:sz="0" w:space="0" w:color="auto"/>
                    <w:right w:val="none" w:sz="0" w:space="0" w:color="auto"/>
                  </w:divBdr>
                </w:div>
                <w:div w:id="376977486">
                  <w:marLeft w:val="480"/>
                  <w:marRight w:val="0"/>
                  <w:marTop w:val="0"/>
                  <w:marBottom w:val="0"/>
                  <w:divBdr>
                    <w:top w:val="none" w:sz="0" w:space="0" w:color="auto"/>
                    <w:left w:val="none" w:sz="0" w:space="0" w:color="auto"/>
                    <w:bottom w:val="none" w:sz="0" w:space="0" w:color="auto"/>
                    <w:right w:val="none" w:sz="0" w:space="0" w:color="auto"/>
                  </w:divBdr>
                </w:div>
                <w:div w:id="265890579">
                  <w:marLeft w:val="480"/>
                  <w:marRight w:val="0"/>
                  <w:marTop w:val="0"/>
                  <w:marBottom w:val="0"/>
                  <w:divBdr>
                    <w:top w:val="none" w:sz="0" w:space="0" w:color="auto"/>
                    <w:left w:val="none" w:sz="0" w:space="0" w:color="auto"/>
                    <w:bottom w:val="none" w:sz="0" w:space="0" w:color="auto"/>
                    <w:right w:val="none" w:sz="0" w:space="0" w:color="auto"/>
                  </w:divBdr>
                </w:div>
                <w:div w:id="529102689">
                  <w:marLeft w:val="480"/>
                  <w:marRight w:val="0"/>
                  <w:marTop w:val="0"/>
                  <w:marBottom w:val="0"/>
                  <w:divBdr>
                    <w:top w:val="none" w:sz="0" w:space="0" w:color="auto"/>
                    <w:left w:val="none" w:sz="0" w:space="0" w:color="auto"/>
                    <w:bottom w:val="none" w:sz="0" w:space="0" w:color="auto"/>
                    <w:right w:val="none" w:sz="0" w:space="0" w:color="auto"/>
                  </w:divBdr>
                </w:div>
                <w:div w:id="1931311309">
                  <w:marLeft w:val="480"/>
                  <w:marRight w:val="0"/>
                  <w:marTop w:val="0"/>
                  <w:marBottom w:val="0"/>
                  <w:divBdr>
                    <w:top w:val="none" w:sz="0" w:space="0" w:color="auto"/>
                    <w:left w:val="none" w:sz="0" w:space="0" w:color="auto"/>
                    <w:bottom w:val="none" w:sz="0" w:space="0" w:color="auto"/>
                    <w:right w:val="none" w:sz="0" w:space="0" w:color="auto"/>
                  </w:divBdr>
                </w:div>
                <w:div w:id="1972857906">
                  <w:marLeft w:val="480"/>
                  <w:marRight w:val="0"/>
                  <w:marTop w:val="0"/>
                  <w:marBottom w:val="0"/>
                  <w:divBdr>
                    <w:top w:val="none" w:sz="0" w:space="0" w:color="auto"/>
                    <w:left w:val="none" w:sz="0" w:space="0" w:color="auto"/>
                    <w:bottom w:val="none" w:sz="0" w:space="0" w:color="auto"/>
                    <w:right w:val="none" w:sz="0" w:space="0" w:color="auto"/>
                  </w:divBdr>
                </w:div>
                <w:div w:id="1491142197">
                  <w:marLeft w:val="480"/>
                  <w:marRight w:val="0"/>
                  <w:marTop w:val="0"/>
                  <w:marBottom w:val="0"/>
                  <w:divBdr>
                    <w:top w:val="none" w:sz="0" w:space="0" w:color="auto"/>
                    <w:left w:val="none" w:sz="0" w:space="0" w:color="auto"/>
                    <w:bottom w:val="none" w:sz="0" w:space="0" w:color="auto"/>
                    <w:right w:val="none" w:sz="0" w:space="0" w:color="auto"/>
                  </w:divBdr>
                </w:div>
                <w:div w:id="628316305">
                  <w:marLeft w:val="480"/>
                  <w:marRight w:val="0"/>
                  <w:marTop w:val="0"/>
                  <w:marBottom w:val="0"/>
                  <w:divBdr>
                    <w:top w:val="none" w:sz="0" w:space="0" w:color="auto"/>
                    <w:left w:val="none" w:sz="0" w:space="0" w:color="auto"/>
                    <w:bottom w:val="none" w:sz="0" w:space="0" w:color="auto"/>
                    <w:right w:val="none" w:sz="0" w:space="0" w:color="auto"/>
                  </w:divBdr>
                </w:div>
                <w:div w:id="1673220318">
                  <w:marLeft w:val="480"/>
                  <w:marRight w:val="0"/>
                  <w:marTop w:val="0"/>
                  <w:marBottom w:val="0"/>
                  <w:divBdr>
                    <w:top w:val="none" w:sz="0" w:space="0" w:color="auto"/>
                    <w:left w:val="none" w:sz="0" w:space="0" w:color="auto"/>
                    <w:bottom w:val="none" w:sz="0" w:space="0" w:color="auto"/>
                    <w:right w:val="none" w:sz="0" w:space="0" w:color="auto"/>
                  </w:divBdr>
                </w:div>
                <w:div w:id="1807699226">
                  <w:marLeft w:val="480"/>
                  <w:marRight w:val="0"/>
                  <w:marTop w:val="0"/>
                  <w:marBottom w:val="0"/>
                  <w:divBdr>
                    <w:top w:val="none" w:sz="0" w:space="0" w:color="auto"/>
                    <w:left w:val="none" w:sz="0" w:space="0" w:color="auto"/>
                    <w:bottom w:val="none" w:sz="0" w:space="0" w:color="auto"/>
                    <w:right w:val="none" w:sz="0" w:space="0" w:color="auto"/>
                  </w:divBdr>
                </w:div>
                <w:div w:id="2115978562">
                  <w:marLeft w:val="480"/>
                  <w:marRight w:val="0"/>
                  <w:marTop w:val="0"/>
                  <w:marBottom w:val="0"/>
                  <w:divBdr>
                    <w:top w:val="none" w:sz="0" w:space="0" w:color="auto"/>
                    <w:left w:val="none" w:sz="0" w:space="0" w:color="auto"/>
                    <w:bottom w:val="none" w:sz="0" w:space="0" w:color="auto"/>
                    <w:right w:val="none" w:sz="0" w:space="0" w:color="auto"/>
                  </w:divBdr>
                </w:div>
                <w:div w:id="238291603">
                  <w:marLeft w:val="480"/>
                  <w:marRight w:val="0"/>
                  <w:marTop w:val="0"/>
                  <w:marBottom w:val="0"/>
                  <w:divBdr>
                    <w:top w:val="none" w:sz="0" w:space="0" w:color="auto"/>
                    <w:left w:val="none" w:sz="0" w:space="0" w:color="auto"/>
                    <w:bottom w:val="none" w:sz="0" w:space="0" w:color="auto"/>
                    <w:right w:val="none" w:sz="0" w:space="0" w:color="auto"/>
                  </w:divBdr>
                </w:div>
                <w:div w:id="823011515">
                  <w:marLeft w:val="480"/>
                  <w:marRight w:val="0"/>
                  <w:marTop w:val="0"/>
                  <w:marBottom w:val="0"/>
                  <w:divBdr>
                    <w:top w:val="none" w:sz="0" w:space="0" w:color="auto"/>
                    <w:left w:val="none" w:sz="0" w:space="0" w:color="auto"/>
                    <w:bottom w:val="none" w:sz="0" w:space="0" w:color="auto"/>
                    <w:right w:val="none" w:sz="0" w:space="0" w:color="auto"/>
                  </w:divBdr>
                </w:div>
                <w:div w:id="284895735">
                  <w:marLeft w:val="480"/>
                  <w:marRight w:val="0"/>
                  <w:marTop w:val="0"/>
                  <w:marBottom w:val="0"/>
                  <w:divBdr>
                    <w:top w:val="none" w:sz="0" w:space="0" w:color="auto"/>
                    <w:left w:val="none" w:sz="0" w:space="0" w:color="auto"/>
                    <w:bottom w:val="none" w:sz="0" w:space="0" w:color="auto"/>
                    <w:right w:val="none" w:sz="0" w:space="0" w:color="auto"/>
                  </w:divBdr>
                </w:div>
                <w:div w:id="1783917000">
                  <w:marLeft w:val="480"/>
                  <w:marRight w:val="0"/>
                  <w:marTop w:val="0"/>
                  <w:marBottom w:val="0"/>
                  <w:divBdr>
                    <w:top w:val="none" w:sz="0" w:space="0" w:color="auto"/>
                    <w:left w:val="none" w:sz="0" w:space="0" w:color="auto"/>
                    <w:bottom w:val="none" w:sz="0" w:space="0" w:color="auto"/>
                    <w:right w:val="none" w:sz="0" w:space="0" w:color="auto"/>
                  </w:divBdr>
                </w:div>
                <w:div w:id="1279024124">
                  <w:marLeft w:val="480"/>
                  <w:marRight w:val="0"/>
                  <w:marTop w:val="0"/>
                  <w:marBottom w:val="0"/>
                  <w:divBdr>
                    <w:top w:val="none" w:sz="0" w:space="0" w:color="auto"/>
                    <w:left w:val="none" w:sz="0" w:space="0" w:color="auto"/>
                    <w:bottom w:val="none" w:sz="0" w:space="0" w:color="auto"/>
                    <w:right w:val="none" w:sz="0" w:space="0" w:color="auto"/>
                  </w:divBdr>
                </w:div>
                <w:div w:id="1903952577">
                  <w:marLeft w:val="480"/>
                  <w:marRight w:val="0"/>
                  <w:marTop w:val="0"/>
                  <w:marBottom w:val="0"/>
                  <w:divBdr>
                    <w:top w:val="none" w:sz="0" w:space="0" w:color="auto"/>
                    <w:left w:val="none" w:sz="0" w:space="0" w:color="auto"/>
                    <w:bottom w:val="none" w:sz="0" w:space="0" w:color="auto"/>
                    <w:right w:val="none" w:sz="0" w:space="0" w:color="auto"/>
                  </w:divBdr>
                </w:div>
                <w:div w:id="683747231">
                  <w:marLeft w:val="480"/>
                  <w:marRight w:val="0"/>
                  <w:marTop w:val="0"/>
                  <w:marBottom w:val="0"/>
                  <w:divBdr>
                    <w:top w:val="none" w:sz="0" w:space="0" w:color="auto"/>
                    <w:left w:val="none" w:sz="0" w:space="0" w:color="auto"/>
                    <w:bottom w:val="none" w:sz="0" w:space="0" w:color="auto"/>
                    <w:right w:val="none" w:sz="0" w:space="0" w:color="auto"/>
                  </w:divBdr>
                </w:div>
                <w:div w:id="598635941">
                  <w:marLeft w:val="480"/>
                  <w:marRight w:val="0"/>
                  <w:marTop w:val="0"/>
                  <w:marBottom w:val="0"/>
                  <w:divBdr>
                    <w:top w:val="none" w:sz="0" w:space="0" w:color="auto"/>
                    <w:left w:val="none" w:sz="0" w:space="0" w:color="auto"/>
                    <w:bottom w:val="none" w:sz="0" w:space="0" w:color="auto"/>
                    <w:right w:val="none" w:sz="0" w:space="0" w:color="auto"/>
                  </w:divBdr>
                </w:div>
                <w:div w:id="1691451180">
                  <w:marLeft w:val="480"/>
                  <w:marRight w:val="0"/>
                  <w:marTop w:val="0"/>
                  <w:marBottom w:val="0"/>
                  <w:divBdr>
                    <w:top w:val="none" w:sz="0" w:space="0" w:color="auto"/>
                    <w:left w:val="none" w:sz="0" w:space="0" w:color="auto"/>
                    <w:bottom w:val="none" w:sz="0" w:space="0" w:color="auto"/>
                    <w:right w:val="none" w:sz="0" w:space="0" w:color="auto"/>
                  </w:divBdr>
                </w:div>
                <w:div w:id="1950500784">
                  <w:marLeft w:val="480"/>
                  <w:marRight w:val="0"/>
                  <w:marTop w:val="0"/>
                  <w:marBottom w:val="0"/>
                  <w:divBdr>
                    <w:top w:val="none" w:sz="0" w:space="0" w:color="auto"/>
                    <w:left w:val="none" w:sz="0" w:space="0" w:color="auto"/>
                    <w:bottom w:val="none" w:sz="0" w:space="0" w:color="auto"/>
                    <w:right w:val="none" w:sz="0" w:space="0" w:color="auto"/>
                  </w:divBdr>
                </w:div>
                <w:div w:id="893128597">
                  <w:marLeft w:val="480"/>
                  <w:marRight w:val="0"/>
                  <w:marTop w:val="0"/>
                  <w:marBottom w:val="0"/>
                  <w:divBdr>
                    <w:top w:val="none" w:sz="0" w:space="0" w:color="auto"/>
                    <w:left w:val="none" w:sz="0" w:space="0" w:color="auto"/>
                    <w:bottom w:val="none" w:sz="0" w:space="0" w:color="auto"/>
                    <w:right w:val="none" w:sz="0" w:space="0" w:color="auto"/>
                  </w:divBdr>
                </w:div>
                <w:div w:id="1640188182">
                  <w:marLeft w:val="480"/>
                  <w:marRight w:val="0"/>
                  <w:marTop w:val="0"/>
                  <w:marBottom w:val="0"/>
                  <w:divBdr>
                    <w:top w:val="none" w:sz="0" w:space="0" w:color="auto"/>
                    <w:left w:val="none" w:sz="0" w:space="0" w:color="auto"/>
                    <w:bottom w:val="none" w:sz="0" w:space="0" w:color="auto"/>
                    <w:right w:val="none" w:sz="0" w:space="0" w:color="auto"/>
                  </w:divBdr>
                </w:div>
                <w:div w:id="2144695146">
                  <w:marLeft w:val="480"/>
                  <w:marRight w:val="0"/>
                  <w:marTop w:val="0"/>
                  <w:marBottom w:val="0"/>
                  <w:divBdr>
                    <w:top w:val="none" w:sz="0" w:space="0" w:color="auto"/>
                    <w:left w:val="none" w:sz="0" w:space="0" w:color="auto"/>
                    <w:bottom w:val="none" w:sz="0" w:space="0" w:color="auto"/>
                    <w:right w:val="none" w:sz="0" w:space="0" w:color="auto"/>
                  </w:divBdr>
                </w:div>
                <w:div w:id="1724206885">
                  <w:marLeft w:val="480"/>
                  <w:marRight w:val="0"/>
                  <w:marTop w:val="0"/>
                  <w:marBottom w:val="0"/>
                  <w:divBdr>
                    <w:top w:val="none" w:sz="0" w:space="0" w:color="auto"/>
                    <w:left w:val="none" w:sz="0" w:space="0" w:color="auto"/>
                    <w:bottom w:val="none" w:sz="0" w:space="0" w:color="auto"/>
                    <w:right w:val="none" w:sz="0" w:space="0" w:color="auto"/>
                  </w:divBdr>
                </w:div>
                <w:div w:id="1425953754">
                  <w:marLeft w:val="480"/>
                  <w:marRight w:val="0"/>
                  <w:marTop w:val="0"/>
                  <w:marBottom w:val="0"/>
                  <w:divBdr>
                    <w:top w:val="none" w:sz="0" w:space="0" w:color="auto"/>
                    <w:left w:val="none" w:sz="0" w:space="0" w:color="auto"/>
                    <w:bottom w:val="none" w:sz="0" w:space="0" w:color="auto"/>
                    <w:right w:val="none" w:sz="0" w:space="0" w:color="auto"/>
                  </w:divBdr>
                </w:div>
                <w:div w:id="2116630673">
                  <w:marLeft w:val="480"/>
                  <w:marRight w:val="0"/>
                  <w:marTop w:val="0"/>
                  <w:marBottom w:val="0"/>
                  <w:divBdr>
                    <w:top w:val="none" w:sz="0" w:space="0" w:color="auto"/>
                    <w:left w:val="none" w:sz="0" w:space="0" w:color="auto"/>
                    <w:bottom w:val="none" w:sz="0" w:space="0" w:color="auto"/>
                    <w:right w:val="none" w:sz="0" w:space="0" w:color="auto"/>
                  </w:divBdr>
                </w:div>
                <w:div w:id="542331700">
                  <w:marLeft w:val="480"/>
                  <w:marRight w:val="0"/>
                  <w:marTop w:val="0"/>
                  <w:marBottom w:val="0"/>
                  <w:divBdr>
                    <w:top w:val="none" w:sz="0" w:space="0" w:color="auto"/>
                    <w:left w:val="none" w:sz="0" w:space="0" w:color="auto"/>
                    <w:bottom w:val="none" w:sz="0" w:space="0" w:color="auto"/>
                    <w:right w:val="none" w:sz="0" w:space="0" w:color="auto"/>
                  </w:divBdr>
                </w:div>
                <w:div w:id="347869911">
                  <w:marLeft w:val="480"/>
                  <w:marRight w:val="0"/>
                  <w:marTop w:val="0"/>
                  <w:marBottom w:val="0"/>
                  <w:divBdr>
                    <w:top w:val="none" w:sz="0" w:space="0" w:color="auto"/>
                    <w:left w:val="none" w:sz="0" w:space="0" w:color="auto"/>
                    <w:bottom w:val="none" w:sz="0" w:space="0" w:color="auto"/>
                    <w:right w:val="none" w:sz="0" w:space="0" w:color="auto"/>
                  </w:divBdr>
                </w:div>
                <w:div w:id="1025601130">
                  <w:marLeft w:val="480"/>
                  <w:marRight w:val="0"/>
                  <w:marTop w:val="0"/>
                  <w:marBottom w:val="0"/>
                  <w:divBdr>
                    <w:top w:val="none" w:sz="0" w:space="0" w:color="auto"/>
                    <w:left w:val="none" w:sz="0" w:space="0" w:color="auto"/>
                    <w:bottom w:val="none" w:sz="0" w:space="0" w:color="auto"/>
                    <w:right w:val="none" w:sz="0" w:space="0" w:color="auto"/>
                  </w:divBdr>
                </w:div>
                <w:div w:id="120809695">
                  <w:marLeft w:val="480"/>
                  <w:marRight w:val="0"/>
                  <w:marTop w:val="0"/>
                  <w:marBottom w:val="0"/>
                  <w:divBdr>
                    <w:top w:val="none" w:sz="0" w:space="0" w:color="auto"/>
                    <w:left w:val="none" w:sz="0" w:space="0" w:color="auto"/>
                    <w:bottom w:val="none" w:sz="0" w:space="0" w:color="auto"/>
                    <w:right w:val="none" w:sz="0" w:space="0" w:color="auto"/>
                  </w:divBdr>
                </w:div>
                <w:div w:id="1757363868">
                  <w:marLeft w:val="480"/>
                  <w:marRight w:val="0"/>
                  <w:marTop w:val="0"/>
                  <w:marBottom w:val="0"/>
                  <w:divBdr>
                    <w:top w:val="none" w:sz="0" w:space="0" w:color="auto"/>
                    <w:left w:val="none" w:sz="0" w:space="0" w:color="auto"/>
                    <w:bottom w:val="none" w:sz="0" w:space="0" w:color="auto"/>
                    <w:right w:val="none" w:sz="0" w:space="0" w:color="auto"/>
                  </w:divBdr>
                </w:div>
                <w:div w:id="1858884207">
                  <w:marLeft w:val="480"/>
                  <w:marRight w:val="0"/>
                  <w:marTop w:val="0"/>
                  <w:marBottom w:val="0"/>
                  <w:divBdr>
                    <w:top w:val="none" w:sz="0" w:space="0" w:color="auto"/>
                    <w:left w:val="none" w:sz="0" w:space="0" w:color="auto"/>
                    <w:bottom w:val="none" w:sz="0" w:space="0" w:color="auto"/>
                    <w:right w:val="none" w:sz="0" w:space="0" w:color="auto"/>
                  </w:divBdr>
                </w:div>
                <w:div w:id="483007475">
                  <w:marLeft w:val="480"/>
                  <w:marRight w:val="0"/>
                  <w:marTop w:val="0"/>
                  <w:marBottom w:val="0"/>
                  <w:divBdr>
                    <w:top w:val="none" w:sz="0" w:space="0" w:color="auto"/>
                    <w:left w:val="none" w:sz="0" w:space="0" w:color="auto"/>
                    <w:bottom w:val="none" w:sz="0" w:space="0" w:color="auto"/>
                    <w:right w:val="none" w:sz="0" w:space="0" w:color="auto"/>
                  </w:divBdr>
                </w:div>
                <w:div w:id="937565925">
                  <w:marLeft w:val="480"/>
                  <w:marRight w:val="0"/>
                  <w:marTop w:val="0"/>
                  <w:marBottom w:val="0"/>
                  <w:divBdr>
                    <w:top w:val="none" w:sz="0" w:space="0" w:color="auto"/>
                    <w:left w:val="none" w:sz="0" w:space="0" w:color="auto"/>
                    <w:bottom w:val="none" w:sz="0" w:space="0" w:color="auto"/>
                    <w:right w:val="none" w:sz="0" w:space="0" w:color="auto"/>
                  </w:divBdr>
                </w:div>
                <w:div w:id="985747694">
                  <w:marLeft w:val="480"/>
                  <w:marRight w:val="0"/>
                  <w:marTop w:val="0"/>
                  <w:marBottom w:val="0"/>
                  <w:divBdr>
                    <w:top w:val="none" w:sz="0" w:space="0" w:color="auto"/>
                    <w:left w:val="none" w:sz="0" w:space="0" w:color="auto"/>
                    <w:bottom w:val="none" w:sz="0" w:space="0" w:color="auto"/>
                    <w:right w:val="none" w:sz="0" w:space="0" w:color="auto"/>
                  </w:divBdr>
                </w:div>
                <w:div w:id="1604339485">
                  <w:marLeft w:val="480"/>
                  <w:marRight w:val="0"/>
                  <w:marTop w:val="0"/>
                  <w:marBottom w:val="0"/>
                  <w:divBdr>
                    <w:top w:val="none" w:sz="0" w:space="0" w:color="auto"/>
                    <w:left w:val="none" w:sz="0" w:space="0" w:color="auto"/>
                    <w:bottom w:val="none" w:sz="0" w:space="0" w:color="auto"/>
                    <w:right w:val="none" w:sz="0" w:space="0" w:color="auto"/>
                  </w:divBdr>
                </w:div>
                <w:div w:id="1306861151">
                  <w:marLeft w:val="480"/>
                  <w:marRight w:val="0"/>
                  <w:marTop w:val="0"/>
                  <w:marBottom w:val="0"/>
                  <w:divBdr>
                    <w:top w:val="none" w:sz="0" w:space="0" w:color="auto"/>
                    <w:left w:val="none" w:sz="0" w:space="0" w:color="auto"/>
                    <w:bottom w:val="none" w:sz="0" w:space="0" w:color="auto"/>
                    <w:right w:val="none" w:sz="0" w:space="0" w:color="auto"/>
                  </w:divBdr>
                </w:div>
              </w:divsChild>
            </w:div>
            <w:div w:id="819081584">
              <w:marLeft w:val="0"/>
              <w:marRight w:val="0"/>
              <w:marTop w:val="0"/>
              <w:marBottom w:val="0"/>
              <w:divBdr>
                <w:top w:val="none" w:sz="0" w:space="0" w:color="auto"/>
                <w:left w:val="none" w:sz="0" w:space="0" w:color="auto"/>
                <w:bottom w:val="none" w:sz="0" w:space="0" w:color="auto"/>
                <w:right w:val="none" w:sz="0" w:space="0" w:color="auto"/>
              </w:divBdr>
              <w:divsChild>
                <w:div w:id="257639738">
                  <w:marLeft w:val="480"/>
                  <w:marRight w:val="0"/>
                  <w:marTop w:val="0"/>
                  <w:marBottom w:val="0"/>
                  <w:divBdr>
                    <w:top w:val="none" w:sz="0" w:space="0" w:color="auto"/>
                    <w:left w:val="none" w:sz="0" w:space="0" w:color="auto"/>
                    <w:bottom w:val="none" w:sz="0" w:space="0" w:color="auto"/>
                    <w:right w:val="none" w:sz="0" w:space="0" w:color="auto"/>
                  </w:divBdr>
                </w:div>
                <w:div w:id="1829710082">
                  <w:marLeft w:val="480"/>
                  <w:marRight w:val="0"/>
                  <w:marTop w:val="0"/>
                  <w:marBottom w:val="0"/>
                  <w:divBdr>
                    <w:top w:val="none" w:sz="0" w:space="0" w:color="auto"/>
                    <w:left w:val="none" w:sz="0" w:space="0" w:color="auto"/>
                    <w:bottom w:val="none" w:sz="0" w:space="0" w:color="auto"/>
                    <w:right w:val="none" w:sz="0" w:space="0" w:color="auto"/>
                  </w:divBdr>
                </w:div>
                <w:div w:id="1059398429">
                  <w:marLeft w:val="480"/>
                  <w:marRight w:val="0"/>
                  <w:marTop w:val="0"/>
                  <w:marBottom w:val="0"/>
                  <w:divBdr>
                    <w:top w:val="none" w:sz="0" w:space="0" w:color="auto"/>
                    <w:left w:val="none" w:sz="0" w:space="0" w:color="auto"/>
                    <w:bottom w:val="none" w:sz="0" w:space="0" w:color="auto"/>
                    <w:right w:val="none" w:sz="0" w:space="0" w:color="auto"/>
                  </w:divBdr>
                </w:div>
                <w:div w:id="832723397">
                  <w:marLeft w:val="480"/>
                  <w:marRight w:val="0"/>
                  <w:marTop w:val="0"/>
                  <w:marBottom w:val="0"/>
                  <w:divBdr>
                    <w:top w:val="none" w:sz="0" w:space="0" w:color="auto"/>
                    <w:left w:val="none" w:sz="0" w:space="0" w:color="auto"/>
                    <w:bottom w:val="none" w:sz="0" w:space="0" w:color="auto"/>
                    <w:right w:val="none" w:sz="0" w:space="0" w:color="auto"/>
                  </w:divBdr>
                </w:div>
                <w:div w:id="1805078353">
                  <w:marLeft w:val="480"/>
                  <w:marRight w:val="0"/>
                  <w:marTop w:val="0"/>
                  <w:marBottom w:val="0"/>
                  <w:divBdr>
                    <w:top w:val="none" w:sz="0" w:space="0" w:color="auto"/>
                    <w:left w:val="none" w:sz="0" w:space="0" w:color="auto"/>
                    <w:bottom w:val="none" w:sz="0" w:space="0" w:color="auto"/>
                    <w:right w:val="none" w:sz="0" w:space="0" w:color="auto"/>
                  </w:divBdr>
                </w:div>
                <w:div w:id="4017758">
                  <w:marLeft w:val="480"/>
                  <w:marRight w:val="0"/>
                  <w:marTop w:val="0"/>
                  <w:marBottom w:val="0"/>
                  <w:divBdr>
                    <w:top w:val="none" w:sz="0" w:space="0" w:color="auto"/>
                    <w:left w:val="none" w:sz="0" w:space="0" w:color="auto"/>
                    <w:bottom w:val="none" w:sz="0" w:space="0" w:color="auto"/>
                    <w:right w:val="none" w:sz="0" w:space="0" w:color="auto"/>
                  </w:divBdr>
                </w:div>
                <w:div w:id="374740724">
                  <w:marLeft w:val="480"/>
                  <w:marRight w:val="0"/>
                  <w:marTop w:val="0"/>
                  <w:marBottom w:val="0"/>
                  <w:divBdr>
                    <w:top w:val="none" w:sz="0" w:space="0" w:color="auto"/>
                    <w:left w:val="none" w:sz="0" w:space="0" w:color="auto"/>
                    <w:bottom w:val="none" w:sz="0" w:space="0" w:color="auto"/>
                    <w:right w:val="none" w:sz="0" w:space="0" w:color="auto"/>
                  </w:divBdr>
                </w:div>
                <w:div w:id="691539519">
                  <w:marLeft w:val="480"/>
                  <w:marRight w:val="0"/>
                  <w:marTop w:val="0"/>
                  <w:marBottom w:val="0"/>
                  <w:divBdr>
                    <w:top w:val="none" w:sz="0" w:space="0" w:color="auto"/>
                    <w:left w:val="none" w:sz="0" w:space="0" w:color="auto"/>
                    <w:bottom w:val="none" w:sz="0" w:space="0" w:color="auto"/>
                    <w:right w:val="none" w:sz="0" w:space="0" w:color="auto"/>
                  </w:divBdr>
                </w:div>
                <w:div w:id="617906008">
                  <w:marLeft w:val="480"/>
                  <w:marRight w:val="0"/>
                  <w:marTop w:val="0"/>
                  <w:marBottom w:val="0"/>
                  <w:divBdr>
                    <w:top w:val="none" w:sz="0" w:space="0" w:color="auto"/>
                    <w:left w:val="none" w:sz="0" w:space="0" w:color="auto"/>
                    <w:bottom w:val="none" w:sz="0" w:space="0" w:color="auto"/>
                    <w:right w:val="none" w:sz="0" w:space="0" w:color="auto"/>
                  </w:divBdr>
                </w:div>
                <w:div w:id="1922328063">
                  <w:marLeft w:val="480"/>
                  <w:marRight w:val="0"/>
                  <w:marTop w:val="0"/>
                  <w:marBottom w:val="0"/>
                  <w:divBdr>
                    <w:top w:val="none" w:sz="0" w:space="0" w:color="auto"/>
                    <w:left w:val="none" w:sz="0" w:space="0" w:color="auto"/>
                    <w:bottom w:val="none" w:sz="0" w:space="0" w:color="auto"/>
                    <w:right w:val="none" w:sz="0" w:space="0" w:color="auto"/>
                  </w:divBdr>
                </w:div>
                <w:div w:id="92677861">
                  <w:marLeft w:val="480"/>
                  <w:marRight w:val="0"/>
                  <w:marTop w:val="0"/>
                  <w:marBottom w:val="0"/>
                  <w:divBdr>
                    <w:top w:val="none" w:sz="0" w:space="0" w:color="auto"/>
                    <w:left w:val="none" w:sz="0" w:space="0" w:color="auto"/>
                    <w:bottom w:val="none" w:sz="0" w:space="0" w:color="auto"/>
                    <w:right w:val="none" w:sz="0" w:space="0" w:color="auto"/>
                  </w:divBdr>
                </w:div>
                <w:div w:id="863397563">
                  <w:marLeft w:val="480"/>
                  <w:marRight w:val="0"/>
                  <w:marTop w:val="0"/>
                  <w:marBottom w:val="0"/>
                  <w:divBdr>
                    <w:top w:val="none" w:sz="0" w:space="0" w:color="auto"/>
                    <w:left w:val="none" w:sz="0" w:space="0" w:color="auto"/>
                    <w:bottom w:val="none" w:sz="0" w:space="0" w:color="auto"/>
                    <w:right w:val="none" w:sz="0" w:space="0" w:color="auto"/>
                  </w:divBdr>
                </w:div>
                <w:div w:id="1244754884">
                  <w:marLeft w:val="480"/>
                  <w:marRight w:val="0"/>
                  <w:marTop w:val="0"/>
                  <w:marBottom w:val="0"/>
                  <w:divBdr>
                    <w:top w:val="none" w:sz="0" w:space="0" w:color="auto"/>
                    <w:left w:val="none" w:sz="0" w:space="0" w:color="auto"/>
                    <w:bottom w:val="none" w:sz="0" w:space="0" w:color="auto"/>
                    <w:right w:val="none" w:sz="0" w:space="0" w:color="auto"/>
                  </w:divBdr>
                </w:div>
                <w:div w:id="1200702536">
                  <w:marLeft w:val="480"/>
                  <w:marRight w:val="0"/>
                  <w:marTop w:val="0"/>
                  <w:marBottom w:val="0"/>
                  <w:divBdr>
                    <w:top w:val="none" w:sz="0" w:space="0" w:color="auto"/>
                    <w:left w:val="none" w:sz="0" w:space="0" w:color="auto"/>
                    <w:bottom w:val="none" w:sz="0" w:space="0" w:color="auto"/>
                    <w:right w:val="none" w:sz="0" w:space="0" w:color="auto"/>
                  </w:divBdr>
                </w:div>
                <w:div w:id="458374593">
                  <w:marLeft w:val="480"/>
                  <w:marRight w:val="0"/>
                  <w:marTop w:val="0"/>
                  <w:marBottom w:val="0"/>
                  <w:divBdr>
                    <w:top w:val="none" w:sz="0" w:space="0" w:color="auto"/>
                    <w:left w:val="none" w:sz="0" w:space="0" w:color="auto"/>
                    <w:bottom w:val="none" w:sz="0" w:space="0" w:color="auto"/>
                    <w:right w:val="none" w:sz="0" w:space="0" w:color="auto"/>
                  </w:divBdr>
                </w:div>
                <w:div w:id="665402550">
                  <w:marLeft w:val="480"/>
                  <w:marRight w:val="0"/>
                  <w:marTop w:val="0"/>
                  <w:marBottom w:val="0"/>
                  <w:divBdr>
                    <w:top w:val="none" w:sz="0" w:space="0" w:color="auto"/>
                    <w:left w:val="none" w:sz="0" w:space="0" w:color="auto"/>
                    <w:bottom w:val="none" w:sz="0" w:space="0" w:color="auto"/>
                    <w:right w:val="none" w:sz="0" w:space="0" w:color="auto"/>
                  </w:divBdr>
                </w:div>
                <w:div w:id="528035272">
                  <w:marLeft w:val="480"/>
                  <w:marRight w:val="0"/>
                  <w:marTop w:val="0"/>
                  <w:marBottom w:val="0"/>
                  <w:divBdr>
                    <w:top w:val="none" w:sz="0" w:space="0" w:color="auto"/>
                    <w:left w:val="none" w:sz="0" w:space="0" w:color="auto"/>
                    <w:bottom w:val="none" w:sz="0" w:space="0" w:color="auto"/>
                    <w:right w:val="none" w:sz="0" w:space="0" w:color="auto"/>
                  </w:divBdr>
                </w:div>
                <w:div w:id="1674524145">
                  <w:marLeft w:val="480"/>
                  <w:marRight w:val="0"/>
                  <w:marTop w:val="0"/>
                  <w:marBottom w:val="0"/>
                  <w:divBdr>
                    <w:top w:val="none" w:sz="0" w:space="0" w:color="auto"/>
                    <w:left w:val="none" w:sz="0" w:space="0" w:color="auto"/>
                    <w:bottom w:val="none" w:sz="0" w:space="0" w:color="auto"/>
                    <w:right w:val="none" w:sz="0" w:space="0" w:color="auto"/>
                  </w:divBdr>
                </w:div>
                <w:div w:id="1830487074">
                  <w:marLeft w:val="480"/>
                  <w:marRight w:val="0"/>
                  <w:marTop w:val="0"/>
                  <w:marBottom w:val="0"/>
                  <w:divBdr>
                    <w:top w:val="none" w:sz="0" w:space="0" w:color="auto"/>
                    <w:left w:val="none" w:sz="0" w:space="0" w:color="auto"/>
                    <w:bottom w:val="none" w:sz="0" w:space="0" w:color="auto"/>
                    <w:right w:val="none" w:sz="0" w:space="0" w:color="auto"/>
                  </w:divBdr>
                </w:div>
                <w:div w:id="259022885">
                  <w:marLeft w:val="480"/>
                  <w:marRight w:val="0"/>
                  <w:marTop w:val="0"/>
                  <w:marBottom w:val="0"/>
                  <w:divBdr>
                    <w:top w:val="none" w:sz="0" w:space="0" w:color="auto"/>
                    <w:left w:val="none" w:sz="0" w:space="0" w:color="auto"/>
                    <w:bottom w:val="none" w:sz="0" w:space="0" w:color="auto"/>
                    <w:right w:val="none" w:sz="0" w:space="0" w:color="auto"/>
                  </w:divBdr>
                </w:div>
                <w:div w:id="218905865">
                  <w:marLeft w:val="480"/>
                  <w:marRight w:val="0"/>
                  <w:marTop w:val="0"/>
                  <w:marBottom w:val="0"/>
                  <w:divBdr>
                    <w:top w:val="none" w:sz="0" w:space="0" w:color="auto"/>
                    <w:left w:val="none" w:sz="0" w:space="0" w:color="auto"/>
                    <w:bottom w:val="none" w:sz="0" w:space="0" w:color="auto"/>
                    <w:right w:val="none" w:sz="0" w:space="0" w:color="auto"/>
                  </w:divBdr>
                </w:div>
                <w:div w:id="398485430">
                  <w:marLeft w:val="480"/>
                  <w:marRight w:val="0"/>
                  <w:marTop w:val="0"/>
                  <w:marBottom w:val="0"/>
                  <w:divBdr>
                    <w:top w:val="none" w:sz="0" w:space="0" w:color="auto"/>
                    <w:left w:val="none" w:sz="0" w:space="0" w:color="auto"/>
                    <w:bottom w:val="none" w:sz="0" w:space="0" w:color="auto"/>
                    <w:right w:val="none" w:sz="0" w:space="0" w:color="auto"/>
                  </w:divBdr>
                </w:div>
                <w:div w:id="1539509751">
                  <w:marLeft w:val="480"/>
                  <w:marRight w:val="0"/>
                  <w:marTop w:val="0"/>
                  <w:marBottom w:val="0"/>
                  <w:divBdr>
                    <w:top w:val="none" w:sz="0" w:space="0" w:color="auto"/>
                    <w:left w:val="none" w:sz="0" w:space="0" w:color="auto"/>
                    <w:bottom w:val="none" w:sz="0" w:space="0" w:color="auto"/>
                    <w:right w:val="none" w:sz="0" w:space="0" w:color="auto"/>
                  </w:divBdr>
                </w:div>
                <w:div w:id="1312832694">
                  <w:marLeft w:val="480"/>
                  <w:marRight w:val="0"/>
                  <w:marTop w:val="0"/>
                  <w:marBottom w:val="0"/>
                  <w:divBdr>
                    <w:top w:val="none" w:sz="0" w:space="0" w:color="auto"/>
                    <w:left w:val="none" w:sz="0" w:space="0" w:color="auto"/>
                    <w:bottom w:val="none" w:sz="0" w:space="0" w:color="auto"/>
                    <w:right w:val="none" w:sz="0" w:space="0" w:color="auto"/>
                  </w:divBdr>
                </w:div>
                <w:div w:id="554051743">
                  <w:marLeft w:val="480"/>
                  <w:marRight w:val="0"/>
                  <w:marTop w:val="0"/>
                  <w:marBottom w:val="0"/>
                  <w:divBdr>
                    <w:top w:val="none" w:sz="0" w:space="0" w:color="auto"/>
                    <w:left w:val="none" w:sz="0" w:space="0" w:color="auto"/>
                    <w:bottom w:val="none" w:sz="0" w:space="0" w:color="auto"/>
                    <w:right w:val="none" w:sz="0" w:space="0" w:color="auto"/>
                  </w:divBdr>
                </w:div>
                <w:div w:id="1719892336">
                  <w:marLeft w:val="480"/>
                  <w:marRight w:val="0"/>
                  <w:marTop w:val="0"/>
                  <w:marBottom w:val="0"/>
                  <w:divBdr>
                    <w:top w:val="none" w:sz="0" w:space="0" w:color="auto"/>
                    <w:left w:val="none" w:sz="0" w:space="0" w:color="auto"/>
                    <w:bottom w:val="none" w:sz="0" w:space="0" w:color="auto"/>
                    <w:right w:val="none" w:sz="0" w:space="0" w:color="auto"/>
                  </w:divBdr>
                </w:div>
                <w:div w:id="1865748810">
                  <w:marLeft w:val="480"/>
                  <w:marRight w:val="0"/>
                  <w:marTop w:val="0"/>
                  <w:marBottom w:val="0"/>
                  <w:divBdr>
                    <w:top w:val="none" w:sz="0" w:space="0" w:color="auto"/>
                    <w:left w:val="none" w:sz="0" w:space="0" w:color="auto"/>
                    <w:bottom w:val="none" w:sz="0" w:space="0" w:color="auto"/>
                    <w:right w:val="none" w:sz="0" w:space="0" w:color="auto"/>
                  </w:divBdr>
                </w:div>
                <w:div w:id="1392729583">
                  <w:marLeft w:val="480"/>
                  <w:marRight w:val="0"/>
                  <w:marTop w:val="0"/>
                  <w:marBottom w:val="0"/>
                  <w:divBdr>
                    <w:top w:val="none" w:sz="0" w:space="0" w:color="auto"/>
                    <w:left w:val="none" w:sz="0" w:space="0" w:color="auto"/>
                    <w:bottom w:val="none" w:sz="0" w:space="0" w:color="auto"/>
                    <w:right w:val="none" w:sz="0" w:space="0" w:color="auto"/>
                  </w:divBdr>
                </w:div>
                <w:div w:id="735981949">
                  <w:marLeft w:val="480"/>
                  <w:marRight w:val="0"/>
                  <w:marTop w:val="0"/>
                  <w:marBottom w:val="0"/>
                  <w:divBdr>
                    <w:top w:val="none" w:sz="0" w:space="0" w:color="auto"/>
                    <w:left w:val="none" w:sz="0" w:space="0" w:color="auto"/>
                    <w:bottom w:val="none" w:sz="0" w:space="0" w:color="auto"/>
                    <w:right w:val="none" w:sz="0" w:space="0" w:color="auto"/>
                  </w:divBdr>
                </w:div>
                <w:div w:id="255794162">
                  <w:marLeft w:val="480"/>
                  <w:marRight w:val="0"/>
                  <w:marTop w:val="0"/>
                  <w:marBottom w:val="0"/>
                  <w:divBdr>
                    <w:top w:val="none" w:sz="0" w:space="0" w:color="auto"/>
                    <w:left w:val="none" w:sz="0" w:space="0" w:color="auto"/>
                    <w:bottom w:val="none" w:sz="0" w:space="0" w:color="auto"/>
                    <w:right w:val="none" w:sz="0" w:space="0" w:color="auto"/>
                  </w:divBdr>
                </w:div>
                <w:div w:id="824930504">
                  <w:marLeft w:val="480"/>
                  <w:marRight w:val="0"/>
                  <w:marTop w:val="0"/>
                  <w:marBottom w:val="0"/>
                  <w:divBdr>
                    <w:top w:val="none" w:sz="0" w:space="0" w:color="auto"/>
                    <w:left w:val="none" w:sz="0" w:space="0" w:color="auto"/>
                    <w:bottom w:val="none" w:sz="0" w:space="0" w:color="auto"/>
                    <w:right w:val="none" w:sz="0" w:space="0" w:color="auto"/>
                  </w:divBdr>
                </w:div>
                <w:div w:id="1623000340">
                  <w:marLeft w:val="480"/>
                  <w:marRight w:val="0"/>
                  <w:marTop w:val="0"/>
                  <w:marBottom w:val="0"/>
                  <w:divBdr>
                    <w:top w:val="none" w:sz="0" w:space="0" w:color="auto"/>
                    <w:left w:val="none" w:sz="0" w:space="0" w:color="auto"/>
                    <w:bottom w:val="none" w:sz="0" w:space="0" w:color="auto"/>
                    <w:right w:val="none" w:sz="0" w:space="0" w:color="auto"/>
                  </w:divBdr>
                </w:div>
                <w:div w:id="1655570832">
                  <w:marLeft w:val="480"/>
                  <w:marRight w:val="0"/>
                  <w:marTop w:val="0"/>
                  <w:marBottom w:val="0"/>
                  <w:divBdr>
                    <w:top w:val="none" w:sz="0" w:space="0" w:color="auto"/>
                    <w:left w:val="none" w:sz="0" w:space="0" w:color="auto"/>
                    <w:bottom w:val="none" w:sz="0" w:space="0" w:color="auto"/>
                    <w:right w:val="none" w:sz="0" w:space="0" w:color="auto"/>
                  </w:divBdr>
                </w:div>
                <w:div w:id="2088109073">
                  <w:marLeft w:val="480"/>
                  <w:marRight w:val="0"/>
                  <w:marTop w:val="0"/>
                  <w:marBottom w:val="0"/>
                  <w:divBdr>
                    <w:top w:val="none" w:sz="0" w:space="0" w:color="auto"/>
                    <w:left w:val="none" w:sz="0" w:space="0" w:color="auto"/>
                    <w:bottom w:val="none" w:sz="0" w:space="0" w:color="auto"/>
                    <w:right w:val="none" w:sz="0" w:space="0" w:color="auto"/>
                  </w:divBdr>
                </w:div>
                <w:div w:id="2082020310">
                  <w:marLeft w:val="480"/>
                  <w:marRight w:val="0"/>
                  <w:marTop w:val="0"/>
                  <w:marBottom w:val="0"/>
                  <w:divBdr>
                    <w:top w:val="none" w:sz="0" w:space="0" w:color="auto"/>
                    <w:left w:val="none" w:sz="0" w:space="0" w:color="auto"/>
                    <w:bottom w:val="none" w:sz="0" w:space="0" w:color="auto"/>
                    <w:right w:val="none" w:sz="0" w:space="0" w:color="auto"/>
                  </w:divBdr>
                </w:div>
                <w:div w:id="28145587">
                  <w:marLeft w:val="480"/>
                  <w:marRight w:val="0"/>
                  <w:marTop w:val="0"/>
                  <w:marBottom w:val="0"/>
                  <w:divBdr>
                    <w:top w:val="none" w:sz="0" w:space="0" w:color="auto"/>
                    <w:left w:val="none" w:sz="0" w:space="0" w:color="auto"/>
                    <w:bottom w:val="none" w:sz="0" w:space="0" w:color="auto"/>
                    <w:right w:val="none" w:sz="0" w:space="0" w:color="auto"/>
                  </w:divBdr>
                </w:div>
                <w:div w:id="958149666">
                  <w:marLeft w:val="480"/>
                  <w:marRight w:val="0"/>
                  <w:marTop w:val="0"/>
                  <w:marBottom w:val="0"/>
                  <w:divBdr>
                    <w:top w:val="none" w:sz="0" w:space="0" w:color="auto"/>
                    <w:left w:val="none" w:sz="0" w:space="0" w:color="auto"/>
                    <w:bottom w:val="none" w:sz="0" w:space="0" w:color="auto"/>
                    <w:right w:val="none" w:sz="0" w:space="0" w:color="auto"/>
                  </w:divBdr>
                </w:div>
                <w:div w:id="213977967">
                  <w:marLeft w:val="480"/>
                  <w:marRight w:val="0"/>
                  <w:marTop w:val="0"/>
                  <w:marBottom w:val="0"/>
                  <w:divBdr>
                    <w:top w:val="none" w:sz="0" w:space="0" w:color="auto"/>
                    <w:left w:val="none" w:sz="0" w:space="0" w:color="auto"/>
                    <w:bottom w:val="none" w:sz="0" w:space="0" w:color="auto"/>
                    <w:right w:val="none" w:sz="0" w:space="0" w:color="auto"/>
                  </w:divBdr>
                </w:div>
                <w:div w:id="684287702">
                  <w:marLeft w:val="480"/>
                  <w:marRight w:val="0"/>
                  <w:marTop w:val="0"/>
                  <w:marBottom w:val="0"/>
                  <w:divBdr>
                    <w:top w:val="none" w:sz="0" w:space="0" w:color="auto"/>
                    <w:left w:val="none" w:sz="0" w:space="0" w:color="auto"/>
                    <w:bottom w:val="none" w:sz="0" w:space="0" w:color="auto"/>
                    <w:right w:val="none" w:sz="0" w:space="0" w:color="auto"/>
                  </w:divBdr>
                </w:div>
                <w:div w:id="1115247062">
                  <w:marLeft w:val="480"/>
                  <w:marRight w:val="0"/>
                  <w:marTop w:val="0"/>
                  <w:marBottom w:val="0"/>
                  <w:divBdr>
                    <w:top w:val="none" w:sz="0" w:space="0" w:color="auto"/>
                    <w:left w:val="none" w:sz="0" w:space="0" w:color="auto"/>
                    <w:bottom w:val="none" w:sz="0" w:space="0" w:color="auto"/>
                    <w:right w:val="none" w:sz="0" w:space="0" w:color="auto"/>
                  </w:divBdr>
                </w:div>
                <w:div w:id="576935955">
                  <w:marLeft w:val="480"/>
                  <w:marRight w:val="0"/>
                  <w:marTop w:val="0"/>
                  <w:marBottom w:val="0"/>
                  <w:divBdr>
                    <w:top w:val="none" w:sz="0" w:space="0" w:color="auto"/>
                    <w:left w:val="none" w:sz="0" w:space="0" w:color="auto"/>
                    <w:bottom w:val="none" w:sz="0" w:space="0" w:color="auto"/>
                    <w:right w:val="none" w:sz="0" w:space="0" w:color="auto"/>
                  </w:divBdr>
                </w:div>
                <w:div w:id="1624920274">
                  <w:marLeft w:val="480"/>
                  <w:marRight w:val="0"/>
                  <w:marTop w:val="0"/>
                  <w:marBottom w:val="0"/>
                  <w:divBdr>
                    <w:top w:val="none" w:sz="0" w:space="0" w:color="auto"/>
                    <w:left w:val="none" w:sz="0" w:space="0" w:color="auto"/>
                    <w:bottom w:val="none" w:sz="0" w:space="0" w:color="auto"/>
                    <w:right w:val="none" w:sz="0" w:space="0" w:color="auto"/>
                  </w:divBdr>
                </w:div>
                <w:div w:id="979724978">
                  <w:marLeft w:val="480"/>
                  <w:marRight w:val="0"/>
                  <w:marTop w:val="0"/>
                  <w:marBottom w:val="0"/>
                  <w:divBdr>
                    <w:top w:val="none" w:sz="0" w:space="0" w:color="auto"/>
                    <w:left w:val="none" w:sz="0" w:space="0" w:color="auto"/>
                    <w:bottom w:val="none" w:sz="0" w:space="0" w:color="auto"/>
                    <w:right w:val="none" w:sz="0" w:space="0" w:color="auto"/>
                  </w:divBdr>
                </w:div>
                <w:div w:id="1205095144">
                  <w:marLeft w:val="480"/>
                  <w:marRight w:val="0"/>
                  <w:marTop w:val="0"/>
                  <w:marBottom w:val="0"/>
                  <w:divBdr>
                    <w:top w:val="none" w:sz="0" w:space="0" w:color="auto"/>
                    <w:left w:val="none" w:sz="0" w:space="0" w:color="auto"/>
                    <w:bottom w:val="none" w:sz="0" w:space="0" w:color="auto"/>
                    <w:right w:val="none" w:sz="0" w:space="0" w:color="auto"/>
                  </w:divBdr>
                </w:div>
                <w:div w:id="1071006536">
                  <w:marLeft w:val="480"/>
                  <w:marRight w:val="0"/>
                  <w:marTop w:val="0"/>
                  <w:marBottom w:val="0"/>
                  <w:divBdr>
                    <w:top w:val="none" w:sz="0" w:space="0" w:color="auto"/>
                    <w:left w:val="none" w:sz="0" w:space="0" w:color="auto"/>
                    <w:bottom w:val="none" w:sz="0" w:space="0" w:color="auto"/>
                    <w:right w:val="none" w:sz="0" w:space="0" w:color="auto"/>
                  </w:divBdr>
                </w:div>
                <w:div w:id="1156530554">
                  <w:marLeft w:val="480"/>
                  <w:marRight w:val="0"/>
                  <w:marTop w:val="0"/>
                  <w:marBottom w:val="0"/>
                  <w:divBdr>
                    <w:top w:val="none" w:sz="0" w:space="0" w:color="auto"/>
                    <w:left w:val="none" w:sz="0" w:space="0" w:color="auto"/>
                    <w:bottom w:val="none" w:sz="0" w:space="0" w:color="auto"/>
                    <w:right w:val="none" w:sz="0" w:space="0" w:color="auto"/>
                  </w:divBdr>
                </w:div>
                <w:div w:id="2058776771">
                  <w:marLeft w:val="480"/>
                  <w:marRight w:val="0"/>
                  <w:marTop w:val="0"/>
                  <w:marBottom w:val="0"/>
                  <w:divBdr>
                    <w:top w:val="none" w:sz="0" w:space="0" w:color="auto"/>
                    <w:left w:val="none" w:sz="0" w:space="0" w:color="auto"/>
                    <w:bottom w:val="none" w:sz="0" w:space="0" w:color="auto"/>
                    <w:right w:val="none" w:sz="0" w:space="0" w:color="auto"/>
                  </w:divBdr>
                </w:div>
                <w:div w:id="183635081">
                  <w:marLeft w:val="480"/>
                  <w:marRight w:val="0"/>
                  <w:marTop w:val="0"/>
                  <w:marBottom w:val="0"/>
                  <w:divBdr>
                    <w:top w:val="none" w:sz="0" w:space="0" w:color="auto"/>
                    <w:left w:val="none" w:sz="0" w:space="0" w:color="auto"/>
                    <w:bottom w:val="none" w:sz="0" w:space="0" w:color="auto"/>
                    <w:right w:val="none" w:sz="0" w:space="0" w:color="auto"/>
                  </w:divBdr>
                </w:div>
                <w:div w:id="2092239930">
                  <w:marLeft w:val="480"/>
                  <w:marRight w:val="0"/>
                  <w:marTop w:val="0"/>
                  <w:marBottom w:val="0"/>
                  <w:divBdr>
                    <w:top w:val="none" w:sz="0" w:space="0" w:color="auto"/>
                    <w:left w:val="none" w:sz="0" w:space="0" w:color="auto"/>
                    <w:bottom w:val="none" w:sz="0" w:space="0" w:color="auto"/>
                    <w:right w:val="none" w:sz="0" w:space="0" w:color="auto"/>
                  </w:divBdr>
                </w:div>
                <w:div w:id="272829032">
                  <w:marLeft w:val="480"/>
                  <w:marRight w:val="0"/>
                  <w:marTop w:val="0"/>
                  <w:marBottom w:val="0"/>
                  <w:divBdr>
                    <w:top w:val="none" w:sz="0" w:space="0" w:color="auto"/>
                    <w:left w:val="none" w:sz="0" w:space="0" w:color="auto"/>
                    <w:bottom w:val="none" w:sz="0" w:space="0" w:color="auto"/>
                    <w:right w:val="none" w:sz="0" w:space="0" w:color="auto"/>
                  </w:divBdr>
                </w:div>
                <w:div w:id="1258833377">
                  <w:marLeft w:val="480"/>
                  <w:marRight w:val="0"/>
                  <w:marTop w:val="0"/>
                  <w:marBottom w:val="0"/>
                  <w:divBdr>
                    <w:top w:val="none" w:sz="0" w:space="0" w:color="auto"/>
                    <w:left w:val="none" w:sz="0" w:space="0" w:color="auto"/>
                    <w:bottom w:val="none" w:sz="0" w:space="0" w:color="auto"/>
                    <w:right w:val="none" w:sz="0" w:space="0" w:color="auto"/>
                  </w:divBdr>
                </w:div>
                <w:div w:id="1908756566">
                  <w:marLeft w:val="480"/>
                  <w:marRight w:val="0"/>
                  <w:marTop w:val="0"/>
                  <w:marBottom w:val="0"/>
                  <w:divBdr>
                    <w:top w:val="none" w:sz="0" w:space="0" w:color="auto"/>
                    <w:left w:val="none" w:sz="0" w:space="0" w:color="auto"/>
                    <w:bottom w:val="none" w:sz="0" w:space="0" w:color="auto"/>
                    <w:right w:val="none" w:sz="0" w:space="0" w:color="auto"/>
                  </w:divBdr>
                </w:div>
                <w:div w:id="216361711">
                  <w:marLeft w:val="480"/>
                  <w:marRight w:val="0"/>
                  <w:marTop w:val="0"/>
                  <w:marBottom w:val="0"/>
                  <w:divBdr>
                    <w:top w:val="none" w:sz="0" w:space="0" w:color="auto"/>
                    <w:left w:val="none" w:sz="0" w:space="0" w:color="auto"/>
                    <w:bottom w:val="none" w:sz="0" w:space="0" w:color="auto"/>
                    <w:right w:val="none" w:sz="0" w:space="0" w:color="auto"/>
                  </w:divBdr>
                </w:div>
                <w:div w:id="1816532847">
                  <w:marLeft w:val="480"/>
                  <w:marRight w:val="0"/>
                  <w:marTop w:val="0"/>
                  <w:marBottom w:val="0"/>
                  <w:divBdr>
                    <w:top w:val="none" w:sz="0" w:space="0" w:color="auto"/>
                    <w:left w:val="none" w:sz="0" w:space="0" w:color="auto"/>
                    <w:bottom w:val="none" w:sz="0" w:space="0" w:color="auto"/>
                    <w:right w:val="none" w:sz="0" w:space="0" w:color="auto"/>
                  </w:divBdr>
                </w:div>
                <w:div w:id="414740721">
                  <w:marLeft w:val="480"/>
                  <w:marRight w:val="0"/>
                  <w:marTop w:val="0"/>
                  <w:marBottom w:val="0"/>
                  <w:divBdr>
                    <w:top w:val="none" w:sz="0" w:space="0" w:color="auto"/>
                    <w:left w:val="none" w:sz="0" w:space="0" w:color="auto"/>
                    <w:bottom w:val="none" w:sz="0" w:space="0" w:color="auto"/>
                    <w:right w:val="none" w:sz="0" w:space="0" w:color="auto"/>
                  </w:divBdr>
                </w:div>
                <w:div w:id="1740900400">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828671915">
          <w:marLeft w:val="480"/>
          <w:marRight w:val="0"/>
          <w:marTop w:val="0"/>
          <w:marBottom w:val="0"/>
          <w:divBdr>
            <w:top w:val="none" w:sz="0" w:space="0" w:color="auto"/>
            <w:left w:val="none" w:sz="0" w:space="0" w:color="auto"/>
            <w:bottom w:val="none" w:sz="0" w:space="0" w:color="auto"/>
            <w:right w:val="none" w:sz="0" w:space="0" w:color="auto"/>
          </w:divBdr>
        </w:div>
        <w:div w:id="1073115232">
          <w:marLeft w:val="480"/>
          <w:marRight w:val="0"/>
          <w:marTop w:val="0"/>
          <w:marBottom w:val="0"/>
          <w:divBdr>
            <w:top w:val="none" w:sz="0" w:space="0" w:color="auto"/>
            <w:left w:val="none" w:sz="0" w:space="0" w:color="auto"/>
            <w:bottom w:val="none" w:sz="0" w:space="0" w:color="auto"/>
            <w:right w:val="none" w:sz="0" w:space="0" w:color="auto"/>
          </w:divBdr>
        </w:div>
        <w:div w:id="1001197568">
          <w:marLeft w:val="480"/>
          <w:marRight w:val="0"/>
          <w:marTop w:val="0"/>
          <w:marBottom w:val="0"/>
          <w:divBdr>
            <w:top w:val="none" w:sz="0" w:space="0" w:color="auto"/>
            <w:left w:val="none" w:sz="0" w:space="0" w:color="auto"/>
            <w:bottom w:val="none" w:sz="0" w:space="0" w:color="auto"/>
            <w:right w:val="none" w:sz="0" w:space="0" w:color="auto"/>
          </w:divBdr>
        </w:div>
        <w:div w:id="1622416887">
          <w:marLeft w:val="480"/>
          <w:marRight w:val="0"/>
          <w:marTop w:val="0"/>
          <w:marBottom w:val="0"/>
          <w:divBdr>
            <w:top w:val="none" w:sz="0" w:space="0" w:color="auto"/>
            <w:left w:val="none" w:sz="0" w:space="0" w:color="auto"/>
            <w:bottom w:val="none" w:sz="0" w:space="0" w:color="auto"/>
            <w:right w:val="none" w:sz="0" w:space="0" w:color="auto"/>
          </w:divBdr>
        </w:div>
        <w:div w:id="526676915">
          <w:marLeft w:val="480"/>
          <w:marRight w:val="0"/>
          <w:marTop w:val="0"/>
          <w:marBottom w:val="0"/>
          <w:divBdr>
            <w:top w:val="none" w:sz="0" w:space="0" w:color="auto"/>
            <w:left w:val="none" w:sz="0" w:space="0" w:color="auto"/>
            <w:bottom w:val="none" w:sz="0" w:space="0" w:color="auto"/>
            <w:right w:val="none" w:sz="0" w:space="0" w:color="auto"/>
          </w:divBdr>
        </w:div>
        <w:div w:id="1235748858">
          <w:marLeft w:val="480"/>
          <w:marRight w:val="0"/>
          <w:marTop w:val="0"/>
          <w:marBottom w:val="0"/>
          <w:divBdr>
            <w:top w:val="none" w:sz="0" w:space="0" w:color="auto"/>
            <w:left w:val="none" w:sz="0" w:space="0" w:color="auto"/>
            <w:bottom w:val="none" w:sz="0" w:space="0" w:color="auto"/>
            <w:right w:val="none" w:sz="0" w:space="0" w:color="auto"/>
          </w:divBdr>
        </w:div>
        <w:div w:id="352343150">
          <w:marLeft w:val="480"/>
          <w:marRight w:val="0"/>
          <w:marTop w:val="0"/>
          <w:marBottom w:val="0"/>
          <w:divBdr>
            <w:top w:val="none" w:sz="0" w:space="0" w:color="auto"/>
            <w:left w:val="none" w:sz="0" w:space="0" w:color="auto"/>
            <w:bottom w:val="none" w:sz="0" w:space="0" w:color="auto"/>
            <w:right w:val="none" w:sz="0" w:space="0" w:color="auto"/>
          </w:divBdr>
        </w:div>
        <w:div w:id="788819677">
          <w:marLeft w:val="480"/>
          <w:marRight w:val="0"/>
          <w:marTop w:val="0"/>
          <w:marBottom w:val="0"/>
          <w:divBdr>
            <w:top w:val="none" w:sz="0" w:space="0" w:color="auto"/>
            <w:left w:val="none" w:sz="0" w:space="0" w:color="auto"/>
            <w:bottom w:val="none" w:sz="0" w:space="0" w:color="auto"/>
            <w:right w:val="none" w:sz="0" w:space="0" w:color="auto"/>
          </w:divBdr>
        </w:div>
        <w:div w:id="726608453">
          <w:marLeft w:val="480"/>
          <w:marRight w:val="0"/>
          <w:marTop w:val="0"/>
          <w:marBottom w:val="0"/>
          <w:divBdr>
            <w:top w:val="none" w:sz="0" w:space="0" w:color="auto"/>
            <w:left w:val="none" w:sz="0" w:space="0" w:color="auto"/>
            <w:bottom w:val="none" w:sz="0" w:space="0" w:color="auto"/>
            <w:right w:val="none" w:sz="0" w:space="0" w:color="auto"/>
          </w:divBdr>
        </w:div>
        <w:div w:id="611477152">
          <w:marLeft w:val="480"/>
          <w:marRight w:val="0"/>
          <w:marTop w:val="0"/>
          <w:marBottom w:val="0"/>
          <w:divBdr>
            <w:top w:val="none" w:sz="0" w:space="0" w:color="auto"/>
            <w:left w:val="none" w:sz="0" w:space="0" w:color="auto"/>
            <w:bottom w:val="none" w:sz="0" w:space="0" w:color="auto"/>
            <w:right w:val="none" w:sz="0" w:space="0" w:color="auto"/>
          </w:divBdr>
        </w:div>
        <w:div w:id="522020160">
          <w:marLeft w:val="480"/>
          <w:marRight w:val="0"/>
          <w:marTop w:val="0"/>
          <w:marBottom w:val="0"/>
          <w:divBdr>
            <w:top w:val="none" w:sz="0" w:space="0" w:color="auto"/>
            <w:left w:val="none" w:sz="0" w:space="0" w:color="auto"/>
            <w:bottom w:val="none" w:sz="0" w:space="0" w:color="auto"/>
            <w:right w:val="none" w:sz="0" w:space="0" w:color="auto"/>
          </w:divBdr>
        </w:div>
        <w:div w:id="1938514522">
          <w:marLeft w:val="480"/>
          <w:marRight w:val="0"/>
          <w:marTop w:val="0"/>
          <w:marBottom w:val="0"/>
          <w:divBdr>
            <w:top w:val="none" w:sz="0" w:space="0" w:color="auto"/>
            <w:left w:val="none" w:sz="0" w:space="0" w:color="auto"/>
            <w:bottom w:val="none" w:sz="0" w:space="0" w:color="auto"/>
            <w:right w:val="none" w:sz="0" w:space="0" w:color="auto"/>
          </w:divBdr>
        </w:div>
        <w:div w:id="1206869832">
          <w:marLeft w:val="480"/>
          <w:marRight w:val="0"/>
          <w:marTop w:val="0"/>
          <w:marBottom w:val="0"/>
          <w:divBdr>
            <w:top w:val="none" w:sz="0" w:space="0" w:color="auto"/>
            <w:left w:val="none" w:sz="0" w:space="0" w:color="auto"/>
            <w:bottom w:val="none" w:sz="0" w:space="0" w:color="auto"/>
            <w:right w:val="none" w:sz="0" w:space="0" w:color="auto"/>
          </w:divBdr>
        </w:div>
        <w:div w:id="2000227224">
          <w:marLeft w:val="480"/>
          <w:marRight w:val="0"/>
          <w:marTop w:val="0"/>
          <w:marBottom w:val="0"/>
          <w:divBdr>
            <w:top w:val="none" w:sz="0" w:space="0" w:color="auto"/>
            <w:left w:val="none" w:sz="0" w:space="0" w:color="auto"/>
            <w:bottom w:val="none" w:sz="0" w:space="0" w:color="auto"/>
            <w:right w:val="none" w:sz="0" w:space="0" w:color="auto"/>
          </w:divBdr>
        </w:div>
        <w:div w:id="1605916908">
          <w:marLeft w:val="480"/>
          <w:marRight w:val="0"/>
          <w:marTop w:val="0"/>
          <w:marBottom w:val="0"/>
          <w:divBdr>
            <w:top w:val="none" w:sz="0" w:space="0" w:color="auto"/>
            <w:left w:val="none" w:sz="0" w:space="0" w:color="auto"/>
            <w:bottom w:val="none" w:sz="0" w:space="0" w:color="auto"/>
            <w:right w:val="none" w:sz="0" w:space="0" w:color="auto"/>
          </w:divBdr>
        </w:div>
        <w:div w:id="87195428">
          <w:marLeft w:val="480"/>
          <w:marRight w:val="0"/>
          <w:marTop w:val="0"/>
          <w:marBottom w:val="0"/>
          <w:divBdr>
            <w:top w:val="none" w:sz="0" w:space="0" w:color="auto"/>
            <w:left w:val="none" w:sz="0" w:space="0" w:color="auto"/>
            <w:bottom w:val="none" w:sz="0" w:space="0" w:color="auto"/>
            <w:right w:val="none" w:sz="0" w:space="0" w:color="auto"/>
          </w:divBdr>
        </w:div>
        <w:div w:id="972758838">
          <w:marLeft w:val="480"/>
          <w:marRight w:val="0"/>
          <w:marTop w:val="0"/>
          <w:marBottom w:val="0"/>
          <w:divBdr>
            <w:top w:val="none" w:sz="0" w:space="0" w:color="auto"/>
            <w:left w:val="none" w:sz="0" w:space="0" w:color="auto"/>
            <w:bottom w:val="none" w:sz="0" w:space="0" w:color="auto"/>
            <w:right w:val="none" w:sz="0" w:space="0" w:color="auto"/>
          </w:divBdr>
        </w:div>
        <w:div w:id="1518539547">
          <w:marLeft w:val="480"/>
          <w:marRight w:val="0"/>
          <w:marTop w:val="0"/>
          <w:marBottom w:val="0"/>
          <w:divBdr>
            <w:top w:val="none" w:sz="0" w:space="0" w:color="auto"/>
            <w:left w:val="none" w:sz="0" w:space="0" w:color="auto"/>
            <w:bottom w:val="none" w:sz="0" w:space="0" w:color="auto"/>
            <w:right w:val="none" w:sz="0" w:space="0" w:color="auto"/>
          </w:divBdr>
        </w:div>
        <w:div w:id="1875919316">
          <w:marLeft w:val="480"/>
          <w:marRight w:val="0"/>
          <w:marTop w:val="0"/>
          <w:marBottom w:val="0"/>
          <w:divBdr>
            <w:top w:val="none" w:sz="0" w:space="0" w:color="auto"/>
            <w:left w:val="none" w:sz="0" w:space="0" w:color="auto"/>
            <w:bottom w:val="none" w:sz="0" w:space="0" w:color="auto"/>
            <w:right w:val="none" w:sz="0" w:space="0" w:color="auto"/>
          </w:divBdr>
        </w:div>
        <w:div w:id="2120445425">
          <w:marLeft w:val="480"/>
          <w:marRight w:val="0"/>
          <w:marTop w:val="0"/>
          <w:marBottom w:val="0"/>
          <w:divBdr>
            <w:top w:val="none" w:sz="0" w:space="0" w:color="auto"/>
            <w:left w:val="none" w:sz="0" w:space="0" w:color="auto"/>
            <w:bottom w:val="none" w:sz="0" w:space="0" w:color="auto"/>
            <w:right w:val="none" w:sz="0" w:space="0" w:color="auto"/>
          </w:divBdr>
        </w:div>
        <w:div w:id="1533300665">
          <w:marLeft w:val="480"/>
          <w:marRight w:val="0"/>
          <w:marTop w:val="0"/>
          <w:marBottom w:val="0"/>
          <w:divBdr>
            <w:top w:val="none" w:sz="0" w:space="0" w:color="auto"/>
            <w:left w:val="none" w:sz="0" w:space="0" w:color="auto"/>
            <w:bottom w:val="none" w:sz="0" w:space="0" w:color="auto"/>
            <w:right w:val="none" w:sz="0" w:space="0" w:color="auto"/>
          </w:divBdr>
        </w:div>
        <w:div w:id="384836194">
          <w:marLeft w:val="480"/>
          <w:marRight w:val="0"/>
          <w:marTop w:val="0"/>
          <w:marBottom w:val="0"/>
          <w:divBdr>
            <w:top w:val="none" w:sz="0" w:space="0" w:color="auto"/>
            <w:left w:val="none" w:sz="0" w:space="0" w:color="auto"/>
            <w:bottom w:val="none" w:sz="0" w:space="0" w:color="auto"/>
            <w:right w:val="none" w:sz="0" w:space="0" w:color="auto"/>
          </w:divBdr>
        </w:div>
        <w:div w:id="470949882">
          <w:marLeft w:val="480"/>
          <w:marRight w:val="0"/>
          <w:marTop w:val="0"/>
          <w:marBottom w:val="0"/>
          <w:divBdr>
            <w:top w:val="none" w:sz="0" w:space="0" w:color="auto"/>
            <w:left w:val="none" w:sz="0" w:space="0" w:color="auto"/>
            <w:bottom w:val="none" w:sz="0" w:space="0" w:color="auto"/>
            <w:right w:val="none" w:sz="0" w:space="0" w:color="auto"/>
          </w:divBdr>
        </w:div>
        <w:div w:id="1277516648">
          <w:marLeft w:val="480"/>
          <w:marRight w:val="0"/>
          <w:marTop w:val="0"/>
          <w:marBottom w:val="0"/>
          <w:divBdr>
            <w:top w:val="none" w:sz="0" w:space="0" w:color="auto"/>
            <w:left w:val="none" w:sz="0" w:space="0" w:color="auto"/>
            <w:bottom w:val="none" w:sz="0" w:space="0" w:color="auto"/>
            <w:right w:val="none" w:sz="0" w:space="0" w:color="auto"/>
          </w:divBdr>
        </w:div>
        <w:div w:id="1064794347">
          <w:marLeft w:val="480"/>
          <w:marRight w:val="0"/>
          <w:marTop w:val="0"/>
          <w:marBottom w:val="0"/>
          <w:divBdr>
            <w:top w:val="none" w:sz="0" w:space="0" w:color="auto"/>
            <w:left w:val="none" w:sz="0" w:space="0" w:color="auto"/>
            <w:bottom w:val="none" w:sz="0" w:space="0" w:color="auto"/>
            <w:right w:val="none" w:sz="0" w:space="0" w:color="auto"/>
          </w:divBdr>
        </w:div>
        <w:div w:id="2131700807">
          <w:marLeft w:val="480"/>
          <w:marRight w:val="0"/>
          <w:marTop w:val="0"/>
          <w:marBottom w:val="0"/>
          <w:divBdr>
            <w:top w:val="none" w:sz="0" w:space="0" w:color="auto"/>
            <w:left w:val="none" w:sz="0" w:space="0" w:color="auto"/>
            <w:bottom w:val="none" w:sz="0" w:space="0" w:color="auto"/>
            <w:right w:val="none" w:sz="0" w:space="0" w:color="auto"/>
          </w:divBdr>
        </w:div>
        <w:div w:id="1116296532">
          <w:marLeft w:val="480"/>
          <w:marRight w:val="0"/>
          <w:marTop w:val="0"/>
          <w:marBottom w:val="0"/>
          <w:divBdr>
            <w:top w:val="none" w:sz="0" w:space="0" w:color="auto"/>
            <w:left w:val="none" w:sz="0" w:space="0" w:color="auto"/>
            <w:bottom w:val="none" w:sz="0" w:space="0" w:color="auto"/>
            <w:right w:val="none" w:sz="0" w:space="0" w:color="auto"/>
          </w:divBdr>
        </w:div>
        <w:div w:id="366680759">
          <w:marLeft w:val="480"/>
          <w:marRight w:val="0"/>
          <w:marTop w:val="0"/>
          <w:marBottom w:val="0"/>
          <w:divBdr>
            <w:top w:val="none" w:sz="0" w:space="0" w:color="auto"/>
            <w:left w:val="none" w:sz="0" w:space="0" w:color="auto"/>
            <w:bottom w:val="none" w:sz="0" w:space="0" w:color="auto"/>
            <w:right w:val="none" w:sz="0" w:space="0" w:color="auto"/>
          </w:divBdr>
        </w:div>
        <w:div w:id="2029334291">
          <w:marLeft w:val="480"/>
          <w:marRight w:val="0"/>
          <w:marTop w:val="0"/>
          <w:marBottom w:val="0"/>
          <w:divBdr>
            <w:top w:val="none" w:sz="0" w:space="0" w:color="auto"/>
            <w:left w:val="none" w:sz="0" w:space="0" w:color="auto"/>
            <w:bottom w:val="none" w:sz="0" w:space="0" w:color="auto"/>
            <w:right w:val="none" w:sz="0" w:space="0" w:color="auto"/>
          </w:divBdr>
        </w:div>
        <w:div w:id="263996225">
          <w:marLeft w:val="480"/>
          <w:marRight w:val="0"/>
          <w:marTop w:val="0"/>
          <w:marBottom w:val="0"/>
          <w:divBdr>
            <w:top w:val="none" w:sz="0" w:space="0" w:color="auto"/>
            <w:left w:val="none" w:sz="0" w:space="0" w:color="auto"/>
            <w:bottom w:val="none" w:sz="0" w:space="0" w:color="auto"/>
            <w:right w:val="none" w:sz="0" w:space="0" w:color="auto"/>
          </w:divBdr>
        </w:div>
        <w:div w:id="590283939">
          <w:marLeft w:val="480"/>
          <w:marRight w:val="0"/>
          <w:marTop w:val="0"/>
          <w:marBottom w:val="0"/>
          <w:divBdr>
            <w:top w:val="none" w:sz="0" w:space="0" w:color="auto"/>
            <w:left w:val="none" w:sz="0" w:space="0" w:color="auto"/>
            <w:bottom w:val="none" w:sz="0" w:space="0" w:color="auto"/>
            <w:right w:val="none" w:sz="0" w:space="0" w:color="auto"/>
          </w:divBdr>
        </w:div>
        <w:div w:id="1853259733">
          <w:marLeft w:val="480"/>
          <w:marRight w:val="0"/>
          <w:marTop w:val="0"/>
          <w:marBottom w:val="0"/>
          <w:divBdr>
            <w:top w:val="none" w:sz="0" w:space="0" w:color="auto"/>
            <w:left w:val="none" w:sz="0" w:space="0" w:color="auto"/>
            <w:bottom w:val="none" w:sz="0" w:space="0" w:color="auto"/>
            <w:right w:val="none" w:sz="0" w:space="0" w:color="auto"/>
          </w:divBdr>
        </w:div>
        <w:div w:id="955523727">
          <w:marLeft w:val="480"/>
          <w:marRight w:val="0"/>
          <w:marTop w:val="0"/>
          <w:marBottom w:val="0"/>
          <w:divBdr>
            <w:top w:val="none" w:sz="0" w:space="0" w:color="auto"/>
            <w:left w:val="none" w:sz="0" w:space="0" w:color="auto"/>
            <w:bottom w:val="none" w:sz="0" w:space="0" w:color="auto"/>
            <w:right w:val="none" w:sz="0" w:space="0" w:color="auto"/>
          </w:divBdr>
        </w:div>
        <w:div w:id="1415710332">
          <w:marLeft w:val="480"/>
          <w:marRight w:val="0"/>
          <w:marTop w:val="0"/>
          <w:marBottom w:val="0"/>
          <w:divBdr>
            <w:top w:val="none" w:sz="0" w:space="0" w:color="auto"/>
            <w:left w:val="none" w:sz="0" w:space="0" w:color="auto"/>
            <w:bottom w:val="none" w:sz="0" w:space="0" w:color="auto"/>
            <w:right w:val="none" w:sz="0" w:space="0" w:color="auto"/>
          </w:divBdr>
        </w:div>
        <w:div w:id="1192837573">
          <w:marLeft w:val="480"/>
          <w:marRight w:val="0"/>
          <w:marTop w:val="0"/>
          <w:marBottom w:val="0"/>
          <w:divBdr>
            <w:top w:val="none" w:sz="0" w:space="0" w:color="auto"/>
            <w:left w:val="none" w:sz="0" w:space="0" w:color="auto"/>
            <w:bottom w:val="none" w:sz="0" w:space="0" w:color="auto"/>
            <w:right w:val="none" w:sz="0" w:space="0" w:color="auto"/>
          </w:divBdr>
        </w:div>
        <w:div w:id="1265308091">
          <w:marLeft w:val="480"/>
          <w:marRight w:val="0"/>
          <w:marTop w:val="0"/>
          <w:marBottom w:val="0"/>
          <w:divBdr>
            <w:top w:val="none" w:sz="0" w:space="0" w:color="auto"/>
            <w:left w:val="none" w:sz="0" w:space="0" w:color="auto"/>
            <w:bottom w:val="none" w:sz="0" w:space="0" w:color="auto"/>
            <w:right w:val="none" w:sz="0" w:space="0" w:color="auto"/>
          </w:divBdr>
        </w:div>
        <w:div w:id="1109157306">
          <w:marLeft w:val="480"/>
          <w:marRight w:val="0"/>
          <w:marTop w:val="0"/>
          <w:marBottom w:val="0"/>
          <w:divBdr>
            <w:top w:val="none" w:sz="0" w:space="0" w:color="auto"/>
            <w:left w:val="none" w:sz="0" w:space="0" w:color="auto"/>
            <w:bottom w:val="none" w:sz="0" w:space="0" w:color="auto"/>
            <w:right w:val="none" w:sz="0" w:space="0" w:color="auto"/>
          </w:divBdr>
        </w:div>
        <w:div w:id="822700655">
          <w:marLeft w:val="480"/>
          <w:marRight w:val="0"/>
          <w:marTop w:val="0"/>
          <w:marBottom w:val="0"/>
          <w:divBdr>
            <w:top w:val="none" w:sz="0" w:space="0" w:color="auto"/>
            <w:left w:val="none" w:sz="0" w:space="0" w:color="auto"/>
            <w:bottom w:val="none" w:sz="0" w:space="0" w:color="auto"/>
            <w:right w:val="none" w:sz="0" w:space="0" w:color="auto"/>
          </w:divBdr>
        </w:div>
        <w:div w:id="1165318777">
          <w:marLeft w:val="480"/>
          <w:marRight w:val="0"/>
          <w:marTop w:val="0"/>
          <w:marBottom w:val="0"/>
          <w:divBdr>
            <w:top w:val="none" w:sz="0" w:space="0" w:color="auto"/>
            <w:left w:val="none" w:sz="0" w:space="0" w:color="auto"/>
            <w:bottom w:val="none" w:sz="0" w:space="0" w:color="auto"/>
            <w:right w:val="none" w:sz="0" w:space="0" w:color="auto"/>
          </w:divBdr>
        </w:div>
        <w:div w:id="1802647354">
          <w:marLeft w:val="480"/>
          <w:marRight w:val="0"/>
          <w:marTop w:val="0"/>
          <w:marBottom w:val="0"/>
          <w:divBdr>
            <w:top w:val="none" w:sz="0" w:space="0" w:color="auto"/>
            <w:left w:val="none" w:sz="0" w:space="0" w:color="auto"/>
            <w:bottom w:val="none" w:sz="0" w:space="0" w:color="auto"/>
            <w:right w:val="none" w:sz="0" w:space="0" w:color="auto"/>
          </w:divBdr>
        </w:div>
        <w:div w:id="1229684288">
          <w:marLeft w:val="480"/>
          <w:marRight w:val="0"/>
          <w:marTop w:val="0"/>
          <w:marBottom w:val="0"/>
          <w:divBdr>
            <w:top w:val="none" w:sz="0" w:space="0" w:color="auto"/>
            <w:left w:val="none" w:sz="0" w:space="0" w:color="auto"/>
            <w:bottom w:val="none" w:sz="0" w:space="0" w:color="auto"/>
            <w:right w:val="none" w:sz="0" w:space="0" w:color="auto"/>
          </w:divBdr>
        </w:div>
        <w:div w:id="16851519">
          <w:marLeft w:val="480"/>
          <w:marRight w:val="0"/>
          <w:marTop w:val="0"/>
          <w:marBottom w:val="0"/>
          <w:divBdr>
            <w:top w:val="none" w:sz="0" w:space="0" w:color="auto"/>
            <w:left w:val="none" w:sz="0" w:space="0" w:color="auto"/>
            <w:bottom w:val="none" w:sz="0" w:space="0" w:color="auto"/>
            <w:right w:val="none" w:sz="0" w:space="0" w:color="auto"/>
          </w:divBdr>
        </w:div>
        <w:div w:id="1338968377">
          <w:marLeft w:val="480"/>
          <w:marRight w:val="0"/>
          <w:marTop w:val="0"/>
          <w:marBottom w:val="0"/>
          <w:divBdr>
            <w:top w:val="none" w:sz="0" w:space="0" w:color="auto"/>
            <w:left w:val="none" w:sz="0" w:space="0" w:color="auto"/>
            <w:bottom w:val="none" w:sz="0" w:space="0" w:color="auto"/>
            <w:right w:val="none" w:sz="0" w:space="0" w:color="auto"/>
          </w:divBdr>
        </w:div>
        <w:div w:id="1545215165">
          <w:marLeft w:val="480"/>
          <w:marRight w:val="0"/>
          <w:marTop w:val="0"/>
          <w:marBottom w:val="0"/>
          <w:divBdr>
            <w:top w:val="none" w:sz="0" w:space="0" w:color="auto"/>
            <w:left w:val="none" w:sz="0" w:space="0" w:color="auto"/>
            <w:bottom w:val="none" w:sz="0" w:space="0" w:color="auto"/>
            <w:right w:val="none" w:sz="0" w:space="0" w:color="auto"/>
          </w:divBdr>
        </w:div>
        <w:div w:id="2097289268">
          <w:marLeft w:val="480"/>
          <w:marRight w:val="0"/>
          <w:marTop w:val="0"/>
          <w:marBottom w:val="0"/>
          <w:divBdr>
            <w:top w:val="none" w:sz="0" w:space="0" w:color="auto"/>
            <w:left w:val="none" w:sz="0" w:space="0" w:color="auto"/>
            <w:bottom w:val="none" w:sz="0" w:space="0" w:color="auto"/>
            <w:right w:val="none" w:sz="0" w:space="0" w:color="auto"/>
          </w:divBdr>
        </w:div>
        <w:div w:id="269355626">
          <w:marLeft w:val="480"/>
          <w:marRight w:val="0"/>
          <w:marTop w:val="0"/>
          <w:marBottom w:val="0"/>
          <w:divBdr>
            <w:top w:val="none" w:sz="0" w:space="0" w:color="auto"/>
            <w:left w:val="none" w:sz="0" w:space="0" w:color="auto"/>
            <w:bottom w:val="none" w:sz="0" w:space="0" w:color="auto"/>
            <w:right w:val="none" w:sz="0" w:space="0" w:color="auto"/>
          </w:divBdr>
        </w:div>
        <w:div w:id="203716219">
          <w:marLeft w:val="480"/>
          <w:marRight w:val="0"/>
          <w:marTop w:val="0"/>
          <w:marBottom w:val="0"/>
          <w:divBdr>
            <w:top w:val="none" w:sz="0" w:space="0" w:color="auto"/>
            <w:left w:val="none" w:sz="0" w:space="0" w:color="auto"/>
            <w:bottom w:val="none" w:sz="0" w:space="0" w:color="auto"/>
            <w:right w:val="none" w:sz="0" w:space="0" w:color="auto"/>
          </w:divBdr>
        </w:div>
        <w:div w:id="1965573020">
          <w:marLeft w:val="480"/>
          <w:marRight w:val="0"/>
          <w:marTop w:val="0"/>
          <w:marBottom w:val="0"/>
          <w:divBdr>
            <w:top w:val="none" w:sz="0" w:space="0" w:color="auto"/>
            <w:left w:val="none" w:sz="0" w:space="0" w:color="auto"/>
            <w:bottom w:val="none" w:sz="0" w:space="0" w:color="auto"/>
            <w:right w:val="none" w:sz="0" w:space="0" w:color="auto"/>
          </w:divBdr>
        </w:div>
        <w:div w:id="1386173736">
          <w:marLeft w:val="480"/>
          <w:marRight w:val="0"/>
          <w:marTop w:val="0"/>
          <w:marBottom w:val="0"/>
          <w:divBdr>
            <w:top w:val="none" w:sz="0" w:space="0" w:color="auto"/>
            <w:left w:val="none" w:sz="0" w:space="0" w:color="auto"/>
            <w:bottom w:val="none" w:sz="0" w:space="0" w:color="auto"/>
            <w:right w:val="none" w:sz="0" w:space="0" w:color="auto"/>
          </w:divBdr>
        </w:div>
        <w:div w:id="2033066983">
          <w:marLeft w:val="480"/>
          <w:marRight w:val="0"/>
          <w:marTop w:val="0"/>
          <w:marBottom w:val="0"/>
          <w:divBdr>
            <w:top w:val="none" w:sz="0" w:space="0" w:color="auto"/>
            <w:left w:val="none" w:sz="0" w:space="0" w:color="auto"/>
            <w:bottom w:val="none" w:sz="0" w:space="0" w:color="auto"/>
            <w:right w:val="none" w:sz="0" w:space="0" w:color="auto"/>
          </w:divBdr>
        </w:div>
        <w:div w:id="1636714724">
          <w:marLeft w:val="480"/>
          <w:marRight w:val="0"/>
          <w:marTop w:val="0"/>
          <w:marBottom w:val="0"/>
          <w:divBdr>
            <w:top w:val="none" w:sz="0" w:space="0" w:color="auto"/>
            <w:left w:val="none" w:sz="0" w:space="0" w:color="auto"/>
            <w:bottom w:val="none" w:sz="0" w:space="0" w:color="auto"/>
            <w:right w:val="none" w:sz="0" w:space="0" w:color="auto"/>
          </w:divBdr>
        </w:div>
        <w:div w:id="1637181391">
          <w:marLeft w:val="480"/>
          <w:marRight w:val="0"/>
          <w:marTop w:val="0"/>
          <w:marBottom w:val="0"/>
          <w:divBdr>
            <w:top w:val="none" w:sz="0" w:space="0" w:color="auto"/>
            <w:left w:val="none" w:sz="0" w:space="0" w:color="auto"/>
            <w:bottom w:val="none" w:sz="0" w:space="0" w:color="auto"/>
            <w:right w:val="none" w:sz="0" w:space="0" w:color="auto"/>
          </w:divBdr>
        </w:div>
        <w:div w:id="261688783">
          <w:marLeft w:val="480"/>
          <w:marRight w:val="0"/>
          <w:marTop w:val="0"/>
          <w:marBottom w:val="0"/>
          <w:divBdr>
            <w:top w:val="none" w:sz="0" w:space="0" w:color="auto"/>
            <w:left w:val="none" w:sz="0" w:space="0" w:color="auto"/>
            <w:bottom w:val="none" w:sz="0" w:space="0" w:color="auto"/>
            <w:right w:val="none" w:sz="0" w:space="0" w:color="auto"/>
          </w:divBdr>
        </w:div>
        <w:div w:id="1022630993">
          <w:marLeft w:val="480"/>
          <w:marRight w:val="0"/>
          <w:marTop w:val="0"/>
          <w:marBottom w:val="0"/>
          <w:divBdr>
            <w:top w:val="none" w:sz="0" w:space="0" w:color="auto"/>
            <w:left w:val="none" w:sz="0" w:space="0" w:color="auto"/>
            <w:bottom w:val="none" w:sz="0" w:space="0" w:color="auto"/>
            <w:right w:val="none" w:sz="0" w:space="0" w:color="auto"/>
          </w:divBdr>
        </w:div>
      </w:divsChild>
    </w:div>
    <w:div w:id="1379208577">
      <w:bodyDiv w:val="1"/>
      <w:marLeft w:val="0"/>
      <w:marRight w:val="0"/>
      <w:marTop w:val="0"/>
      <w:marBottom w:val="0"/>
      <w:divBdr>
        <w:top w:val="none" w:sz="0" w:space="0" w:color="auto"/>
        <w:left w:val="none" w:sz="0" w:space="0" w:color="auto"/>
        <w:bottom w:val="none" w:sz="0" w:space="0" w:color="auto"/>
        <w:right w:val="none" w:sz="0" w:space="0" w:color="auto"/>
      </w:divBdr>
    </w:div>
    <w:div w:id="1396122114">
      <w:bodyDiv w:val="1"/>
      <w:marLeft w:val="0"/>
      <w:marRight w:val="0"/>
      <w:marTop w:val="0"/>
      <w:marBottom w:val="0"/>
      <w:divBdr>
        <w:top w:val="none" w:sz="0" w:space="0" w:color="auto"/>
        <w:left w:val="none" w:sz="0" w:space="0" w:color="auto"/>
        <w:bottom w:val="none" w:sz="0" w:space="0" w:color="auto"/>
        <w:right w:val="none" w:sz="0" w:space="0" w:color="auto"/>
      </w:divBdr>
    </w:div>
    <w:div w:id="1407070708">
      <w:bodyDiv w:val="1"/>
      <w:marLeft w:val="0"/>
      <w:marRight w:val="0"/>
      <w:marTop w:val="0"/>
      <w:marBottom w:val="0"/>
      <w:divBdr>
        <w:top w:val="none" w:sz="0" w:space="0" w:color="auto"/>
        <w:left w:val="none" w:sz="0" w:space="0" w:color="auto"/>
        <w:bottom w:val="none" w:sz="0" w:space="0" w:color="auto"/>
        <w:right w:val="none" w:sz="0" w:space="0" w:color="auto"/>
      </w:divBdr>
    </w:div>
    <w:div w:id="1423529072">
      <w:bodyDiv w:val="1"/>
      <w:marLeft w:val="0"/>
      <w:marRight w:val="0"/>
      <w:marTop w:val="0"/>
      <w:marBottom w:val="0"/>
      <w:divBdr>
        <w:top w:val="none" w:sz="0" w:space="0" w:color="auto"/>
        <w:left w:val="none" w:sz="0" w:space="0" w:color="auto"/>
        <w:bottom w:val="none" w:sz="0" w:space="0" w:color="auto"/>
        <w:right w:val="none" w:sz="0" w:space="0" w:color="auto"/>
      </w:divBdr>
    </w:div>
    <w:div w:id="1527862700">
      <w:bodyDiv w:val="1"/>
      <w:marLeft w:val="0"/>
      <w:marRight w:val="0"/>
      <w:marTop w:val="0"/>
      <w:marBottom w:val="0"/>
      <w:divBdr>
        <w:top w:val="none" w:sz="0" w:space="0" w:color="auto"/>
        <w:left w:val="none" w:sz="0" w:space="0" w:color="auto"/>
        <w:bottom w:val="none" w:sz="0" w:space="0" w:color="auto"/>
        <w:right w:val="none" w:sz="0" w:space="0" w:color="auto"/>
      </w:divBdr>
    </w:div>
    <w:div w:id="1573926899">
      <w:bodyDiv w:val="1"/>
      <w:marLeft w:val="0"/>
      <w:marRight w:val="0"/>
      <w:marTop w:val="0"/>
      <w:marBottom w:val="0"/>
      <w:divBdr>
        <w:top w:val="none" w:sz="0" w:space="0" w:color="auto"/>
        <w:left w:val="none" w:sz="0" w:space="0" w:color="auto"/>
        <w:bottom w:val="none" w:sz="0" w:space="0" w:color="auto"/>
        <w:right w:val="none" w:sz="0" w:space="0" w:color="auto"/>
      </w:divBdr>
    </w:div>
    <w:div w:id="1590625703">
      <w:bodyDiv w:val="1"/>
      <w:marLeft w:val="0"/>
      <w:marRight w:val="0"/>
      <w:marTop w:val="0"/>
      <w:marBottom w:val="0"/>
      <w:divBdr>
        <w:top w:val="none" w:sz="0" w:space="0" w:color="auto"/>
        <w:left w:val="none" w:sz="0" w:space="0" w:color="auto"/>
        <w:bottom w:val="none" w:sz="0" w:space="0" w:color="auto"/>
        <w:right w:val="none" w:sz="0" w:space="0" w:color="auto"/>
      </w:divBdr>
    </w:div>
    <w:div w:id="1593585529">
      <w:bodyDiv w:val="1"/>
      <w:marLeft w:val="0"/>
      <w:marRight w:val="0"/>
      <w:marTop w:val="0"/>
      <w:marBottom w:val="0"/>
      <w:divBdr>
        <w:top w:val="none" w:sz="0" w:space="0" w:color="auto"/>
        <w:left w:val="none" w:sz="0" w:space="0" w:color="auto"/>
        <w:bottom w:val="none" w:sz="0" w:space="0" w:color="auto"/>
        <w:right w:val="none" w:sz="0" w:space="0" w:color="auto"/>
      </w:divBdr>
    </w:div>
    <w:div w:id="1604146012">
      <w:bodyDiv w:val="1"/>
      <w:marLeft w:val="0"/>
      <w:marRight w:val="0"/>
      <w:marTop w:val="0"/>
      <w:marBottom w:val="0"/>
      <w:divBdr>
        <w:top w:val="none" w:sz="0" w:space="0" w:color="auto"/>
        <w:left w:val="none" w:sz="0" w:space="0" w:color="auto"/>
        <w:bottom w:val="none" w:sz="0" w:space="0" w:color="auto"/>
        <w:right w:val="none" w:sz="0" w:space="0" w:color="auto"/>
      </w:divBdr>
    </w:div>
    <w:div w:id="1659576802">
      <w:bodyDiv w:val="1"/>
      <w:marLeft w:val="0"/>
      <w:marRight w:val="0"/>
      <w:marTop w:val="0"/>
      <w:marBottom w:val="0"/>
      <w:divBdr>
        <w:top w:val="none" w:sz="0" w:space="0" w:color="auto"/>
        <w:left w:val="none" w:sz="0" w:space="0" w:color="auto"/>
        <w:bottom w:val="none" w:sz="0" w:space="0" w:color="auto"/>
        <w:right w:val="none" w:sz="0" w:space="0" w:color="auto"/>
      </w:divBdr>
    </w:div>
    <w:div w:id="1674916451">
      <w:bodyDiv w:val="1"/>
      <w:marLeft w:val="0"/>
      <w:marRight w:val="0"/>
      <w:marTop w:val="0"/>
      <w:marBottom w:val="0"/>
      <w:divBdr>
        <w:top w:val="none" w:sz="0" w:space="0" w:color="auto"/>
        <w:left w:val="none" w:sz="0" w:space="0" w:color="auto"/>
        <w:bottom w:val="none" w:sz="0" w:space="0" w:color="auto"/>
        <w:right w:val="none" w:sz="0" w:space="0" w:color="auto"/>
      </w:divBdr>
    </w:div>
    <w:div w:id="1677414822">
      <w:bodyDiv w:val="1"/>
      <w:marLeft w:val="0"/>
      <w:marRight w:val="0"/>
      <w:marTop w:val="0"/>
      <w:marBottom w:val="0"/>
      <w:divBdr>
        <w:top w:val="none" w:sz="0" w:space="0" w:color="auto"/>
        <w:left w:val="none" w:sz="0" w:space="0" w:color="auto"/>
        <w:bottom w:val="none" w:sz="0" w:space="0" w:color="auto"/>
        <w:right w:val="none" w:sz="0" w:space="0" w:color="auto"/>
      </w:divBdr>
    </w:div>
    <w:div w:id="1697610637">
      <w:bodyDiv w:val="1"/>
      <w:marLeft w:val="0"/>
      <w:marRight w:val="0"/>
      <w:marTop w:val="0"/>
      <w:marBottom w:val="0"/>
      <w:divBdr>
        <w:top w:val="none" w:sz="0" w:space="0" w:color="auto"/>
        <w:left w:val="none" w:sz="0" w:space="0" w:color="auto"/>
        <w:bottom w:val="none" w:sz="0" w:space="0" w:color="auto"/>
        <w:right w:val="none" w:sz="0" w:space="0" w:color="auto"/>
      </w:divBdr>
    </w:div>
    <w:div w:id="1719233401">
      <w:bodyDiv w:val="1"/>
      <w:marLeft w:val="0"/>
      <w:marRight w:val="0"/>
      <w:marTop w:val="0"/>
      <w:marBottom w:val="0"/>
      <w:divBdr>
        <w:top w:val="none" w:sz="0" w:space="0" w:color="auto"/>
        <w:left w:val="none" w:sz="0" w:space="0" w:color="auto"/>
        <w:bottom w:val="none" w:sz="0" w:space="0" w:color="auto"/>
        <w:right w:val="none" w:sz="0" w:space="0" w:color="auto"/>
      </w:divBdr>
    </w:div>
    <w:div w:id="1758332413">
      <w:bodyDiv w:val="1"/>
      <w:marLeft w:val="0"/>
      <w:marRight w:val="0"/>
      <w:marTop w:val="0"/>
      <w:marBottom w:val="0"/>
      <w:divBdr>
        <w:top w:val="none" w:sz="0" w:space="0" w:color="auto"/>
        <w:left w:val="none" w:sz="0" w:space="0" w:color="auto"/>
        <w:bottom w:val="none" w:sz="0" w:space="0" w:color="auto"/>
        <w:right w:val="none" w:sz="0" w:space="0" w:color="auto"/>
      </w:divBdr>
    </w:div>
    <w:div w:id="1764573826">
      <w:bodyDiv w:val="1"/>
      <w:marLeft w:val="0"/>
      <w:marRight w:val="0"/>
      <w:marTop w:val="0"/>
      <w:marBottom w:val="0"/>
      <w:divBdr>
        <w:top w:val="none" w:sz="0" w:space="0" w:color="auto"/>
        <w:left w:val="none" w:sz="0" w:space="0" w:color="auto"/>
        <w:bottom w:val="none" w:sz="0" w:space="0" w:color="auto"/>
        <w:right w:val="none" w:sz="0" w:space="0" w:color="auto"/>
      </w:divBdr>
    </w:div>
    <w:div w:id="1783845020">
      <w:bodyDiv w:val="1"/>
      <w:marLeft w:val="0"/>
      <w:marRight w:val="0"/>
      <w:marTop w:val="0"/>
      <w:marBottom w:val="0"/>
      <w:divBdr>
        <w:top w:val="none" w:sz="0" w:space="0" w:color="auto"/>
        <w:left w:val="none" w:sz="0" w:space="0" w:color="auto"/>
        <w:bottom w:val="none" w:sz="0" w:space="0" w:color="auto"/>
        <w:right w:val="none" w:sz="0" w:space="0" w:color="auto"/>
      </w:divBdr>
    </w:div>
    <w:div w:id="1806239961">
      <w:bodyDiv w:val="1"/>
      <w:marLeft w:val="0"/>
      <w:marRight w:val="0"/>
      <w:marTop w:val="0"/>
      <w:marBottom w:val="0"/>
      <w:divBdr>
        <w:top w:val="none" w:sz="0" w:space="0" w:color="auto"/>
        <w:left w:val="none" w:sz="0" w:space="0" w:color="auto"/>
        <w:bottom w:val="none" w:sz="0" w:space="0" w:color="auto"/>
        <w:right w:val="none" w:sz="0" w:space="0" w:color="auto"/>
      </w:divBdr>
    </w:div>
    <w:div w:id="1827277719">
      <w:bodyDiv w:val="1"/>
      <w:marLeft w:val="0"/>
      <w:marRight w:val="0"/>
      <w:marTop w:val="0"/>
      <w:marBottom w:val="0"/>
      <w:divBdr>
        <w:top w:val="none" w:sz="0" w:space="0" w:color="auto"/>
        <w:left w:val="none" w:sz="0" w:space="0" w:color="auto"/>
        <w:bottom w:val="none" w:sz="0" w:space="0" w:color="auto"/>
        <w:right w:val="none" w:sz="0" w:space="0" w:color="auto"/>
      </w:divBdr>
    </w:div>
    <w:div w:id="1855726978">
      <w:bodyDiv w:val="1"/>
      <w:marLeft w:val="0"/>
      <w:marRight w:val="0"/>
      <w:marTop w:val="0"/>
      <w:marBottom w:val="0"/>
      <w:divBdr>
        <w:top w:val="none" w:sz="0" w:space="0" w:color="auto"/>
        <w:left w:val="none" w:sz="0" w:space="0" w:color="auto"/>
        <w:bottom w:val="none" w:sz="0" w:space="0" w:color="auto"/>
        <w:right w:val="none" w:sz="0" w:space="0" w:color="auto"/>
      </w:divBdr>
    </w:div>
    <w:div w:id="1856112792">
      <w:bodyDiv w:val="1"/>
      <w:marLeft w:val="0"/>
      <w:marRight w:val="0"/>
      <w:marTop w:val="0"/>
      <w:marBottom w:val="0"/>
      <w:divBdr>
        <w:top w:val="none" w:sz="0" w:space="0" w:color="auto"/>
        <w:left w:val="none" w:sz="0" w:space="0" w:color="auto"/>
        <w:bottom w:val="none" w:sz="0" w:space="0" w:color="auto"/>
        <w:right w:val="none" w:sz="0" w:space="0" w:color="auto"/>
      </w:divBdr>
    </w:div>
    <w:div w:id="1882206944">
      <w:bodyDiv w:val="1"/>
      <w:marLeft w:val="0"/>
      <w:marRight w:val="0"/>
      <w:marTop w:val="0"/>
      <w:marBottom w:val="0"/>
      <w:divBdr>
        <w:top w:val="none" w:sz="0" w:space="0" w:color="auto"/>
        <w:left w:val="none" w:sz="0" w:space="0" w:color="auto"/>
        <w:bottom w:val="none" w:sz="0" w:space="0" w:color="auto"/>
        <w:right w:val="none" w:sz="0" w:space="0" w:color="auto"/>
      </w:divBdr>
    </w:div>
    <w:div w:id="1889687711">
      <w:bodyDiv w:val="1"/>
      <w:marLeft w:val="0"/>
      <w:marRight w:val="0"/>
      <w:marTop w:val="0"/>
      <w:marBottom w:val="0"/>
      <w:divBdr>
        <w:top w:val="none" w:sz="0" w:space="0" w:color="auto"/>
        <w:left w:val="none" w:sz="0" w:space="0" w:color="auto"/>
        <w:bottom w:val="none" w:sz="0" w:space="0" w:color="auto"/>
        <w:right w:val="none" w:sz="0" w:space="0" w:color="auto"/>
      </w:divBdr>
    </w:div>
    <w:div w:id="1960378378">
      <w:bodyDiv w:val="1"/>
      <w:marLeft w:val="0"/>
      <w:marRight w:val="0"/>
      <w:marTop w:val="0"/>
      <w:marBottom w:val="0"/>
      <w:divBdr>
        <w:top w:val="none" w:sz="0" w:space="0" w:color="auto"/>
        <w:left w:val="none" w:sz="0" w:space="0" w:color="auto"/>
        <w:bottom w:val="none" w:sz="0" w:space="0" w:color="auto"/>
        <w:right w:val="none" w:sz="0" w:space="0" w:color="auto"/>
      </w:divBdr>
    </w:div>
    <w:div w:id="1966158051">
      <w:bodyDiv w:val="1"/>
      <w:marLeft w:val="0"/>
      <w:marRight w:val="0"/>
      <w:marTop w:val="0"/>
      <w:marBottom w:val="0"/>
      <w:divBdr>
        <w:top w:val="none" w:sz="0" w:space="0" w:color="auto"/>
        <w:left w:val="none" w:sz="0" w:space="0" w:color="auto"/>
        <w:bottom w:val="none" w:sz="0" w:space="0" w:color="auto"/>
        <w:right w:val="none" w:sz="0" w:space="0" w:color="auto"/>
      </w:divBdr>
    </w:div>
    <w:div w:id="1975863145">
      <w:bodyDiv w:val="1"/>
      <w:marLeft w:val="0"/>
      <w:marRight w:val="0"/>
      <w:marTop w:val="0"/>
      <w:marBottom w:val="0"/>
      <w:divBdr>
        <w:top w:val="none" w:sz="0" w:space="0" w:color="auto"/>
        <w:left w:val="none" w:sz="0" w:space="0" w:color="auto"/>
        <w:bottom w:val="none" w:sz="0" w:space="0" w:color="auto"/>
        <w:right w:val="none" w:sz="0" w:space="0" w:color="auto"/>
      </w:divBdr>
    </w:div>
    <w:div w:id="2011177247">
      <w:bodyDiv w:val="1"/>
      <w:marLeft w:val="0"/>
      <w:marRight w:val="0"/>
      <w:marTop w:val="0"/>
      <w:marBottom w:val="0"/>
      <w:divBdr>
        <w:top w:val="none" w:sz="0" w:space="0" w:color="auto"/>
        <w:left w:val="none" w:sz="0" w:space="0" w:color="auto"/>
        <w:bottom w:val="none" w:sz="0" w:space="0" w:color="auto"/>
        <w:right w:val="none" w:sz="0" w:space="0" w:color="auto"/>
      </w:divBdr>
    </w:div>
    <w:div w:id="2089689712">
      <w:bodyDiv w:val="1"/>
      <w:marLeft w:val="0"/>
      <w:marRight w:val="0"/>
      <w:marTop w:val="0"/>
      <w:marBottom w:val="0"/>
      <w:divBdr>
        <w:top w:val="none" w:sz="0" w:space="0" w:color="auto"/>
        <w:left w:val="none" w:sz="0" w:space="0" w:color="auto"/>
        <w:bottom w:val="none" w:sz="0" w:space="0" w:color="auto"/>
        <w:right w:val="none" w:sz="0" w:space="0" w:color="auto"/>
      </w:divBdr>
    </w:div>
    <w:div w:id="2124228305">
      <w:bodyDiv w:val="1"/>
      <w:marLeft w:val="0"/>
      <w:marRight w:val="0"/>
      <w:marTop w:val="0"/>
      <w:marBottom w:val="0"/>
      <w:divBdr>
        <w:top w:val="none" w:sz="0" w:space="0" w:color="auto"/>
        <w:left w:val="none" w:sz="0" w:space="0" w:color="auto"/>
        <w:bottom w:val="none" w:sz="0" w:space="0" w:color="auto"/>
        <w:right w:val="none" w:sz="0" w:space="0" w:color="auto"/>
      </w:divBdr>
    </w:div>
    <w:div w:id="2136942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68"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67" Type="http://schemas.openxmlformats.org/officeDocument/2006/relationships/image" Target="media/image38.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6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3">
    <wetp:webextensionref xmlns:r="http://schemas.openxmlformats.org/officeDocument/2006/relationships" r:id="rId1"/>
  </wetp:taskpane>
  <wetp:taskpane dockstate="right" visibility="0" width="525" row="9">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FC6B4B8A-B9FE-49B4-AEFD-E22CF5610C91}">
  <we:reference id="wa104382081" version="1.35.0.0" store="en-US" storeType="OMEX"/>
  <we:alternateReferences>
    <we:reference id="wa104382081" version="1.35.0.0" store="WA104382081" storeType="OMEX"/>
  </we:alternateReferences>
  <we:properties>
    <we:property name="MENDELEY_CITATIONS" value="[{&quot;citationID&quot;:&quot;MENDELEY_CITATION_da5cb787-d6d5-4ae5-824a-bdbc0c1075a7&quot;,&quot;citationItems&quot;:[{&quot;id&quot;:&quot;9c25620b-5b1e-3f6f-b5c8-dd5dad4a9b06&quot;,&quot;itemData&quot;:{&quot;DOI&quot;:&quot;10.1016/j.jhydrol.2020.125261&quot;,&quot;ISSN&quot;:&quot;00221694&quot;,&quot;abstract&quot;:&quot;Intertidal sediments host many biogeochemical processes which drastically affect coastal ecosystems. Dissolved Oxygen (DO) plays a major role in many of these biogeochemical reactions, and is of primary importance for intertidal groundwater quality. Groundwater level of intertidal zone fluctuates regularly corresponding to the tidal cycle. During the fluctuation of water table, the oxygen-rich air could be entrapped in the pore space of sediments, and hence serve as an important oxygen source to replenish oxygen-depleted groundwater. Although oxygenation enhanced by fluctuated water table has been studied in river banks, no study has been conducted in ocean intertidal sediments under tide-induced groundwater table fluctuations, and quantification of interphase oxygen mass transfer is lacking. In this study, combined laboratory experimental and numerical modeling approach is developed to study the mechanism of oxygenation of aquifers with regularly fluctuated water table. Two column experiments are conducted with regular multiple drainage-imbibition periods to mimic the Oman sea tidal cycles controlled by 3.5 and 5.75 mL/min of pumping rate respectively. The numerical model is developed and calibrated by the column experiment data, and used to simulate two additional columns by increasing the entrapped air saturation to 0.25 from 0.15 and using 30 ppt of saline water respectively. The results suggest that the larger water table fluctuation leads to 35% more dissolved oxygen, and higher entrapped air saturation enables 22% more oxygen transferred to the anoxic aqueous phase and significantly enhanced the oxygenation of the aquifer, especially the deep zone below the water table. Dissolved oxygen is 4.81% less in the column with 30 ppt of saline water than with fresh water.&quot;,&quot;author&quot;:[{&quot;dropping-particle&quot;:&quot;&quot;,&quot;family&quot;:&quot;Chen&quot;,&quot;given&quot;:&quot;Mingjie&quot;,&quot;non-dropping-particle&quot;:&quot;&quot;,&quot;parse-names&quot;:false,&quot;suffix&quot;:&quot;&quot;},{&quot;dropping-particle&quot;:&quot;&quot;,&quot;family&quot;:&quot;Al-Maktoumi&quot;,&quot;given&quot;:&quot;Ali&quot;,&quot;non-dropping-particle&quot;:&quot;&quot;,&quot;parse-names&quot;:false,&quot;suffix&quot;:&quot;&quot;},{&quot;dropping-particle&quot;:&quot;&quot;,&quot;family&quot;:&quot;Al-Mamari&quot;,&quot;given&quot;:&quot;Hilal&quot;,&quot;non-dropping-particle&quot;:&quot;&quot;,&quot;parse-names&quot;:false,&quot;suffix&quot;:&quot;&quot;},{&quot;dropping-particle&quot;:&quot;&quot;,&quot;family&quot;:&quot;Izady&quot;,&quot;given&quot;:&quot;Azizallah&quot;,&quot;non-dropping-particle&quot;:&quot;&quot;,&quot;parse-names&quot;:false,&quot;suffix&quot;:&quot;&quot;},{&quot;dropping-particle&quot;:&quot;&quot;,&quot;family&quot;:&quot;Reza Nikoo&quot;,&quot;given&quot;:&quot;Mohammad&quot;,&quot;non-dropping-particle&quot;:&quot;&quot;,&quot;parse-names&quot;:false,&quot;suffix&quot;:&quot;&quot;},{&quot;dropping-particle&quot;:&quot;&quot;,&quot;family&quot;:&quot;Al-Busaidi&quot;,&quot;given&quot;:&quot;Hamed&quot;,&quot;non-dropping-particle&quot;:&quot;&quot;,&quot;parse-names&quot;:false,&quot;suffix&quot;:&quot;&quot;}],&quot;container-title&quot;:&quot;Journal of Hydrology&quot;,&quot;id&quot;:&quot;9c25620b-5b1e-3f6f-b5c8-dd5dad4a9b06&quot;,&quot;issue&quot;:&quot;March&quot;,&quot;issued&quot;:{&quot;date-parts&quot;:[[&quot;2020&quot;]]},&quot;title&quot;:&quot;Oxygenation of aquifers with fluctuating water table: A laboratory and modeling study&quot;,&quot;type&quot;:&quot;article-journal&quot;,&quot;volume&quot;:&quot;590&quot;},&quot;uris&quot;:[&quot;http://www.mendeley.com/documents/?uuid=0f200599-ccdc-4993-8900-bbf409c41a31&quot;],&quot;isTemporary&quot;:false,&quot;legacyDesktopId&quot;:&quot;0f200599-ccdc-4993-8900-bbf409c41a31&quot;},{&quot;id&quot;:&quot;9d89d464-6cc7-3451-9887-c533b0f95965&quot;,&quot;itemData&quot;:{&quot;DOI&quot;:&quot;10.1080/1064119X.2020.1754975&quot;,&quot;ISSN&quot;:&quot;15210618&quot;,&quot;abstract&quot;:&quot;A 2 D cross-shore transect model with variable density and saturation was established in FEFLOW to investigate the groundwater dynamics and solute transport under the influences of three tidal conditions. This study resulted in four major conclusions. The phreatic aquifer acted as a low-pass filter accompanied by a longer period in groundwater fluctuations. More obvious stability was observed in the solute transport at the lower water table of the tide-fixed, in the spring tide of tide-1, and in the valley stage of tide-2, the ranges of the fluctuations in solute concentrations showed a phenomenon of “reverse distance” and the morphologies showed a “bimodal wave” pattern under the variable-amplitude tides. The solute migration rates were hastened by tidal boundaries and flux patterns of solute transport presented fluctuations. Sensitivity analyses indicated that the solute concentration was insensitive to the boundary transformation when the hydraulic conductivity was low or the dispersivity was high. This model provides a reliable analogical approach for the management of pollutant dispersion in coastal areas lacking data.&quot;,&quot;author&quot;:[{&quot;dropping-particle&quot;:&quot;&quot;,&quot;family&quot;:&quot;Huang&quot;,&quot;given&quot;:&quot;Xiaohua&quot;,&quot;non-dropping-particle&quot;:&quot;&quot;,&quot;parse-names&quot;:false,&quot;suffix&quot;:&quot;&quot;},{&quot;dropping-particle&quot;:&quot;&quot;,&quot;family&quot;:&quot;Liu&quot;,&quot;given&quot;:&quot;Guodong&quot;,&quot;non-dropping-particle&quot;:&quot;&quot;,&quot;parse-names&quot;:false,&quot;suffix&quot;:&quot;&quot;},{&quot;dropping-particle&quot;:&quot;&quot;,&quot;family&quot;:&quot;Xia&quot;,&quot;given&quot;:&quot;Chengcheng&quot;,&quot;non-dropping-particle&quot;:&quot;&quot;,&quot;parse-names&quot;:false,&quot;suffix&quot;:&quot;&quot;},{&quot;dropping-particle&quot;:&quot;&quot;,&quot;family&quot;:&quot;Yang&quot;,&quot;given&quot;:&quot;Mengxi&quot;,&quot;non-dropping-particle&quot;:&quot;&quot;,&quot;parse-names&quot;:false,&quot;suffix&quot;:&quot;&quot;}],&quot;container-title&quot;:&quot;Marine Georesources and Geotechnology&quot;,&quot;id&quot;:&quot;9d89d464-6cc7-3451-9887-c533b0f95965&quot;,&quot;issue&quot;:&quot;6&quot;,&quot;issued&quot;:{&quot;date-parts&quot;:[[&quot;2021&quot;]]},&quot;page&quot;:&quot;719-734&quot;,&quot;publisher&quot;:&quot;Taylor &amp; Francis&quot;,&quot;title&quot;:&quot;Simulated groundwater dynamics and solute transport in a coastal phreatic aquifer subjected to different tides&quot;,&quot;type&quot;:&quot;article-journal&quot;,&quot;volume&quot;:&quot;39&quot;},&quot;uris&quot;:[&quot;http://www.mendeley.com/documents/?uuid=1505a43f-1732-4d80-b136-6a32b1146ea7&quot;],&quot;isTemporary&quot;:false,&quot;legacyDesktopId&quot;:&quot;1505a43f-1732-4d80-b136-6a32b1146ea7&quot;}],&quot;properties&quot;:{&quot;noteIndex&quot;:0},&quot;isEdited&quot;:false,&quot;manualOverride&quot;:{&quot;citeprocText&quot;:&quot;(Chen et al., 2020; X. Huang et al., 2021)&quot;,&quot;isManuallyOverridden&quot;:true,&quot;manualOverrideText&quot;:&quot;(Chen et al., 2020; X. Huang, Liu, Xia, &amp; Yang, 2021)(Chen et al., 2020; X. Huang, Liu, Xia, &amp; Yang, 2021)&quot;},&quot;citationTag&quot;:&quot;MENDELEY_CITATION_v3_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&quot;},{&quot;citationID&quot;:&quot;MENDELEY_CITATION_4ceec6ce-21f9-48eb-9ced-3c4f338eb5fa&quot;,&quot;citationItems&quot;:[{&quot;id&quot;:&quot;0517a607-eae9-3ca0-9aef-5a10b660c16d&quot;,&quot;itemData&quot;:{&quot;author&quot;:[{&quot;dropping-particle&quot;:&quot;&quot;,&quot;family&quot;:&quot;Al-raoush&quot;,&quot;given&quot;:&quot;Riyadh I&quot;,&quot;non-dropping-particle&quot;:&quot;&quot;,&quot;parse-names&quot;:false,&quot;suffix&quot;:&quot;&quot;}],&quot;id&quot;:&quot;0517a607-eae9-3ca0-9aef-5a10b660c16d&quot;,&quot;issue&quot;:&quot;13&quot;,&quot;issued&quot;:{&quot;date-parts&quot;:[[&quot;2009&quot;]]},&quot;page&quot;:&quot;4796-4801&quot;,&quot;title&quot;:&quot;Impact of Wettability on Pore-Scale Characteristics of Residual Nonaqueous Phase Liquids&quot;,&quot;type&quot;:&quot;article-journal&quot;,&quot;volume&quot;:&quot;43&quot;},&quot;uris&quot;:[&quot;http://www.mendeley.com/documents/?uuid=03eaa9be-e741-4dc2-8530-921b96c8b7dc&quot;],&quot;isTemporary&quot;:false,&quot;legacyDesktopId&quot;:&quot;03eaa9be-e741-4dc2-8530-921b96c8b7dc&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properties&quot;:{&quot;noteIndex&quot;:0},&quot;isEdited&quot;:false,&quot;manualOverride&quot;:{&quot;citeprocText&quot;:&quot;(Al-raoush, 2009; Kehew &amp;#38; Lynch, 2011)&quot;,&quot;isManuallyOverridden&quot;:true,&quot;manualOverrideText&quot;:&quot;(Al-raoush, 2009; Kehew &amp; Lynch, 2011)(Al-raoush, 2009; Kehew &amp; Lynch, 2011)&quot;},&quot;citationTag&quot;:&quot;MENDELEY_CITATION_v3_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&quot;},{&quot;citationID&quot;:&quot;MENDELEY_CITATION_75836815-9846-4bf1-97d5-6202b307f1fd&quot;,&quot;citationItems&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id&quot;:&quot;942a1a4f-4bfa-3b4d-92cc-06418c8287d8&quot;,&quot;itemData&quot;:{&quot;DOI&quot;:&quot;10.1201/9781315173351-9&quot;,&quot;ISBN&quot;:&quot;9781315173351&quot;,&quot;author&quot;:[{&quot;dropping-particle&quot;:&quot;&quot;,&quot;family&quot;:&quot;Gupta&quot;,&quot;given&quot;:&quot;Pankaj&quot;,&quot;non-dropping-particle&quot;:&quot;&quot;,&quot;parse-names&quot;:false,&quot;suffix&quot;:&quot;&quot;},{&quot;dropping-particle&quot;:&quot;&quot;,&quot;family&quot;:&quot;Yadav&quot;,&quot;given&quot;:&quot;Brijesh&quot;,&quot;non-dropping-particle&quot;:&quot;&quot;,&quot;parse-names&quot;:false,&quot;suffix&quot;:&quot;&quot;}],&quot;container-title&quot;:&quot; Environmental Pollutants and Their Bioremediation Approaches &quot;,&quot;id&quot;:&quot;942a1a4f-4bfa-3b4d-92cc-06418c8287d8&quot;,&quot;issue&quot;:&quot;July&quot;,&quot;issued&quot;:{&quot;date-parts&quot;:[[&quot;2017&quot;]]},&quot;page&quot;:&quot;241-256&quot;,&quot;title&quot;:&quot;Bioremediation of Nonaqueous Phase Liquids (NAPLs)-Polluted Soil-Water Resources&quot;,&quot;type&quot;:&quot;article-journal&quot;},&quot;uris&quot;:[&quot;http://www.mendeley.com/documents/?uuid=d9c676ec-1bec-4081-812e-9fad8ee25c90&quot;],&quot;isTemporary&quot;:false,&quot;legacyDesktopId&quot;:&quot;d9c676ec-1bec-4081-812e-9fad8ee25c90&quot;}],&quot;properties&quot;:{&quot;noteIndex&quot;:0},&quot;isEdited&quot;:false,&quot;manualOverride&quot;:{&quot;citeprocText&quot;:&quot;(P. Gupta &amp;#38; Yadav, 2017; J. Y. Lee et al., 2001a)&quot;,&quot;isManuallyOverridden&quot;:true,&quot;manualOverrideText&quot;:&quot;(P. Gupta &amp; Yadav, 2017; J. Y. Lee, Cheon, Lee, Lee, &amp; Lee, 2001)(P. Gupta &amp; Yadav, 2017; J. Y. Lee, Cheon, Lee, Lee, &amp; Lee, 2001)&quot;},&quot;citationTag&quot;:&quot;MENDELEY_CITATION_v3_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&quot;},{&quot;citationID&quot;:&quot;MENDELEY_CITATION_ef68e544-e6ad-4b3f-b4c9-9f1dce41cbd9&quot;,&quot;citationItems&quot;:[{&quot;id&quot;:&quot;71f96b96-4760-358b-b085-93f1131db767&quot;,&quot;itemData&quot;:{&quot;author&quot;:[{&quot;dropping-particle&quot;:&quot;&quot;,&quot;family&quot;:&quot;Ismail&quot;,&quot;given&quot;:&quot;Reem&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id&quot;:&quot;71f96b96-4760-358b-b085-93f1131db767&quot;,&quot;issued&quot;:{&quot;date-parts&quot;:[[&quot;2020&quot;]]},&quot;publisher&quot;:&quot;Qatar Univesrity Press&quot;,&quot;title&quot;:&quot;Influence of Water Table Fluctuation on Natural Source Zone Depletion in Hydrocarbon Contaminated Subsurface Environments&quot;,&quot;type&quot;:&quot;article-journal&quot;},&quot;uris&quot;:[&quot;http://www.mendeley.com/documents/?uuid=a5052a87-db78-4966-872a-51ddf4a2b7f9&quot;],&quot;isTemporary&quot;:false,&quot;legacyDesktopId&quot;:&quot;a5052a87-db78-4966-872a-51ddf4a2b7f9&quot;},{&quot;id&quot;:&quot;cfe00572-6bc3-38e5-b468-65e196f92dfa&quot;,&quot;itemData&quot;:{&quot;DOI&quot;:&quot;10.1007/s11356-020-07696-6&quot;,&quot;ISBN&quot;:&quot;1135602007696&quot;,&quot;ISSN&quot;:&quot;16147499&quot;,&quot;PMID&quot;:&quot;31981033&quot;,&quot;abstract&quot;:&quot;Engineered sulfate application has been proposed as an effective remedy to enhance the rate-limited biodegradation of petroleum-hydrocarbon-contaminated subsurface environments, but the effects of dissolved organic phase composition and salinity on the efficiency of this method are unknown. A series of flow-through experiments were conducted for 150 days and dissolved benzene, toluene, naphthalene, and 1-methylnaphthalene were injected under sulfate-reducing and three different salinity conditions for 80 pore volumes. Then, polycyclic aromatic hydrocarbons (PAHs) were omitted from the influent solution and just dissolved benzene and toluene were injected to investigate the influence of dissolved phase composition on treatment efficiency. A stronger sorption capacity for PAHs was observed and the retardation of the injected organic compounds followed the order of benzene &lt; toluene &lt; naphthalene &lt; 1-methylnaphthalene. Mass balance analyses indicated that 50 and 15% of toluene and 1-methlynaphtalene were degraded, respectively. Around 5% of the injected naphthalene degraded after injecting &gt; 60 PVs influent solution, and benzene slightly degraded following the removal of PAH compounds. The results showed substrate interactions and composition can result in rate-limited and insufficient biodegradation. Similar reducing conditions and organic utilization were observed for different salinity conditions in the presence of the multi-component dissolved organic phase. This was attributed to the dominant microbial community involved in toluene degradation that exerted catabolic repression on the simultaneous utilization of other organic compounds and were not susceptible to changes in salinity.&quot;,&quot;author&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Ismail&quot;,&quot;given&quot;:&quot;Reem Elfatih&quot;,&quot;non-dropping-particle&quot;:&quot;&quot;,&quot;parse-names&quot;:false,&quot;suffix&quot;:&quot;&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Environmental Science and Pollution Research&quot;,&quot;id&quot;:&quot;cfe00572-6bc3-38e5-b468-65e196f92dfa&quot;,&quot;issue&quot;:&quot;11&quot;,&quot;issued&quot;:{&quot;date-parts&quot;:[[&quot;2020&quot;]]},&quot;page&quot;:&quot;11842-11854&quot;,&quot;publisher&quot;:&quot;Environmental Science and Pollution Research&quot;,&quot;title&quot;:&quot;Effects of dissolved organic phase composition and salinity on the engineered sulfate application in a flow-through system&quot;,&quot;type&quot;:&quot;article-journal&quot;,&quot;volume&quot;:&quot;27&quot;},&quot;uris&quot;:[&quot;http://www.mendeley.com/documents/?uuid=32f6d83b-2477-4587-84b2-f9b94859e47e&quot;],&quot;isTemporary&quot;:false,&quot;legacyDesktopId&quot;:&quot;32f6d83b-2477-4587-84b2-f9b94859e47e&quot;},{&quot;id&quot;:&quot;8ff9f9d0-aef2-3673-b4c7-47567882ed4d&quot;,&quot;itemData&quot;:{&quot;DOI&quot;:&quot;10.1155/2019/8124716&quot;,&quot;ISSN&quot;:&quot;14688123&quot;,&quot;abstract&quot;:&quot;Biodegradation is a key process for the remediation of sites contaminated by petroleum hydrocarbons (PHCs), but this process is not well known for the (semi)-Arid coastal environments where saline conditions and continuous water level fluctuations are common. This study differs from the limited previous studies on the biodegradation of PHCs in Qatari coastal soils mainly by its findings on the biodegradation kinetics of the selected PHCs of benzene and naphthalene by indigenous bacteria. Soil samples were collected above, across, and below the groundwater table at the eastern coast of Qatar within a depth of 0 to-40 cm. Environmental conditions combining low oxygen and high sulfate concentrations were considered in this study which could favor either or both aerobic and anaerobic bacteria including sulfate-reducing bacteria (SRB). The consideration of SRB was motivated by previously reported high sulfate concentrations in Qatari soil and groundwater. Low-and high-salinity conditions were applied in the experiments, and the results showed the sorption of the two PHCs on the soil samples. Sorption was dominant for naphthalene whereas the biodegradation process contributed the most for the removal of benzene from water. Losses of nitrate observed in the biodegradation experiments were attributed to the activity of nitrate-reducing bacteria (NRB). The results suggested that aerobic, NRB, and most likely SRB biodegraded the two PHCs, where the combined contribution of sorption and biodegradation in biotic microcosms led to considerable concentration losses of the two PHCs in the aqueous phase (31 to 58% after 21 to 35 days). Although benzene was degraded faster than naphthalene, the biodegradation of these two PHCs was in general very slow with rate coefficients in the order of 10-3 to 10-2 day-1 and the applied kinetic models fitted the experimental results very well. It is relevant to mention that these rate coefficients are the contribution from all the microbial groups in the soil and not from just one.&quot;,&quot;author&quot;:[{&quot;dropping-particle&quot;:&quot;&quot;,&quot;family&quot;:&quot;Ngueleu&quot;,&quot;given&quot;:&quot;Stephane K.&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Geofluids&quot;,&quot;id&quot;:&quot;8ff9f9d0-aef2-3673-b4c7-47567882ed4d&quot;,&quot;issue&quot;:&quot;December&quot;,&quot;issued&quot;:{&quot;date-parts&quot;:[[&quot;2019&quot;]]},&quot;title&quot;:&quot;Biodegradation Kinetics of Benzene and Naphthalene in the Vadose and Saturated Zones of a (Semi)-Arid Saline Coastal Soil Environment&quot;,&quot;type&quot;:&quot;article-journal&quot;,&quot;volume&quot;:&quot;2019&quot;},&quot;uris&quot;:[&quot;http://www.mendeley.com/documents/?uuid=04f319c7-5931-4937-873e-564b78a3151c&quot;],&quot;isTemporary&quot;:false,&quot;legacyDesktopId&quot;:&quot;04f319c7-5931-4937-873e-564b78a3151c&quot;},{&quot;id&quot;:&quot;905fe431-dcfb-32cc-aaa7-9127b45307a3&quot;,&quot;itemData&quot;:{&quot;DOI&quot;:&quot;10.1016/j.scitotenv.2021.150412&quot;,&quot;ISSN&quot;:&quot;00489697&quot;,&quot;author&quot;:[{&quot;dropping-particle&quot;:&quot;&quot;,&quot;family&quot;:&quot;Cavelan&quot;,&quot;given&quot;:&quot;Amélie&quot;,&quot;non-dropping-particle&quot;:&quot;&quot;,&quot;parse-names&quot;:false,&quot;suffix&quot;:&quot;&quot;},{&quot;dropping-particle&quot;:&quot;&quot;,&quot;family&quot;:&quot;Golfier&quot;,&quot;given&quot;:&quot;Fabrice&quot;,&quot;non-dropping-particle&quot;:&quot;&quot;,&quot;parse-names&quot;:false,&quot;suffix&quot;:&quot;&quot;},{&quot;dropping-particle&quot;:&quot;&quot;,&quot;family&quot;:&quot;Colombano&quot;,&quot;given&quot;:&quot;Stéfan&quot;,&quot;non-dropping-particle&quot;:&quot;&quot;,&quot;parse-names&quot;:false,&quot;suffix&quot;:&quot;&quot;},{&quot;dropping-particle&quot;:&quot;&quot;,&quot;family&quot;:&quot;Davarzani&quot;,&quot;given&quot;:&quot;Hossein&quot;,&quot;non-dropping-particle&quot;:&quot;&quot;,&quot;parse-names&quot;:false,&quot;suffix&quot;:&quot;&quot;},{&quot;dropping-particle&quot;:&quot;&quot;,&quot;family&quot;:&quot;Deparis&quot;,&quot;given&quot;:&quot;Jacques&quot;,&quot;non-dropping-particle&quot;:&quot;&quot;,&quot;parse-names&quot;:false,&quot;suffix&quot;:&quot;&quot;},{&quot;dropping-particle&quot;:&quot;&quot;,&quot;family&quot;:&quot;Faure&quot;,&quot;given&quot;:&quot;Pierre&quot;,&quot;non-dropping-particle&quot;:&quot;&quot;,&quot;parse-names&quot;:false,&quot;suffix&quot;:&quot;&quot;}],&quot;container-title&quot;:&quot;Science of The Total Environment&quot;,&quot;id&quot;:&quot;905fe431-dcfb-32cc-aaa7-9127b45307a3&quot;,&quot;issued&quot;:{&quot;date-parts&quot;:[[&quot;2021&quot;]]},&quot;page&quot;:&quot;150412&quot;,&quot;title&quot;:&quot;A critical review of the influence of groundwater level fluctuations and temperature on LNAPL contaminations in the context of climate change&quot;,&quot;type&quot;:&quot;article-journal&quot;,&quot;volume&quot;:&quot;806&quot;},&quot;uris&quot;:[&quot;http://www.mendeley.com/documents/?uuid=b65f1ee4-2e97-4d26-a00a-774dd82a18e6&quot;],&quot;isTemporary&quot;:false,&quot;legacyDesktopId&quot;:&quot;b65f1ee4-2e97-4d26-a00a-774dd82a18e6&quot;},{&quot;id&quot;:&quot;96c691c3-35d8-3c80-ac1d-3e34b0cceb57&quot;,&quot;itemData&quot;:{&quot;DOI&quot;:&quot;10.1016/j.envres.2020.110167&quot;,&quot;ISSN&quot;:&quot;10960953&quot;,&quot;PMID&quot;:&quot;32926889&quot;,&quot;abstract&quot;:&quot;Despite the risks that hydrocarbon contamination from pipeline leaks or train derailments impose on the health of peatlands in hydrocarbon production areas and transportation corridors, assessing the effect of such contaminations on the health and sustainability of peatlands has received little attention. This study investigates the impacts of hydrocarbons on peat microbial communities. Column experiments were conducted on non-aqueous phase liquid (NAPL) contaminated undisturbed peat core (0–35 cm) under static and fluctuating water table conditions. Water table fluctuations reduced residual NAPL saturation from 8.1-11.3% to 7.7–9.5%. Biodegradation of n-C8 and n-C12 along with oxidation of CH4 together produced high CO2 concentrations in the headspace. Clear patterns in dynamics in the microbial community structure were observed, with a more pronounced population growth. However, a significant loss of microbial richness was observed in contaminated columns. The result indicates that the phylum Proteobacteria benefited most from NAPL; however, their families differed between static and fluctuating water table conditions. This study established strong evidence that peat microbes and water table fluctuation can be an excellent tool for hydrocarbon removal and its control in peatlands.&quot;,&quot;author&quot;:[{&quot;dropping-particle&quot;:&quot;&quot;,&quot;family&quot;:&quot;Gupta&quot;,&quot;given&quot;:&quot;Pankaj Kumar&quot;,&quot;non-dropping-particle&quot;:&quot;&quot;,&quot;parse-names&quot;:false,&quot;suffix&quot;:&quot;&quot;},{&quot;dropping-particle&quot;:&quot;&quot;,&quot;family&quot;:&quot;Gharedaghloo&quot;,&quot;given&quot;:&quot;Behrad&quot;,&quot;non-dropping-particle&quot;:&quot;&quot;,&quot;parse-names&quot;:false,&quot;suffix&quot;:&quot;&quot;},{&quot;dropping-particle&quot;:&quot;&quot;,&quot;family&quot;:&quot;Lynch&quot;,&quot;given&quot;:&quot;Michael&quot;,&quot;non-dropping-particle&quot;:&quot;&quot;,&quot;parse-names&quot;:false,&quot;suffix&quot;:&quot;&quot;},{&quot;dropping-particle&quot;:&quot;&quot;,&quot;family&quot;:&quot;Cheng&quot;,&quot;given&quot;:&quot;Jiujun&quot;,&quot;non-dropping-particle&quot;:&quot;&quot;,&quot;parse-names&quot;:false,&quot;suffix&quot;:&quot;&quot;},{&quot;dropping-particle&quot;:&quot;&quot;,&quot;family&quot;:&quot;Strack&quot;,&quot;given&quot;:&quot;Maria&quot;,&quot;non-dropping-particle&quot;:&quot;&quot;,&quot;parse-names&quot;:false,&quot;suffix&quot;:&quot;&quot;},{&quot;dropping-particle&quot;:&quot;&quot;,&quot;family&quot;:&quot;Charles&quot;,&quot;given&quot;:&quot;Trevor C.&quot;,&quot;non-dropping-particle&quot;:&quot;&quot;,&quot;parse-names&quot;:false,&quot;suffix&quot;:&quot;&quot;},{&quot;dropping-particle&quot;:&quot;&quot;,&quot;family&quot;:&quot;Price&quot;,&quot;given&quot;:&quot;Jonathan S.&quot;,&quot;non-dropping-particle&quot;:&quot;&quot;,&quot;parse-names&quot;:false,&quot;suffix&quot;:&quot;&quot;}],&quot;container-title&quot;:&quot;Environmental Research&quot;,&quot;id&quot;:&quot;96c691c3-35d8-3c80-ac1d-3e34b0cceb57&quot;,&quot;issue&quot;:&quot;September&quot;,&quot;issued&quot;:{&quot;date-parts&quot;:[[&quot;2020&quot;]]},&quot;page&quot;:&quot;110167&quot;,&quot;publisher&quot;:&quot;Elsevier Inc.&quot;,&quot;title&quot;:&quot;Dynamics of microbial populations and diversity in NAPL contaminated peat soil under varying water table conditions&quot;,&quot;type&quot;:&quot;article-journal&quot;,&quot;volume&quot;:&quot;191&quot;},&quot;uris&quot;:[&quot;http://www.mendeley.com/documents/?uuid=0dd11d0b-9458-49bc-b00c-e62ee287ac60&quot;],&quot;isTemporary&quot;:false,&quot;legacyDesktopId&quot;:&quot;0dd11d0b-9458-49bc-b00c-e62ee287ac60&quot;},{&quot;id&quot;:&quot;63e20b41-c8aa-3a9e-b177-1bdfd721c46e&quot;,&quot;itemData&quot;:{&quot;DOI&quot;:&quot;10.1016/j.jhydrol.2019.124353&quot;,&quot;ISSN&quot;:&quot;00221694&quot;,&quot;abstract&quot;:&quot;The migration of volatile organic compounds (VOCs) from groundwater is an environmental concern because of the risk of vapor intrusion. In coastal aquifers or areas under the influence of systematic pumping, groundwater table fluctuations may be significant, which may affect VOC flux. This study developed a one-dimensional numerical model to simulate VOC mass transfer from groundwater to the vadose zone to the atmosphere, which was validated with data gained from a previously performed soil tank experiment. The numerical model revealed that groundwater table fluctuations in a simulated sandy aquifer cause VOC flux levels to increase by more than one order of magnitude. Furthermore, groundwater table fluctuations of larger amplitude are associated with larger VOC flux levels. Contaminants associated with larger Henry's law constants and smaller water-solid distribution coefficients are influenced to a greater extent by groundwater table fluctuations. In a coarse sand aquifer, the non-equilibrium model demonstrated that the VOC flux level is lower (18%) than that calculated if equilibrium is assumed, showing the equilibrium assumption to be somewhat conservative. Groundwater table fluctuations induce significant increases in VOC flux from soils of coarse or medium sand, while flux levels are not significantly affected in silt or clay soils. Rainfall only has a temporal effect on VOC flux during groundwater table fluctuations. The numerical model in this paper could help improve estimates of human health risk by VI in areas with groundwater table fluctuation. Further non-equilibrium studies are needed to estimate mass transfer coefficients among the three phases for different contaminants under different conditions.&quot;,&quot;author&quot;:[{&quot;dropping-particle&quot;:&quot;&quot;,&quot;family&quot;:&quot;Qi&quot;,&quot;given&quot;:&quot;Shengqi&quot;,&quot;non-dropping-particle&quot;:&quot;&quot;,&quot;parse-names&quot;:false,&quot;suffix&quot;:&quot;&quot;},{&quot;dropping-particle&quot;:&quot;&quot;,&quot;family&quot;:&quot;Luo&quot;,&quot;given&quot;:&quot;Jian&quot;,&quot;non-dropping-particle&quot;:&quot;&quot;,&quot;parse-names&quot;:false,&quot;suffix&quot;:&quot;&quot;},{&quot;dropping-particle&quot;:&quot;&quot;,&quot;family&quot;:&quot;O'Connor&quot;,&quot;given&quot;:&quot;David&quot;,&quot;non-dropping-particle&quot;:&quot;&quot;,&quot;parse-names&quot;:false,&quot;suffix&quot;:&quot;&quot;},{&quot;dropping-particle&quot;:&quot;&quot;,&quot;family&quot;:&quot;Cao&quot;,&quot;given&quot;:&quot;Xiaoyuan&quot;,&quot;non-dropping-particle&quot;:&quot;&quot;,&quot;parse-names&quot;:false,&quot;suffix&quot;:&quot;&quot;},{&quot;dropping-particle&quot;:&quot;&quot;,&quot;family&quot;:&quot;Hou&quot;,&quot;given&quot;:&quot;Deyi&quot;,&quot;non-dropping-particle&quot;:&quot;&quot;,&quot;parse-names&quot;:false,&quot;suffix&quot;:&quot;&quot;}],&quot;container-title&quot;:&quot;Journal of Hydrology&quot;,&quot;id&quot;:&quot;63e20b41-c8aa-3a9e-b177-1bdfd721c46e&quot;,&quot;issue&quot;:&quot;November 2019&quot;,&quot;issued&quot;:{&quot;date-parts&quot;:[[&quot;2020&quot;]]},&quot;page&quot;:&quot;124353&quot;,&quot;publisher&quot;:&quot;Elsevier&quot;,&quot;title&quot;:&quot;Influence of groundwater table fluctuation on the non-equilibrium transport of volatile organic contaminants in the vadose zone&quot;,&quot;type&quot;:&quot;article-journal&quot;,&quot;volume&quot;:&quot;580&quot;},&quot;uris&quot;:[&quot;http://www.mendeley.com/documents/?uuid=abf3922f-193c-439e-8fa8-129c4bfa8a77&quot;],&quot;isTemporary&quot;:false,&quot;legacyDesktopId&quot;:&quot;abf3922f-193c-439e-8fa8-129c4bfa8a77&quot;}],&quot;properties&quot;:{&quot;noteIndex&quot;:0},&quot;isEdited&quot;:false,&quot;manualOverride&quot;:{&quot;citeprocText&quot;:&quot;(Cavelan et al., 2021; P. K. Gupta et al., 2020; Ismail et al., 2020; Ngueleu et al., 2019; Qi et al., 2020; Shafieiyoun et al., 2020)&quot;,&quot;isManuallyOverridden&quot;:true,&quot;manualOverrideText&quot;:&quot;(Cavelan et al., 2021; P. K. Gupta et al., 2020; Ismail, Shafieiyoun, &amp; Al-Raoush, 2020; Ngueleu, Al-Raoush, Shafieiyoun, Rezanezhad, &amp; Van Cappellen, 2019; Qi, Luo, O’Connor, Cao, &amp; Hou, 2020; Shafieiyoun et al., 2020)(Cavelan et al., 2021; P. K. Gupta et al., 2020; Ismail, Shafieiyoun, &amp; Al-Raoush, 2020; Ngueleu, Al-Raoush, Shafieiyoun, Rezanezhad, &amp; Van Cappellen, 2019; Qi, Luo, O’Connor, Cao, &amp; Hou, 2020; Shafieiyoun et al., 2020)&quot;},&quot;citationTag&quot;:&quot;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&quot;},{&quot;citationID&quot;:&quot;MENDELEY_CITATION_7d85ca15-e443-434f-b39f-fde2b5dd0c38&quot;,&quot;citationItems&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properties&quot;:{&quot;noteIndex&quot;:0},&quot;isEdited&quot;:false,&quot;manualOverride&quot;:{&quot;citeprocText&quot;:&quot;(J. Y. Lee et al., 2001a)&quot;,&quot;isManuallyOverridden&quot;:true,&quot;manualOverrideText&quot;:&quot;(J. Y. Lee et al., 2001)(J. Y. Lee et al., 2001)&quot;},&quot;citationTag&quot;:&quot;MENDELEY_CITATION_v3_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&quot;},{&quot;citationID&quot;:&quot;MENDELEY_CITATION_66b095b6-b62e-4d11-aa4b-a7c895bc89dc&quot;,&quot;citationItems&quot;:[{&quot;id&quot;:&quot;d0b1deb5-fa7c-3bfb-8e7b-ac38e13c0a6f&quot;,&quot;itemData&quot;:{&quot;author&quot;:[{&quot;dropping-particle&quot;:&quot;&quot;,&quot;family&quot;:&quot;Bunsri&quot;,&quot;given&quot;:&quot;Thidarat&quot;,&quot;non-dropping-particle&quot;:&quot;&quot;,&quot;parse-names&quot;:false,&quot;suffix&quot;:&quot;&quot;},{&quot;dropping-particle&quot;:&quot;&quot;,&quot;family&quot;:&quot;Sivakumar&quot;,&quot;given&quot;:&quot;Muttucumaru&quot;,&quot;non-dropping-particle&quot;:&quot;&quot;,&quot;parse-names&quot;:false,&quot;suffix&quot;:&quot;&quot;},{&quot;dropping-particle&quot;:&quot;&quot;,&quot;family&quot;:&quot;Hagare&quot;,&quot;given&quot;:&quot;Dharmappa&quot;,&quot;non-dropping-particle&quot;:&quot;&quot;,&quot;parse-names&quot;:false,&quot;suffix&quot;:&quot;&quot;}],&quot;id&quot;:&quot;d0b1deb5-fa7c-3bfb-8e7b-ac38e13c0a6f&quot;,&quot;issue&quot;:&quot;1&quot;,&quot;issued&quot;:{&quot;date-parts&quot;:[[&quot;1974&quot;]]},&quot;page&quot;:&quot;395-416&quot;,&quot;title&quot;:&quot;Simulation of Water and Contaminant Transport Through Vadose Zone - Redistribution System&quot;,&quot;type&quot;:&quot;article-journal&quot;},&quot;uris&quot;:[&quot;http://www.mendeley.com/documents/?uuid=c4cc29be-3ce5-470d-9a14-eef05915adec&quot;],&quot;isTemporary&quot;:false,&quot;legacyDesktopId&quot;:&quot;c4cc29be-3ce5-470d-9a14-eef05915adec&quot;}],&quot;properties&quot;:{&quot;noteIndex&quot;:0},&quot;isEdited&quot;:false,&quot;manualOverride&quot;:{&quot;citeprocText&quot;:&quot;(Bunsri et al., 1974)&quot;,&quot;isManuallyOverridden&quot;:true,&quot;manualOverrideText&quot;:&quot;(Bunsri, Sivakumar, &amp; Hagare, 1974)(Bunsri, Sivakumar, &amp; Hagare, 1974)&quot;},&quot;citationTag&quot;:&quot;MENDELEY_CITATION_v3_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&quot;},{&quot;citationID&quot;:&quot;MENDELEY_CITATION_797f00a6-a218-47f9-b884-cab8535cb093&quot;,&quot;citationItems&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id&quot;:&quot;905fe431-dcfb-32cc-aaa7-9127b45307a3&quot;,&quot;itemData&quot;:{&quot;DOI&quot;:&quot;10.1016/j.scitotenv.2021.150412&quot;,&quot;ISSN&quot;:&quot;00489697&quot;,&quot;author&quot;:[{&quot;dropping-particle&quot;:&quot;&quot;,&quot;family&quot;:&quot;Cavelan&quot;,&quot;given&quot;:&quot;Amélie&quot;,&quot;non-dropping-particle&quot;:&quot;&quot;,&quot;parse-names&quot;:false,&quot;suffix&quot;:&quot;&quot;},{&quot;dropping-particle&quot;:&quot;&quot;,&quot;family&quot;:&quot;Golfier&quot;,&quot;given&quot;:&quot;Fabrice&quot;,&quot;non-dropping-particle&quot;:&quot;&quot;,&quot;parse-names&quot;:false,&quot;suffix&quot;:&quot;&quot;},{&quot;dropping-particle&quot;:&quot;&quot;,&quot;family&quot;:&quot;Colombano&quot;,&quot;given&quot;:&quot;Stéfan&quot;,&quot;non-dropping-particle&quot;:&quot;&quot;,&quot;parse-names&quot;:false,&quot;suffix&quot;:&quot;&quot;},{&quot;dropping-particle&quot;:&quot;&quot;,&quot;family&quot;:&quot;Davarzani&quot;,&quot;given&quot;:&quot;Hossein&quot;,&quot;non-dropping-particle&quot;:&quot;&quot;,&quot;parse-names&quot;:false,&quot;suffix&quot;:&quot;&quot;},{&quot;dropping-particle&quot;:&quot;&quot;,&quot;family&quot;:&quot;Deparis&quot;,&quot;given&quot;:&quot;Jacques&quot;,&quot;non-dropping-particle&quot;:&quot;&quot;,&quot;parse-names&quot;:false,&quot;suffix&quot;:&quot;&quot;},{&quot;dropping-particle&quot;:&quot;&quot;,&quot;family&quot;:&quot;Faure&quot;,&quot;given&quot;:&quot;Pierre&quot;,&quot;non-dropping-particle&quot;:&quot;&quot;,&quot;parse-names&quot;:false,&quot;suffix&quot;:&quot;&quot;}],&quot;container-title&quot;:&quot;Science of The Total Environment&quot;,&quot;id&quot;:&quot;905fe431-dcfb-32cc-aaa7-9127b45307a3&quot;,&quot;issued&quot;:{&quot;date-parts&quot;:[[&quot;2021&quot;]]},&quot;page&quot;:&quot;150412&quot;,&quot;title&quot;:&quot;A critical review of the influence of groundwater level fluctuations and temperature on LNAPL contaminations in the context of climate change&quot;,&quot;type&quot;:&quot;article-journal&quot;,&quot;volume&quot;:&quot;806&quot;},&quot;uris&quot;:[&quot;http://www.mendeley.com/documents/?uuid=b65f1ee4-2e97-4d26-a00a-774dd82a18e6&quot;],&quot;isTemporary&quot;:false,&quot;legacyDesktopId&quot;:&quot;b65f1ee4-2e97-4d26-a00a-774dd82a18e6&quot;}],&quot;properties&quot;:{&quot;noteIndex&quot;:0},&quot;isEdited&quot;:false,&quot;manualOverride&quot;:{&quot;citeprocText&quot;:&quot;(Cavelan et al., 2021; Dobson et al., 2007)&quot;,&quot;isManuallyOverridden&quot;:true,&quot;manualOverrideText&quot;:&quot;(Cavelan et al., 2021; Dobson, Schroth, &amp; Zeyer, 2007)(Cavelan et al., 2021; Dobson, Schroth, &amp; Zeyer, 2007)&quot;},&quot;citationTag&quot;:&quot;MENDELEY_CITATION_v3_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&quot;},{&quot;citationID&quot;:&quot;MENDELEY_CITATION_b40c3fe6-e439-4e59-b9e6-aeacbed8813c&quot;,&quot;citationItems&quot;:[{&quot;id&quot;:&quot;9c9cb31d-2c81-3695-bda2-fa016402863b&quot;,&quot;itemData&quot;:{&quot;ISSN&quot;:&quot;1539-1663&quot;,&quot;author&quot;:[{&quot;dropping-particle&quot;:&quot;&quot;,&quot;family&quot;:&quot;Haberer&quot;,&quot;given&quot;:&quot;Christina M&quot;,&quot;non-dropping-particle&quot;:&quot;&quot;,&quot;parse-names&quot;:false,&quot;suffix&quot;:&quot;&quot;},{&quot;dropping-particle&quot;:&quot;&quot;,&quot;family&quot;:&quot;Rolle&quot;,&quot;given&quot;:&quot;Massimo&quot;,&quot;non-dropping-particle&quot;:&quot;&quot;,&quot;parse-names&quot;:false,&quot;suffix&quot;:&quot;&quot;},{&quot;dropping-particle&quot;:&quot;&quot;,&quot;family&quot;:&quot;Cirpka&quot;,&quot;given&quot;:&quot;Olaf A&quot;,&quot;non-dropping-particle&quot;:&quot;&quot;,&quot;parse-names&quot;:false,&quot;suffix&quot;:&quot;&quot;},{&quot;dropping-particle&quot;:&quot;&quot;,&quot;family&quot;:&quot;Grathwohl&quot;,&quot;given&quot;:&quot;Peter&quot;,&quot;non-dropping-particle&quot;:&quot;&quot;,&quot;parse-names&quot;:false,&quot;suffix&quot;:&quot;&quot;}],&quot;container-title&quot;:&quot;Vadose Zone Journal&quot;,&quot;id&quot;:&quot;9c9cb31d-2c81-3695-bda2-fa016402863b&quot;,&quot;issue&quot;:&quot;3&quot;,&quot;issued&quot;:{&quot;date-parts&quot;:[[&quot;2012&quot;]]},&quot;publisher&quot;:&quot;The Soil Science Society of America, Inc.&quot;,&quot;title&quot;:&quot;Oxygen transfer in a fluctuating capillary fringe&quot;,&quot;type&quot;:&quot;article-journal&quot;,&quot;volume&quot;:&quot;11&quot;},&quot;uris&quot;:[&quot;http://www.mendeley.com/documents/?uuid=07f03c96-eb89-4f90-b8e3-4931e1ceffa0&quot;],&quot;isTemporary&quot;:false,&quot;legacyDesktopId&quot;:&quot;07f03c96-eb89-4f90-b8e3-4931e1ceffa0&quot;}],&quot;properties&quot;:{&quot;noteIndex&quot;:0},&quot;isEdited&quot;:false,&quot;manualOverride&quot;:{&quot;citeprocText&quot;:&quot;(Haberer et al., 2012)&quot;,&quot;isManuallyOverridden&quot;:true,&quot;manualOverrideText&quot;:&quot;(Haberer, Rolle, Cirpka, &amp; Grathwohl, 2012)(Haberer, Rolle, Cirpka, &amp; Grathwohl, 2012)&quot;},&quot;citationTag&quot;:&quot;MENDELEY_CITATION_v3_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&quot;},{&quot;citationID&quot;:&quot;MENDELEY_CITATION_bd15eb4a-2e6b-4278-8ccc-68e9687ba161&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YmQxNWViNGEtMmU2Yi00Mjc4LThjY2MtNjhlOTY4N2JhMTYx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d05f0677-5eba-48ee-9e77-cb098a4787f1&quot;,&quot;citationItems&quot;:[{&quot;id&quot;:&quot;9c9cb31d-2c81-3695-bda2-fa016402863b&quot;,&quot;itemData&quot;:{&quot;ISSN&quot;:&quot;1539-1663&quot;,&quot;author&quot;:[{&quot;dropping-particle&quot;:&quot;&quot;,&quot;family&quot;:&quot;Haberer&quot;,&quot;given&quot;:&quot;Christina M&quot;,&quot;non-dropping-particle&quot;:&quot;&quot;,&quot;parse-names&quot;:false,&quot;suffix&quot;:&quot;&quot;},{&quot;dropping-particle&quot;:&quot;&quot;,&quot;family&quot;:&quot;Rolle&quot;,&quot;given&quot;:&quot;Massimo&quot;,&quot;non-dropping-particle&quot;:&quot;&quot;,&quot;parse-names&quot;:false,&quot;suffix&quot;:&quot;&quot;},{&quot;dropping-particle&quot;:&quot;&quot;,&quot;family&quot;:&quot;Cirpka&quot;,&quot;given&quot;:&quot;Olaf A&quot;,&quot;non-dropping-particle&quot;:&quot;&quot;,&quot;parse-names&quot;:false,&quot;suffix&quot;:&quot;&quot;},{&quot;dropping-particle&quot;:&quot;&quot;,&quot;family&quot;:&quot;Grathwohl&quot;,&quot;given&quot;:&quot;Peter&quot;,&quot;non-dropping-particle&quot;:&quot;&quot;,&quot;parse-names&quot;:false,&quot;suffix&quot;:&quot;&quot;}],&quot;container-title&quot;:&quot;Vadose Zone Journal&quot;,&quot;id&quot;:&quot;9c9cb31d-2c81-3695-bda2-fa016402863b&quot;,&quot;issue&quot;:&quot;3&quot;,&quot;issued&quot;:{&quot;date-parts&quot;:[[&quot;2012&quot;]]},&quot;publisher&quot;:&quot;The Soil Science Society of America, Inc.&quot;,&quot;title&quot;:&quot;Oxygen transfer in a fluctuating capillary fringe&quot;,&quot;type&quot;:&quot;article-journal&quot;,&quot;volume&quot;:&quot;11&quot;},&quot;uris&quot;:[&quot;http://www.mendeley.com/documents/?uuid=07f03c96-eb89-4f90-b8e3-4931e1ceffa0&quot;],&quot;isTemporary&quot;:false,&quot;legacyDesktopId&quot;:&quot;07f03c96-eb89-4f90-b8e3-4931e1ceffa0&quot;},{&quot;id&quot;:&quot;dc226f23-87ca-3c38-af24-155f481d7645&quot;,&quot;itemData&quot;:{&quot;DOI&quot;:&quot;10.1007/s11356-015-4183-6&quot;,&quot;ISSN&quot;:&quot;16147499&quot;,&quot;PMID&quot;:&quot;25687607&quot;,&quot;abstract&quot;:&quot;The effects of seasonal groundwater level fluctuations on the contamination characteristics of total petroleum hydrocarbons (TPH) in soils, groundwater, and the microbial community were investigated at a typical petrochemical site in northern China. The measurements of groundwater and soil at different depths showed that significant TPH residue was present in the soil in this study area, especially in the vicinity of the pollution source, where TPH concentrations were up to 2600 mg kg−1. The TPH concentration in the groundwater fluctuated seasonally, and the maximum variation was 0.8 mg L−1. The highest TPH concentrations were detected in the silty clay layer and lied in the groundwater level fluctuation zones. The groundwater could reach previously contaminated areas in the soil, leading to higher groundwater TPH concentrations as TPH leaches into the groundwater. The coincident variation of the electron acceptors and TPH concentration with groundwater-table fluctuations affected the microbial communities in groundwater. The microbial community structure was significantly different between the wet and dry seasons. The canonical correspondence analysis (CCA) results showed that in the wet season, TPH, NO3−, Fe2+, TMn, S2−, and HCO3− were the major factors correlating the microbial community. A significant increase in abundance of operational taxonomic unit J1 (97 % similar to Dechloromonas aromatica sp.) was also observed in wet season conditions, indicating an intense denitrifying activity in the wet season environment. In the dry season, due to weak groundwater level fluctuations and low temperature of groundwater, the microbial activity was weak. But iron and sulfate-reducing were also detected in dry season at this site. As a whole, groundwater-table fluctuations would affect the distribution, transport, and biodegradation of the contaminants. These results may be valuable for the control and remediation of soil and groundwater pollution at this site and in other petrochemical-contaminated areas. Furthermore, they are probably helpful for reducing health risks to the general public from contaminated groundwater.&quot;,&quot;author&quot;:[{&quot;dropping-particle&quot;:&quot;&quot;,&quot;family&quot;:&quot;Zhou&quot;,&quot;given&quot;:&quot;Ai xia&quot;,&quot;non-dropping-particle&quot;:&quot;&quot;,&quot;parse-names&quot;:false,&quot;suffix&quot;:&quot;&quot;},{&quot;dropping-particle&quot;:&quot;&quot;,&quot;family&quot;:&quot;Zhang&quot;,&quot;given&quot;:&quot;Yu ling&quot;,&quot;non-dropping-particle&quot;:&quot;&quot;,&quot;parse-names&quot;:false,&quot;suffix&quot;:&quot;&quot;},{&quot;dropping-particle&quot;:&quot;&quot;,&quot;family&quot;:&quot;Dong&quot;,&quot;given&quot;:&quot;Tian zi&quot;,&quot;non-dropping-particle&quot;:&quot;&quot;,&quot;parse-names&quot;:false,&quot;suffix&quot;:&quot;&quot;},{&quot;dropping-particle&quot;:&quot;&quot;,&quot;family&quot;:&quot;Lin&quot;,&quot;given&quot;:&quot;Xue yu&quot;,&quot;non-dropping-particle&quot;:&quot;&quot;,&quot;parse-names&quot;:false,&quot;suffix&quot;:&quot;&quot;},{&quot;dropping-particle&quot;:&quot;&quot;,&quot;family&quot;:&quot;Su&quot;,&quot;given&quot;:&quot;Xiao si&quot;,&quot;non-dropping-particle&quot;:&quot;&quot;,&quot;parse-names&quot;:false,&quot;suffix&quot;:&quot;&quot;}],&quot;container-title&quot;:&quot;Environmental Science and Pollution Research&quot;,&quot;id&quot;:&quot;dc226f23-87ca-3c38-af24-155f481d7645&quot;,&quot;issue&quot;:&quot;13&quot;,&quot;issued&quot;:{&quot;date-parts&quot;:[[&quot;2015&quot;]]},&quot;page&quot;:&quot;10094-10106&quot;,&quot;title&quot;:&quot;Response of the microbial community to seasonal groundwater level fluctuations in petroleum hydrocarbon-contaminated groundwater&quot;,&quot;type&quot;:&quot;article-journal&quot;,&quot;volume&quot;:&quot;22&quot;},&quot;uris&quot;:[&quot;http://www.mendeley.com/documents/?uuid=b44e5412-6fd1-4973-ae5c-d4173b4f3044&quot;],&quot;isTemporary&quot;:false,&quot;legacyDesktopId&quot;:&quot;b44e5412-6fd1-4973-ae5c-d4173b4f3044&quot;},{&quot;id&quot;:&quot;463f28ae-acd9-3ab0-98cb-cdd112c547d1&quot;,&quot;itemData&quot;:{&quot;DOI&quot;:&quot;10.1016/j.jhydrol.2013.11.036&quot;,&quot;ISSN&quot;:&quot;00221694&quot;,&quot;abstract&quot;:&quot;Water table fluctuations significantly affect the biological and geochemical functioning of soils. Here, we introduce an automated soil column system in which the water table regime is imposed using a computer-controlled, multi-channel pump connected to a hydrostatic equilibrium reservoir and a water storage reservoir. The potential of this new system is illustrated by comparing results from two columns filled with 45cm of the same homogenized riparian soil. In one soil column the water table remained constant at -20cm below the soil surface, while in the other the water table oscillated between the soil surface and the bottom of the column, at a rate of 4.8cmd-1. The experiment ran for 75days at room temperature (25±2°C). Micro-sensors installed at -10 and -30cm below the soil surface in the stable water table column recorded constant redox potentials on the order of 600 and -200mV, respectively. In the fluctuating water table column, redox potentials at the same depths oscillated between oxidizing (~700mV) and reducing (~-100mV) conditions. Pore waters collected periodically and solid-phase analyses on core material obtained at the end of the experiment highlighted striking geochemical differences between the two columns, especially in the time series and depth distributions of Fe, Mn, K, P and S. Soil CO2 emissions derived from headspace gas analysis exhibited periodic variations in the fluctuating water table column, with peak values during water table drawdown. Transient redox conditions caused by the water table fluctuations enhanced microbial oxidation of soil organic matter, resulting in a pronounced depletion of particulate organic carbon in the midsection of the fluctuating water table column. Denaturing Gradient Gel Electrophoresis (DGGE) revealed the onset of differentiation of the bacterial communities in the upper (oxidizing) and lower (reducing) soil sections, although no systematic differences in microbial community structure between the stable and fluctuating water table columns were detected. © 2013 Elsevier B.V.&quot;,&quot;author&quot;:[{&quot;dropping-particle&quot;:&quot;&quot;,&quot;family&quot;:&quot;Rezanezhad&quot;,&quot;given&quot;:&quot;F.&quot;,&quot;non-dropping-particle&quot;:&quot;&quot;,&quot;parse-names&quot;:false,&quot;suffix&quot;:&quot;&quot;},{&quot;dropping-particle&quot;:&quot;&quot;,&quot;family&quot;:&quot;Couture&quot;,&quot;given&quot;:&quot;R. M.&quot;,&quot;non-dropping-particle&quot;:&quot;&quot;,&quot;parse-names&quot;:false,&quot;suffix&quot;:&quot;&quot;},{&quot;dropping-particle&quot;:&quot;&quot;,&quot;family&quot;:&quot;Kovac&quot;,&quot;given&quot;:&quot;R.&quot;,&quot;non-dropping-particle&quot;:&quot;&quot;,&quot;parse-names&quot;:false,&quot;suffix&quot;:&quot;&quot;},{&quot;dropping-particle&quot;:&quot;&quot;,&quot;family&quot;:&quot;O'Connell&quot;,&quot;given&quot;:&quot;D.&quot;,&quot;non-dropping-particle&quot;:&quot;&quot;,&quot;parse-names&quot;:false,&quot;suffix&quot;:&quot;&quot;},{&quot;dropping-particle&quot;:&quot;&quot;,&quot;family&quot;:&quot;Cappellen&quot;,&quot;given&quot;:&quot;P.&quot;,&quot;non-dropping-particle&quot;:&quot;Van&quot;,&quot;parse-names&quot;:false,&quot;suffix&quot;:&quot;&quot;}],&quot;container-title&quot;:&quot;Journal of Hydrology&quot;,&quot;id&quot;:&quot;463f28ae-acd9-3ab0-98cb-cdd112c547d1&quot;,&quot;issue&quot;:&quot;February&quot;,&quot;issued&quot;:{&quot;date-parts&quot;:[[&quot;2014&quot;]]},&quot;page&quot;:&quot;245-256&quot;,&quot;publisher&quot;:&quot;Elsevier B.V.&quot;,&quot;title&quot;:&quot;Water table fluctuations and soil biogeochemistry: An experimental approach using an automated soil column system&quot;,&quot;type&quot;:&quot;article-journal&quot;,&quot;volume&quot;:&quot;509&quot;},&quot;uris&quot;:[&quot;http://www.mendeley.com/documents/?uuid=f7a6c91f-d037-40d4-bc77-fbea469281ab&quot;],&quot;isTemporary&quot;:false,&quot;legacyDesktopId&quot;:&quot;f7a6c91f-d037-40d4-bc77-fbea469281ab&quot;}],&quot;properties&quot;:{&quot;noteIndex&quot;:0},&quot;isEdited&quot;:false,&quot;manualOverride&quot;:{&quot;citeprocText&quot;:&quot;(Haberer et al., 2012; Rezanezhad et al., 2014; Zhou et al., 2015)&quot;,&quot;isManuallyOverridden&quot;:true,&quot;manualOverrideText&quot;:&quot;(Haberer et al., 2012; Rezanezhad et al., 2014; Zhou et al., 2015)(Haberer et al., 2012; Rezanezhad et al., 2014; Zhou et al., 2015)&quot;},&quot;citationTag&quot;:&quot;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&quot;},{&quot;citationID&quot;:&quot;MENDELEY_CITATION_723982be-d5d0-414a-8a51-ddbc9f39cb9b&quot;,&quot;citationItems&quot;:[{&quot;id&quot;:&quot;a9f9d10e-2dd4-3cdd-a41f-f877967f0f09&quot;,&quot;itemData&quot;:{&quot;DOI&quot;:&quot;10.1016/j.scitotenv.2017.01.142&quot;,&quot;ISSN&quot;:&quot;18791026&quot;,&quot;PMID&quot;:&quot;28135611&quot;,&quot;abstract&quot;:&quot;Natural and artificial processes often cause the fluctuation of groundwater table, inducing the interaction of O2 from the unsaturated zone with reduced components such as Fe(II) from the saturated zone. In light of previous findings that hydroxyl radicals ([rad]OH) can be produced from Fe(II) oxygenation, we hypothesize that [rad]OH could be produced during groundwater table fluctuations. Therefore, this study aims to measure the production of [rad]OH during water table fluctuations in a simulated sand column. Deoxygenated water in the absence and presence of 20 mg/L Fe2 + (pH 6.5) was fed into the sand column. Water table fluctuations were manipulated to observe O2 entrapment, Fe2 + oxygenation and [rad]OH production. Results showed that O2 in the pore air was efficiently entrapped by the rise of water table at the tested rates of 0.16–0.34 cm/min (or 0.10–0.20 m/h), and the dissolution of entrapped O2 into the pore water led to the oxygenation of Fe2 +. Production of [rad]OH was presumably attributed to oxygenation of the Fe2 + adsorbed on Fe(III) oxyhydroxides generated in situ. In a total of 4 cycles of fluctuations, the cumulative [rad]OH at all the elevations increased progressively, attaining 2.7 μM in the zone near the water table in the 4th cycle. We suggest that [rad]OH produced from water table fluctuations could induce an overlooked pathway for contaminant transformation in the fluctuation zone.&quot;,&quot;author&quot;:[{&quot;dropping-particle&quot;:&quot;&quot;,&quot;family&quot;:&quot;Jia&quot;,&quot;given&quot;:&quot;Mengqi&quot;,&quot;non-dropping-particle&quot;:&quot;&quot;,&quot;parse-names&quot;:false,&quot;suffix&quot;:&quot;&quot;},{&quot;dropping-particle&quot;:&quot;&quot;,&quot;family&quot;:&quot;Bian&quot;,&quot;given&quot;:&quot;Xiao&quot;,&quot;non-dropping-particle&quot;:&quot;&quot;,&quot;parse-names&quot;:false,&quot;suffix&quot;:&quot;&quot;},{&quot;dropping-particle&quot;:&quot;&quot;,&quot;family&quot;:&quot;Yuan&quot;,&quot;given&quot;:&quot;Songhu&quot;,&quot;non-dropping-particle&quot;:&quot;&quot;,&quot;parse-names&quot;:false,&quot;suffix&quot;:&quot;&quot;}],&quot;container-title&quot;:&quot;Science of the Total Environment&quot;,&quot;id&quot;:&quot;a9f9d10e-2dd4-3cdd-a41f-f877967f0f09&quot;,&quot;issued&quot;:{&quot;date-parts&quot;:[[&quot;2017&quot;]]},&quot;page&quot;:&quot;41-47&quot;,&quot;publisher&quot;:&quot;Elsevier B.V.&quot;,&quot;title&quot;:&quot;Production of hydroxyl radicals from Fe(II) oxygenation induced by groundwater table fluctuations in a sand column&quot;,&quot;type&quot;:&quot;article-journal&quot;,&quot;volume&quot;:&quot;584-585&quot;},&quot;uris&quot;:[&quot;http://www.mendeley.com/documents/?uuid=f0147cbd-8eac-407f-b3e2-5546e57fd7f7&quot;],&quot;isTemporary&quot;:false,&quot;legacyDesktopId&quot;:&quot;f0147cbd-8eac-407f-b3e2-5546e57fd7f7&quot;}],&quot;properties&quot;:{&quot;noteIndex&quot;:0},&quot;isEdited&quot;:false,&quot;manualOverride&quot;:{&quot;citeprocText&quot;:&quot;(Jia et al., 2017)&quot;,&quot;isManuallyOverridden&quot;:true,&quot;manualOverrideText&quot;:&quot;(Jia et al., 2017)(Jia et al., 2017)&quot;},&quot;citationTag&quot;:&quot;MENDELEY_CITATION_v3_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&quot;},{&quot;citationID&quot;:&quot;MENDELEY_CITATION_328534ac-b12c-4060-a5d9-948cf8c458e0&quot;,&quot;citationItems&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id&quot;:&quot;2993e7fa-19dd-38c9-914a-c4153bcc989e&quot;,&quot;itemData&quot;:{&quot;DOI&quot;:&quot;10.1016/j.jconhyd.2007.07.007&quot;,&quot;ISBN&quot;:&quot;0169-7722&quot;,&quot;ISSN&quot;:&quot;01697722&quot;,&quot;PMID&quot;:&quot;12788767&quot;,&quot;abstract&quot;:&quot;Sole-carbon-source tests (Biolog), designed to identify bacteria, have become very popular for metabolically fingerprinting soil microbial communities, despite disadvantages associated with the use of carbon source profiles that primarily select for fast-growing bacteria. In this paper we describe the use of an alternative method that combines the advantages of the Biolog community-level physiological profile (CLPP) method, in which microtiter-based detection plates are used, with the ability to measure carbon dioxide evolution from whole soil. This method facilitates measurement over short periods of time (4 to 6 h) and does not require the extraction and culturing of organisms. Deep-well microtiter plates are used as test wells into which soil is placed. The apparatus to fill the deep-well plates and interface it with a second removable detection plate is described. Two detection systems, a simple colorimetric reaction in absorbent alkali and scintillation counting with radioactive carbon sources, are described. The methods were compared to the Biolog-CLPP system by using soils under different vegetation types and soil treated with wastewater sludge. We aimed to test the hypothesis that using whole soil would have specific advantages over using extracts in that more immediate responses to substrates could be obtained that would reflect activity rather than growth. The whole-soil method was more rapid and gave earlier detection of C source use. Also, the metabolic fingerprints obtained could discriminate between sludge treatments.&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dropping-particle&quot;:&quot;&quot;,&quot;family&quot;:&quot;Aller&quot;,&quot;given&quot;:&quot;Robert C.&quot;,&quot;non-dropping-particle&quot;:&quot;&quot;,&quot;parse-names&quot;:false,&quot;suffix&quot;:&quot;&quot;},{&quot;dropping-particle&quot;:&quot;&quot;,&quot;family&quot;:&quot;Campbell&quot;,&quot;given&quot;:&quot;Colin D.&quot;,&quot;non-dropping-particle&quot;:&quot;&quot;,&quot;parse-names&quot;:false,&quot;suffix&quot;:&quot;&quot;},{&quot;dropping-particle&quot;:&quot;&quot;,&quot;family&quot;:&quot;Chapman&quot;,&quot;given&quot;:&quot;Stephen J&quot;,&quot;non-dropping-particle&quot;:&quot;&quot;,&quot;parse-names&quot;:false,&quot;suffix&quot;:&quot;&quot;},{&quot;dropping-particle&quot;:&quot;&quot;,&quot;family&quot;:&quot;Cameron&quot;,&quot;given&quot;:&quot;Clare M.&quot;,&quot;non-dropping-particle&quot;:&quot;&quot;,&quot;parse-names&quot;:false,&quot;suffix&quot;:&quot;&quot;},{&quot;dropping-particle&quot;:&quot;&quot;,&quot;family&quot;:&quot;Davidson&quot;,&quot;given&quot;:&quot;Mitchell S&quot;,&quot;non-dropping-particle&quot;:&quot;&quot;,&quot;parse-names&quot;:false,&quot;suffix&quot;:&quot;&quot;},{&quot;dropping-particle&quot;:&quot;&quot;,&quot;family&quot;:&quot;Potts&quot;,&quot;given&quot;:&quot;Jacqueline M&quot;,&quot;non-dropping-particle&quot;:&quot;&quot;,&quot;parse-names&quot;:false,&quot;suffix&quot;:&quot;&quot;},{&quot;dropping-particle&quot;:&quot;&quot;,&quot;family&quot;:&quot;Campbell&quot;,&quot;given&quot;:&quot;Colin D.&quot;,&quot;non-dropping-particle&quot;:&quot;&quot;,&quot;parse-names&quot;:false,&quot;suffix&quot;:&quot;&quot;},{&quot;dropping-particle&quot;:&quot;&quot;,&quot;family&quot;:&quot;Chapman&quot;,&quot;given&quot;:&quot;Stephen J&quot;,&quot;non-dropping-particle&quot;:&quot;&quot;,&quot;parse-names&quot;:false,&quot;suffix&quot;:&quot;&quot;},{&quot;dropping-particle&quot;:&quot;&quot;,&quot;family&quot;:&quot;Cameron&quot;,&quot;given&quot;:&quot;Clare M.&quot;,&quot;non-dropping-particle&quot;:&quot;&quot;,&quot;parse-names&quot;:false,&quot;suffix&quot;:&quot;&quot;},{&quot;dropping-particle&quot;:&quot;&quot;,&quot;family&quot;:&quot;Davidson&quot;,&quot;given&quot;:&quot;Mitchell S&quot;,&quot;non-dropping-particle&quot;:&quot;&quot;,&quot;parse-names&quot;:false,&quot;suffix&quot;:&quot;&quot;},{&quot;dropping-particle&quot;:&quot;&quot;,&quot;family&quot;:&quot;Potts&quot;,&quot;given&quot;:&quot;Jacqueline M&quot;,&quot;non-dropping-particle&quot;:&quot;&quot;,&quot;parse-names&quot;:false,&quot;suffix&quot;:&quot;&quot;}],&quot;container-title&quot;:&quot;Journal of Contaminant Hydrology&quot;,&quot;id&quot;:&quot;2993e7fa-19dd-38c9-914a-c4153bcc989e&quot;,&quot;issue&quot;:&quot;3-4&quot;,&quot;issued&quot;:{&quot;date-parts&quot;:[[&quot;1994&quot;]]},&quot;page&quot;:&quot;3593-3599&quot;,&quot;title&quot;:&quot;Effect of water-table fluctuation on dissolution and biodegradation of a multi-component, light nonaqueous-phase liquid&quot;,&quot;type&quot;:&quot;article-journal&quot;,&quot;volume&quot;:&quot;94&quot;},&quot;uris&quot;:[&quot;http://www.mendeley.com/documents/?uuid=36e63ba6-1c37-45f6-9624-513f7b0d2289&quot;],&quot;isTemporary&quot;:false,&quot;legacyDesktopId&quot;:&quot;36e63ba6-1c37-45f6-9624-513f7b0d2289&quot;},{&quot;id&quot;:&quot;8582d950-ce7a-3242-b94b-7046e6af24cf&quot;,&quot;itemData&quot;:{&quot;DOI&quot;:&quot;10.1007/s10064-019-01655-3&quot;,&quot;ISBN&quot;:&quot;1006401901655&quot;,&quot;ISSN&quot;:&quot;14359537&quot;,&quot;abstract&quot;:&quot;Laboratory-scale column experiments were conducted to investigate the influence of water table fluctuation on light non-aqueous phase liquid (LNAPL) migration and redistribution in porous media. A simplified image analysis method (SIAM) was used to evaluate the saturation distributions of the LNAPL and water in the entire domain under dynamic conditions. Two LNAPL volumes differentiated as low and high volumes were exposed to two patterns of water table fluctuations. High-resolution SIAM images of the soil column during LNAPL migration and subsequent water table fluctuations were collected and analyzed. Results show that when the water table was lowered in the experiment of low LNAPL volume by 10 cm (from 28 to 18 cm) and then raised back to its initial location (28 cm), the water saturation dropped from 100% initially to around 30% while the LNAPL saturation increased and remained at 7% to 25% at 36 cm. By doubling the LNAPL volume to 50 ml, the initial LNAPL saturation above the water table increased and the capillary fringe height increased from 36 to 38 cm. Comparison between the two LNAPL volumes showed that the LNAPL covered a larger area for the case of high LNAPL. The LNAPL saturation extended up to around 53 cm while for the case of low LNAPL, the LNAPL extended up to height of 50 cm. Moreover, water saturation below was lesser for the case of high LNAPL. This was due to the increasing volume of LNAPL which caused the water to be pushed downward. However, similar downward migration of water was observed in both sets of experiments. This indicates that doubling the volume of LNAPL while maintaining the same groundwater fluctuation pattern did not affect the general LNAPL behavior. Overall, this study demonstrates that the SIAM technique is an accurate and cost-effective tool for the visualization of the time-dependent NAPL/water movement in laboratory-scale experiments and dynamic changes in fluid saturation in porous media.&quot;,&quot;author&quot;:[{&quot;dropping-particle&quot;:&quot;&quot;,&quot;family&quot;:&quot;Alazaiza&quot;,&quot;given&quot;:&quot;Motasem Y.D.&quot;,&quot;non-dropping-particle&quot;:&quot;&quot;,&quot;parse-names&quot;:false,&quot;suffix&quot;:&quot;&quot;},{&quot;dropping-particle&quot;:&quot;&quot;,&quot;family&quot;:&quot;Ramli&quot;,&quot;given&quot;:&quot;Mohad Harris&quot;,&quot;non-dropping-particle&quot;:&quot;&quot;,&quot;parse-names&quot;:false,&quot;suffix&quot;:&quot;&quot;},{&quot;dropping-particle&quot;:&quot;&quot;,&quot;family&quot;:&quot;Copty&quot;,&quot;given&quot;:&quot;Nadim K.&quot;,&quot;non-dropping-particle&quot;:&quot;&quot;,&quot;parse-names&quot;:false,&quot;suffix&quot;:&quot;&quot;},{&quot;dropping-particle&quot;:&quot;&quot;,&quot;family&quot;:&quot;Sheng&quot;,&quot;given&quot;:&quot;Tan Jin&quot;,&quot;non-dropping-particle&quot;:&quot;&quot;,&quot;parse-names&quot;:false,&quot;suffix&quot;:&quot;&quot;},{&quot;dropping-particle&quot;:&quot;&quot;,&quot;family&quot;:&quot;Aburas&quot;,&quot;given&quot;:&quot;Maher M.&quot;,&quot;non-dropping-particle&quot;:&quot;&quot;,&quot;parse-names&quot;:false,&quot;suffix&quot;:&quot;&quot;}],&quot;container-title&quot;:&quot;Bulletin of Engineering Geology and the Environment&quot;,&quot;id&quot;:&quot;8582d950-ce7a-3242-b94b-7046e6af24cf&quot;,&quot;issue&quot;:&quot;3&quot;,&quot;issued&quot;:{&quot;date-parts&quot;:[[&quot;2020&quot;]]},&quot;page&quot;:&quot;1543-1554&quot;,&quot;publisher&quot;:&quot;Bulletin of Engineering Geology and the Environment&quot;,&quot;title&quot;:&quot;LNAPL saturation distribution under the influence of water table fluctuations using simplified image analysis method&quot;,&quot;type&quot;:&quot;article-journal&quot;,&quot;volume&quot;:&quot;79&quot;},&quot;uris&quot;:[&quot;http://www.mendeley.com/documents/?uuid=cc2a9b0c-ce09-4906-b2c8-a6f3f9a9a1bb&quot;],&quot;isTemporary&quot;:false,&quot;legacyDesktopId&quot;:&quot;cc2a9b0c-ce09-4906-b2c8-a6f3f9a9a1bb&quot;}],&quot;properties&quot;:{&quot;noteIndex&quot;:0},&quot;isEdited&quot;:false,&quot;manualOverride&quot;:{&quot;citeprocText&quot;:&quot;(Alazaiza et al., 2020; Dobson et al., 1994; J. Y. Lee et al., 2001a)&quot;,&quot;isManuallyOverridden&quot;:true,&quot;manualOverrideText&quot;:&quot;(Alazaiza, Ramli, Copty, Sheng, &amp; Aburas, 2020; Dobson et al., 1994; J. Y. Lee et al., 2001)(Alazaiza, Ramli, Copty, Sheng, &amp; Aburas, 2020; Dobson et al., 1994; J. Y. Lee et al., 2001)&quot;},&quot;citationTag&quot;:&quot;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&quot;},{&quot;citationID&quot;:&quot;MENDELEY_CITATION_e794d109-ad1a-42ff-aa51-afe1038c0f92&quot;,&quot;citationItems&quot;:[{&quot;id&quot;:&quot;d4efbf28-a978-3595-b18d-b85252fa74eb&quot;,&quot;itemData&quot;:{&quot;DOI&quot;:&quot;10.1016/j.jconhyd.2021.103771&quot;,&quot;ISSN&quot;:&quot;18736009&quot;,&quot;PMID&quot;:&quot;33497915&quot;,&quot;abstract&quot;:&quot;A viable means of quantifying the rate of natural source zone depletion (NSZD) at hydrocarbon contaminated sites is by the measurement of carbon dioxide (CO2) and methane (CH4) effluxes at the surface. This methodology assumes that gas effluxes are reflective of actual contaminant degradation rates in the subsurface, which is only accurate for quasi-steady state conditions. However, in reality, subsurface systems are highly dynamic, often resulting in fluctuations of the water table. To quantify the effects of water table fluctuations on NSZD rates, a simulated biodiesel spill in a 400 cm long, 100 cm wide and 150 cm tall sandtank was subjected to lowering and raising the water table, while soil-gas chemistry and surface CO2 and CH4 effluxes were measured. Results show that water table fluctuations have both short-term (perceived) and long-term (actual) effects on NSZD rates, interpreted using surface efflux measurements. When the water table was lowered, surface effluxes immediately increased up to 3 and 344 times higher than baseline for CO2 and CH4 effluxes, respectively, due to the liberation of anaerobically produced gas accumulated below the water table. After this immediate release, the system then reached quasi-steady state conditions 1.4 to 1.6 times higher for CO2 than baseline conditions, attributed to increased aerobic degradation in the broadened and exposed smear zone. When the water table was raised, quasi-steady state CO2 and CH4 effluxes declined to values of 0.9 and 0.4 times baseline effluxes, respectively, implying that contaminant degradation rates were reduced due to submergence of the smear zone. The findings of this study show that the dynamic effects of water table fluctuations and redistribution of the contaminants affect surface effluxes as well as short-term (perceived) and long-term (actual) contaminant degradation rates. Therefore, water table fluctuations need to be considered when quantifying NSZD at contaminated sites using sparse temporal rate measurements to estimate NSZD rates for extended periods of time (e.g., annual rates).&quot;,&quot;author&quot;:[{&quot;dropping-particle&quot;:&quot;&quot;,&quot;family&quot;:&quot;Ven&quot;,&quot;given&quot;:&quot;Cole J.C.&quot;,&quot;non-dropping-particle&quot;:&quot;Van De&quot;,&quot;parse-names&quot;:false,&quot;suffix&quot;:&quot;&quot;},{&quot;dropping-particle&quot;:&quot;&quot;,&quot;family&quot;:&quot;Scully&quot;,&quot;given&quot;:&quot;Keelin H.&quot;,&quot;non-dropping-particle&quot;:&quot;&quot;,&quot;parse-names&quot;:false,&quot;suffix&quot;:&quot;&quot;},{&quot;dropping-particle&quot;:&quot;&quot;,&quot;family&quot;:&quot;Frame&quot;,&quot;given&quot;:&quot;Mikaela A.&quot;,&quot;non-dropping-particle&quot;:&quot;&quot;,&quot;parse-names&quot;:false,&quot;suffix&quot;:&quot;&quot;},{&quot;dropping-particle&quot;:&quot;&quot;,&quot;family&quot;:&quot;Sihota&quot;,&quot;given&quot;:&quot;Natasha J.&quot;,&quot;non-dropping-particle&quot;:&quot;&quot;,&quot;parse-names&quot;:false,&quot;suffix&quot;:&quot;&quot;},{&quot;dropping-particle&quot;:&quot;&quot;,&quot;family&quot;:&quot;Mayer&quot;,&quot;given&quot;:&quot;K. Ulrich&quot;,&quot;non-dropping-particle&quot;:&quot;&quot;,&quot;parse-names&quot;:false,&quot;suffix&quot;:&quot;&quot;}],&quot;container-title&quot;:&quot;Journal of Contaminant Hydrology&quot;,&quot;id&quot;:&quot;d4efbf28-a978-3595-b18d-b85252fa74eb&quot;,&quot;issue&quot;:&quot;November 2020&quot;,&quot;issued&quot;:{&quot;date-parts&quot;:[[&quot;2021&quot;]]},&quot;page&quot;:&quot;103771&quot;,&quot;publisher&quot;:&quot;Elsevier B.V.&quot;,&quot;title&quot;:&quot;Impacts of water table fluctuations on actual and perceived natural source zone depletion rates&quot;,&quot;type&quot;:&quot;article-journal&quot;,&quot;volume&quot;:&quot;238&quot;},&quot;uris&quot;:[&quot;http://www.mendeley.com/documents/?uuid=773151d7-7745-4f4e-81b6-34e4e3c6164d&quot;],&quot;isTemporary&quot;:false,&quot;legacyDesktopId&quot;:&quot;773151d7-7745-4f4e-81b6-34e4e3c6164d&quot;}],&quot;properties&quot;:{&quot;noteIndex&quot;:0},&quot;isEdited&quot;:false,&quot;manualOverride&quot;:{&quot;citeprocText&quot;:&quot;(Van De Ven et al., 2021)&quot;,&quot;isManuallyOverridden&quot;:true,&quot;manualOverrideText&quot;:&quot;(Van De Ven, Scully, Frame, Sihota, &amp; Mayer, 2021)(Van De Ven, Scully, Frame, Sihota, &amp; Mayer, 2021)&quot;},&quot;citationTag&quot;:&quot;MENDELEY_CITATION_v3_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&quot;},{&quot;citationID&quot;:&quot;MENDELEY_CITATION_8854f8a5-8b33-4db0-ba64-ccdacde7404c&quot;,&quot;citationItems&quot;:[{&quot;id&quot;:&quot;f0f9a997-e84e-322a-879a-066146cdbca2&quot;,&quot;itemData&quot;:{&quot;DOI&quot;:&quot;10.1016/j.jhazmat.2004.02.034&quot;,&quot;ISBN&quot;:&quot;4412233391&quot;,&quot;ISSN&quot;:&quot;03043894&quot;,&quot;PMID&quot;:&quot;15177723&quot;,&quot;abstract&quot;:&quot;A number of previous studies are reviewed to examine the actual reduction of NAPL from source zones and the effectiveness of the specific technique of remediation used at sites under study. It has been shown that complete removal of the NAPL in free phase or residual is not possible due to the complex entrapment architecture of NAPLs at field sites. Consequently, the assessment of remediation efficiency should not be solely based on the reduction of entrapped NAPL mass from source zone. Instead, it should be based on the reduction of risk achieved through the lowering of the concentration of the dissolved constituents emanating from the entrapped NAPL during source zone clean-up. The prediction of the concentration in the plume requires a knowledge of the dissolution of NAPLs in the source zone. Attention is directed to the need for the understanding the mass transfer from entrapped NAPLs in the source zone before and after remediation. In this paper, the current knowledge of mass transfer processes from the non-aqueous phase to the aqueous phase is summarised and the use of mass flux measurements (monitoring the concentration of contaminants in aqueous phase due to source zone NAPL-groundwater mass transfer) is introduced as a potential tool to assess the efficiency of technologies used in source zone remediation. Preliminary results of numerical simulations reveal that factors such as source zone morphology as determined by the heterogeneity of the formation control the post-remediation dissolution behaviour, than the local mass transfer. Thus, accurate site characterization is essential for predicting NAPL dissolution and mass flux relationships as well as for assigning site-specific remediation target values. © 2004 Elsevier B.V. All rights reserved.&quot;,&quot;author&quot;:[{&quot;dropping-particle&quot;:&quot;&quot;,&quot;family&quot;:&quot;Soga&quot;,&quot;given&quot;:&quot;K.&quot;,&quot;non-dropping-particle&quot;:&quot;&quot;,&quot;parse-names&quot;:false,&quot;suffix&quot;:&quot;&quot;},{&quot;dropping-particle&quot;:&quot;&quot;,&quot;family&quot;:&quot;Page&quot;,&quot;given&quot;:&quot;J. W.E.&quot;,&quot;non-dropping-particle&quot;:&quot;&quot;,&quot;parse-names&quot;:false,&quot;suffix&quot;:&quot;&quot;},{&quot;dropping-particle&quot;:&quot;&quot;,&quot;family&quot;:&quot;Illangasekare&quot;,&quot;given&quot;:&quot;T. H.&quot;,&quot;non-dropping-particle&quot;:&quot;&quot;,&quot;parse-names&quot;:false,&quot;suffix&quot;:&quot;&quot;}],&quot;container-title&quot;:&quot;Journal of Hazardous Materials&quot;,&quot;id&quot;:&quot;f0f9a997-e84e-322a-879a-066146cdbca2&quot;,&quot;issue&quot;:&quot;1-3&quot;,&quot;issued&quot;:{&quot;date-parts&quot;:[[&quot;2004&quot;]]},&quot;page&quot;:&quot;13-27&quot;,&quot;title&quot;:&quot;A review of NAPL source zone remediation efficiency and the mass flux approach&quot;,&quot;type&quot;:&quot;article-journal&quot;,&quot;volume&quot;:&quot;110&quot;},&quot;uris&quot;:[&quot;http://www.mendeley.com/documents/?uuid=7237222f-3396-46e9-ae85-308983e5311d&quot;],&quot;isTemporary&quot;:false,&quot;legacyDesktopId&quot;:&quot;7237222f-3396-46e9-ae85-308983e5311d&quot;},{&quot;id&quot;:&quot;905fe431-dcfb-32cc-aaa7-9127b45307a3&quot;,&quot;itemData&quot;:{&quot;DOI&quot;:&quot;10.1016/j.scitotenv.2021.150412&quot;,&quot;ISSN&quot;:&quot;00489697&quot;,&quot;author&quot;:[{&quot;dropping-particle&quot;:&quot;&quot;,&quot;family&quot;:&quot;Cavelan&quot;,&quot;given&quot;:&quot;Amélie&quot;,&quot;non-dropping-particle&quot;:&quot;&quot;,&quot;parse-names&quot;:false,&quot;suffix&quot;:&quot;&quot;},{&quot;dropping-particle&quot;:&quot;&quot;,&quot;family&quot;:&quot;Golfier&quot;,&quot;given&quot;:&quot;Fabrice&quot;,&quot;non-dropping-particle&quot;:&quot;&quot;,&quot;parse-names&quot;:false,&quot;suffix&quot;:&quot;&quot;},{&quot;dropping-particle&quot;:&quot;&quot;,&quot;family&quot;:&quot;Colombano&quot;,&quot;given&quot;:&quot;Stéfan&quot;,&quot;non-dropping-particle&quot;:&quot;&quot;,&quot;parse-names&quot;:false,&quot;suffix&quot;:&quot;&quot;},{&quot;dropping-particle&quot;:&quot;&quot;,&quot;family&quot;:&quot;Davarzani&quot;,&quot;given&quot;:&quot;Hossein&quot;,&quot;non-dropping-particle&quot;:&quot;&quot;,&quot;parse-names&quot;:false,&quot;suffix&quot;:&quot;&quot;},{&quot;dropping-particle&quot;:&quot;&quot;,&quot;family&quot;:&quot;Deparis&quot;,&quot;given&quot;:&quot;Jacques&quot;,&quot;non-dropping-particle&quot;:&quot;&quot;,&quot;parse-names&quot;:false,&quot;suffix&quot;:&quot;&quot;},{&quot;dropping-particle&quot;:&quot;&quot;,&quot;family&quot;:&quot;Faure&quot;,&quot;given&quot;:&quot;Pierre&quot;,&quot;non-dropping-particle&quot;:&quot;&quot;,&quot;parse-names&quot;:false,&quot;suffix&quot;:&quot;&quot;}],&quot;container-title&quot;:&quot;Science of The Total Environment&quot;,&quot;id&quot;:&quot;905fe431-dcfb-32cc-aaa7-9127b45307a3&quot;,&quot;issued&quot;:{&quot;date-parts&quot;:[[&quot;2021&quot;]]},&quot;page&quot;:&quot;150412&quot;,&quot;title&quot;:&quot;A critical review of the influence of groundwater level fluctuations and temperature on LNAPL contaminations in the context of climate change&quot;,&quot;type&quot;:&quot;article-journal&quot;,&quot;volume&quot;:&quot;806&quot;},&quot;uris&quot;:[&quot;http://www.mendeley.com/documents/?uuid=b65f1ee4-2e97-4d26-a00a-774dd82a18e6&quot;],&quot;isTemporary&quot;:false,&quot;legacyDesktopId&quot;:&quot;b65f1ee4-2e97-4d26-a00a-774dd82a18e6&quot;}],&quot;properties&quot;:{&quot;noteIndex&quot;:0},&quot;isEdited&quot;:false,&quot;manualOverride&quot;:{&quot;citeprocText&quot;:&quot;(Cavelan et al., 2021; Soga et al., 2004)&quot;,&quot;isManuallyOverridden&quot;:true,&quot;manualOverrideText&quot;:&quot;(Cavelan et al., 2021; Soga, Page, &amp; Illangasekare, 2004)(Cavelan et al., 2021; Soga, Page, &amp; Illangasekare, 2004)&quot;},&quot;citationTag&quot;:&quot;MENDELEY_CITATION_v3_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&quot;},{&quot;citationID&quot;:&quot;MENDELEY_CITATION_ba5cb540-e516-46fd-8ced-65cb45032adb&quot;,&quot;citationItems&quot;:[{&quot;id&quot;:&quot;3be6397b-9406-34f4-b402-bd710e75a615&quot;,&quot;itemData&quot;:{&quot;DOI&quot;:&quot;10.1061/(ASCE)0733-9372(1998)124:12(1171)&quot;,&quot;ISBN&quot;:&quot;0733-9372&quot;,&quot;ISSN&quot;:&quot;07339372&quot;,&quot;abstract&quot;:&quot;Nonaqueous-phase liquids less dense than water (LNAPLs) f?rm pools at the ground-water table, when leaked in sufficient quantities into the subsurface. Subsequent fluctuatio~s of the ground-wa.ter table create a smear zone in the vicinity of the water table with the LNAPLs trapped m the pore spaces !n the form of blobs. In addition to the pool, these blobs participate in dissolution and bio~egradation processes m the satura~ed zone. Aquantitative method is developed to evaluate mass loss ofLNAPLs m~e satura~ed zone un~er fluctuati~g water table conditions. A mathematical scheme is used to transform the movmg domam to a sta~onary dom~n and the transformed advective-dispersive-reaction equation is solved numerically. ~e mass los~ IS computed.m terms of two components: (1) Biodegradation within the domain; and (2) advectlv~ flux leavmg the domam. The results indicate that the fluctuating water table conditions enhance the mass loss masmuch as the entrapped blobs contribute to dissolution and biodegradation processes. Analysis of mass loss as a function of the Damkohler number (Da) indicates that biodegradation increases the mass removal from the system only after Da exceeds 0.1. Furthermore, for Da &gt; 0.1, the biodegradation of solute dissolved from the e~trapped blo~s enhances the mass loss from the pool to a much greater extent than when no entrapped blobs eXIst under statIc water table conditions.&quot;,&quot;author&quot;:[{&quot;dropping-particle&quot;:&quot;&quot;,&quot;family&quot;:&quot;Reddi&quot;,&quot;given&quot;:&quot;LN&quot;,&quot;non-dropping-particle&quot;:&quot;&quot;,&quot;parse-names&quot;:false,&quot;suffix&quot;:&quot;&quot;},{&quot;dropping-particle&quot;:&quot;&quot;,&quot;family&quot;:&quot;Han&quot;,&quot;given&quot;:&quot;Wei&quot;,&quot;non-dropping-particle&quot;:&quot;&quot;,&quot;parse-names&quot;:false,&quot;suffix&quot;:&quot;&quot;},{&quot;dropping-particle&quot;:&quot;&quot;,&quot;family&quot;:&quot;Banks&quot;,&quot;given&quot;:&quot;M.K.&quot;,&quot;non-dropping-particle&quot;:&quot;&quot;,&quot;parse-names&quot;:false,&quot;suffix&quot;:&quot;&quot;}],&quot;container-title&quot;:&quot;Journal of Environmental Engineering&quot;,&quot;id&quot;:&quot;3be6397b-9406-34f4-b402-bd710e75a615&quot;,&quot;issue&quot;:&quot;12&quot;,&quot;issued&quot;:{&quot;date-parts&quot;:[[&quot;1998&quot;]]},&quot;page&quot;:&quot;1171-1177&quot;,&quot;title&quot;:&quot;Mass loss from LNAPL pools under fluctuating water table conditions&quot;,&quot;type&quot;:&quot;article-journal&quot;,&quot;volume&quot;:&quot;124&quot;},&quot;uris&quot;:[&quot;http://www.mendeley.com/documents/?uuid=0c1ca38d-8439-46b9-96c7-2a198c5fd722&quot;],&quot;isTemporary&quot;:false,&quot;legacyDesktopId&quot;:&quot;0c1ca38d-8439-46b9-96c7-2a198c5fd722&quot;},{&quot;id&quot;:&quot;39c208f0-c292-336d-a5c9-a63e4023b6d3&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39c208f0-c292-336d-a5c9-a63e4023b6d3&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10cc11b7-6a3e-43b2-a513-4fc4757ed68d&quot;],&quot;isTemporary&quot;:false,&quot;legacyDesktopId&quot;:&quot;10cc11b7-6a3e-43b2-a513-4fc4757ed68d&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id&quot;:&quot;8582d950-ce7a-3242-b94b-7046e6af24cf&quot;,&quot;itemData&quot;:{&quot;DOI&quot;:&quot;10.1007/s10064-019-01655-3&quot;,&quot;ISBN&quot;:&quot;1006401901655&quot;,&quot;ISSN&quot;:&quot;14359537&quot;,&quot;abstract&quot;:&quot;Laboratory-scale column experiments were conducted to investigate the influence of water table fluctuation on light non-aqueous phase liquid (LNAPL) migration and redistribution in porous media. A simplified image analysis method (SIAM) was used to evaluate the saturation distributions of the LNAPL and water in the entire domain under dynamic conditions. Two LNAPL volumes differentiated as low and high volumes were exposed to two patterns of water table fluctuations. High-resolution SIAM images of the soil column during LNAPL migration and subsequent water table fluctuations were collected and analyzed. Results show that when the water table was lowered in the experiment of low LNAPL volume by 10 cm (from 28 to 18 cm) and then raised back to its initial location (28 cm), the water saturation dropped from 100% initially to around 30% while the LNAPL saturation increased and remained at 7% to 25% at 36 cm. By doubling the LNAPL volume to 50 ml, the initial LNAPL saturation above the water table increased and the capillary fringe height increased from 36 to 38 cm. Comparison between the two LNAPL volumes showed that the LNAPL covered a larger area for the case of high LNAPL. The LNAPL saturation extended up to around 53 cm while for the case of low LNAPL, the LNAPL extended up to height of 50 cm. Moreover, water saturation below was lesser for the case of high LNAPL. This was due to the increasing volume of LNAPL which caused the water to be pushed downward. However, similar downward migration of water was observed in both sets of experiments. This indicates that doubling the volume of LNAPL while maintaining the same groundwater fluctuation pattern did not affect the general LNAPL behavior. Overall, this study demonstrates that the SIAM technique is an accurate and cost-effective tool for the visualization of the time-dependent NAPL/water movement in laboratory-scale experiments and dynamic changes in fluid saturation in porous media.&quot;,&quot;author&quot;:[{&quot;dropping-particle&quot;:&quot;&quot;,&quot;family&quot;:&quot;Alazaiza&quot;,&quot;given&quot;:&quot;Motasem Y.D.&quot;,&quot;non-dropping-particle&quot;:&quot;&quot;,&quot;parse-names&quot;:false,&quot;suffix&quot;:&quot;&quot;},{&quot;dropping-particle&quot;:&quot;&quot;,&quot;family&quot;:&quot;Ramli&quot;,&quot;given&quot;:&quot;Mohad Harris&quot;,&quot;non-dropping-particle&quot;:&quot;&quot;,&quot;parse-names&quot;:false,&quot;suffix&quot;:&quot;&quot;},{&quot;dropping-particle&quot;:&quot;&quot;,&quot;family&quot;:&quot;Copty&quot;,&quot;given&quot;:&quot;Nadim K.&quot;,&quot;non-dropping-particle&quot;:&quot;&quot;,&quot;parse-names&quot;:false,&quot;suffix&quot;:&quot;&quot;},{&quot;dropping-particle&quot;:&quot;&quot;,&quot;family&quot;:&quot;Sheng&quot;,&quot;given&quot;:&quot;Tan Jin&quot;,&quot;non-dropping-particle&quot;:&quot;&quot;,&quot;parse-names&quot;:false,&quot;suffix&quot;:&quot;&quot;},{&quot;dropping-particle&quot;:&quot;&quot;,&quot;family&quot;:&quot;Aburas&quot;,&quot;given&quot;:&quot;Maher M.&quot;,&quot;non-dropping-particle&quot;:&quot;&quot;,&quot;parse-names&quot;:false,&quot;suffix&quot;:&quot;&quot;}],&quot;container-title&quot;:&quot;Bulletin of Engineering Geology and the Environment&quot;,&quot;id&quot;:&quot;8582d950-ce7a-3242-b94b-7046e6af24cf&quot;,&quot;issue&quot;:&quot;3&quot;,&quot;issued&quot;:{&quot;date-parts&quot;:[[&quot;2020&quot;]]},&quot;page&quot;:&quot;1543-1554&quot;,&quot;publisher&quot;:&quot;Bulletin of Engineering Geology and the Environment&quot;,&quot;title&quot;:&quot;LNAPL saturation distribution under the influence of water table fluctuations using simplified image analysis method&quot;,&quot;type&quot;:&quot;article-journal&quot;,&quot;volume&quot;:&quot;79&quot;},&quot;uris&quot;:[&quot;http://www.mendeley.com/documents/?uuid=cc2a9b0c-ce09-4906-b2c8-a6f3f9a9a1bb&quot;],&quot;isTemporary&quot;:false,&quot;legacyDesktopId&quot;:&quot;cc2a9b0c-ce09-4906-b2c8-a6f3f9a9a1bb&quot;},{&quot;id&quot;:&quot;905fe431-dcfb-32cc-aaa7-9127b45307a3&quot;,&quot;itemData&quot;:{&quot;DOI&quot;:&quot;10.1016/j.scitotenv.2021.150412&quot;,&quot;ISSN&quot;:&quot;00489697&quot;,&quot;author&quot;:[{&quot;dropping-particle&quot;:&quot;&quot;,&quot;family&quot;:&quot;Cavelan&quot;,&quot;given&quot;:&quot;Amélie&quot;,&quot;non-dropping-particle&quot;:&quot;&quot;,&quot;parse-names&quot;:false,&quot;suffix&quot;:&quot;&quot;},{&quot;dropping-particle&quot;:&quot;&quot;,&quot;family&quot;:&quot;Golfier&quot;,&quot;given&quot;:&quot;Fabrice&quot;,&quot;non-dropping-particle&quot;:&quot;&quot;,&quot;parse-names&quot;:false,&quot;suffix&quot;:&quot;&quot;},{&quot;dropping-particle&quot;:&quot;&quot;,&quot;family&quot;:&quot;Colombano&quot;,&quot;given&quot;:&quot;Stéfan&quot;,&quot;non-dropping-particle&quot;:&quot;&quot;,&quot;parse-names&quot;:false,&quot;suffix&quot;:&quot;&quot;},{&quot;dropping-particle&quot;:&quot;&quot;,&quot;family&quot;:&quot;Davarzani&quot;,&quot;given&quot;:&quot;Hossein&quot;,&quot;non-dropping-particle&quot;:&quot;&quot;,&quot;parse-names&quot;:false,&quot;suffix&quot;:&quot;&quot;},{&quot;dropping-particle&quot;:&quot;&quot;,&quot;family&quot;:&quot;Deparis&quot;,&quot;given&quot;:&quot;Jacques&quot;,&quot;non-dropping-particle&quot;:&quot;&quot;,&quot;parse-names&quot;:false,&quot;suffix&quot;:&quot;&quot;},{&quot;dropping-particle&quot;:&quot;&quot;,&quot;family&quot;:&quot;Faure&quot;,&quot;given&quot;:&quot;Pierre&quot;,&quot;non-dropping-particle&quot;:&quot;&quot;,&quot;parse-names&quot;:false,&quot;suffix&quot;:&quot;&quot;}],&quot;container-title&quot;:&quot;Science of The Total Environment&quot;,&quot;id&quot;:&quot;905fe431-dcfb-32cc-aaa7-9127b45307a3&quot;,&quot;issued&quot;:{&quot;date-parts&quot;:[[&quot;2021&quot;]]},&quot;page&quot;:&quot;150412&quot;,&quot;title&quot;:&quot;A critical review of the influence of groundwater level fluctuations and temperature on LNAPL contaminations in the context of climate change&quot;,&quot;type&quot;:&quot;article-journal&quot;,&quot;volume&quot;:&quot;806&quot;},&quot;uris&quot;:[&quot;http://www.mendeley.com/documents/?uuid=b65f1ee4-2e97-4d26-a00a-774dd82a18e6&quot;],&quot;isTemporary&quot;:false,&quot;legacyDesktopId&quot;:&quot;b65f1ee4-2e97-4d26-a00a-774dd82a18e6&quot;}],&quot;properties&quot;:{&quot;noteIndex&quot;:0},&quot;isEdited&quot;:false,&quot;manualOverride&quot;:{&quot;citeprocText&quot;:&quot;(Alazaiza et al., 2020; Cavelan et al., 2021; Dobson et al., 2007; J. Y. Lee et al., 2001b; Reddi et al., 1998)&quot;,&quot;isManuallyOverridden&quot;:true,&quot;manualOverrideText&quot;:&quot;(Alazaiza et al., 2020; Cavelan et al., 2021; Dobson et al., 2007; J. Y. Lee et al., 2001; Reddi, Han, &amp; Banks, 1998)(Alazaiza et al., 2020; Cavelan et al., 2021; Dobson et al., 2007; J. Y. Lee et al., 2001; Reddi, Han, &amp; Banks, 1998)&quot;},&quot;citationTag&quot;:&quot;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&quot;},{&quot;citationID&quot;:&quot;MENDELEY_CITATION_5c5034c9-6530-4c11-9c72-341c53f243d8&quot;,&quot;citationItems&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id&quot;:&quot;dcb17e77-db07-3bc1-b16b-23a875e67eb5&quot;,&quot;itemData&quot;:{&quot;DOI&quot;:&quot;10.1016/j.watres.2019.04.001&quot;,&quot;ISSN&quot;:&quot;18792448&quot;,&quot;PMID&quot;:&quot;31004979&quot;,&quot;abstract&quot;:&quot;Natural source zone depletion (NSZD) of light non-aqueous phase liquids (LNAPLs) includes partitioning, transport and degradation of LNAPL components. NSZD is being considered as a site closure option during later stages of active remediation of LNAPL contaminated sites, and where LNAPL mass removal is limiting. To ensure NSZD meets compliance criteria and to design enhanced NSZD actions if required, residual risks posed by LNAPL and its long term behaviour require estimation. Prediction of long-term NSZD trends requires linking physicochemical partitioning and transport processes with bioprocesses at multiple scales within a modelling framework. Here we expand and build on the knowledge base of a recent review of NSZD, to establish the key processes and understanding required to model NSZD long term. We describe key challenges to our understanding, inclusive of the dominance of methanogenic or aerobic biodegradation processes, the potentially changeability of rates due to the weathering profile of LNAPL product types and ages, and linkages to underlying bioprocesses. We critically discuss different scales in subsurface simulation and modelling of NSZD. Focusing on processes at Darcy scale, 36 models addressing processes of importance to NSZD are investigated. We investigate the capabilities of models to accommodate more than 20 subsurface transport and transformation phenomena and present comparisons in several tables. We discuss the applicability of each group of models for specific site conditions.&quot;,&quot;author&quot;:[{&quot;dropping-particle&quot;:&quot;&quot;,&quot;family&quot;:&quot;Sookhak Lari&quot;,&quot;given&quot;:&quot;Kaveh&quot;,&quot;non-dropping-particle&quot;:&quot;&quot;,&quot;parse-names&quot;:false,&quot;suffix&quot;:&quot;&quot;},{&quot;dropping-particle&quot;:&quot;&quot;,&quot;family&quot;:&quot;Davis&quot;,&quot;given&quot;:&quot;Greg B.&quot;,&quot;non-dropping-particle&quot;:&quot;&quot;,&quot;parse-names&quot;:false,&quot;suffix&quot;:&quot;&quot;},{&quot;dropping-particle&quot;:&quot;&quot;,&quot;family&quot;:&quot;Rayner&quot;,&quot;given&quot;:&quot;John L.&quot;,&quot;non-dropping-particle&quot;:&quot;&quot;,&quot;parse-names&quot;:false,&quot;suffix&quot;:&quot;&quot;},{&quot;dropping-particle&quot;:&quot;&quot;,&quot;family&quot;:&quot;Bastow&quot;,&quot;given&quot;:&quot;Trevor P.&quot;,&quot;non-dropping-particle&quot;:&quot;&quot;,&quot;parse-names&quot;:false,&quot;suffix&quot;:&quot;&quot;},{&quot;dropping-particle&quot;:&quot;&quot;,&quot;family&quot;:&quot;Puzon&quot;,&quot;given&quot;:&quot;Geoffrey J.&quot;,&quot;non-dropping-particle&quot;:&quot;&quot;,&quot;parse-names&quot;:false,&quot;suffix&quot;:&quot;&quot;}],&quot;container-title&quot;:&quot;Water Research&quot;,&quot;id&quot;:&quot;dcb17e77-db07-3bc1-b16b-23a875e67eb5&quot;,&quot;issue&quot;:&quot;5&quot;,&quot;issued&quot;:{&quot;date-parts&quot;:[[&quot;2019&quot;]]},&quot;page&quot;:&quot;630-646&quot;,&quot;publisher&quot;:&quot;Elsevier Ltd&quot;,&quot;title&quot;:&quot;Natural source zone depletion of LNAPL: A critical review supporting modelling approaches&quot;,&quot;type&quot;:&quot;article-journal&quot;,&quot;volume&quot;:&quot;157&quot;},&quot;uris&quot;:[&quot;http://www.mendeley.com/documents/?uuid=f08b9e7b-5e77-4fea-b379-48fc7170269d&quot;],&quot;isTemporary&quot;:false,&quot;legacyDesktopId&quot;:&quot;f08b9e7b-5e77-4fea-b379-48fc7170269d&quot;}],&quot;properties&quot;:{&quot;noteIndex&quot;:0},&quot;isEdited&quot;:false,&quot;manualOverride&quot;:{&quot;citeprocText&quot;:&quot;(J. Y. Lee et al., 2001a; Sookhak Lari et al., 2019)&quot;,&quot;isManuallyOverridden&quot;:true,&quot;manualOverrideText&quot;:&quot;(J. Y. Lee et al., 2001; Sookhak Lari, Davis, Rayner, Bastow, &amp; Puzon, 2019)(J. Y. Lee et al., 2001; Sookhak Lari, Davis, Rayner, Bastow, &amp; Puzon, 2019)&quot;},&quot;citationTag&quot;:&quot;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&quot;},{&quot;citationID&quot;:&quot;MENDELEY_CITATION_199ea2c9-0360-4d44-9f54-9fadaeb04af6&quot;,&quot;citationItems&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properties&quot;:{&quot;noteIndex&quot;:0},&quot;isEdited&quot;:false,&quot;manualOverride&quot;:{&quot;citeprocText&quot;:&quot;(Kehew &amp;#38; Lynch, 2011)&quot;,&quot;isManuallyOverridden&quot;:true,&quot;manualOverrideText&quot;:&quot;(Kehew &amp; Lynch, 2011)(Kehew &amp; Lynch, 2011)&quot;},&quot;citationTag&quot;:&quot;MENDELEY_CITATION_v3_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&quot;},{&quot;citationID&quot;:&quot;MENDELEY_CITATION_566761f9-8dd0-43b8-994e-c04213b60f45&quot;,&quot;citationItems&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id&quot;:&quot;dcb17e77-db07-3bc1-b16b-23a875e67eb5&quot;,&quot;itemData&quot;:{&quot;DOI&quot;:&quot;10.1016/j.watres.2019.04.001&quot;,&quot;ISSN&quot;:&quot;18792448&quot;,&quot;PMID&quot;:&quot;31004979&quot;,&quot;abstract&quot;:&quot;Natural source zone depletion (NSZD) of light non-aqueous phase liquids (LNAPLs) includes partitioning, transport and degradation of LNAPL components. NSZD is being considered as a site closure option during later stages of active remediation of LNAPL contaminated sites, and where LNAPL mass removal is limiting. To ensure NSZD meets compliance criteria and to design enhanced NSZD actions if required, residual risks posed by LNAPL and its long term behaviour require estimation. Prediction of long-term NSZD trends requires linking physicochemical partitioning and transport processes with bioprocesses at multiple scales within a modelling framework. Here we expand and build on the knowledge base of a recent review of NSZD, to establish the key processes and understanding required to model NSZD long term. We describe key challenges to our understanding, inclusive of the dominance of methanogenic or aerobic biodegradation processes, the potentially changeability of rates due to the weathering profile of LNAPL product types and ages, and linkages to underlying bioprocesses. We critically discuss different scales in subsurface simulation and modelling of NSZD. Focusing on processes at Darcy scale, 36 models addressing processes of importance to NSZD are investigated. We investigate the capabilities of models to accommodate more than 20 subsurface transport and transformation phenomena and present comparisons in several tables. We discuss the applicability of each group of models for specific site conditions.&quot;,&quot;author&quot;:[{&quot;dropping-particle&quot;:&quot;&quot;,&quot;family&quot;:&quot;Sookhak Lari&quot;,&quot;given&quot;:&quot;Kaveh&quot;,&quot;non-dropping-particle&quot;:&quot;&quot;,&quot;parse-names&quot;:false,&quot;suffix&quot;:&quot;&quot;},{&quot;dropping-particle&quot;:&quot;&quot;,&quot;family&quot;:&quot;Davis&quot;,&quot;given&quot;:&quot;Greg B.&quot;,&quot;non-dropping-particle&quot;:&quot;&quot;,&quot;parse-names&quot;:false,&quot;suffix&quot;:&quot;&quot;},{&quot;dropping-particle&quot;:&quot;&quot;,&quot;family&quot;:&quot;Rayner&quot;,&quot;given&quot;:&quot;John L.&quot;,&quot;non-dropping-particle&quot;:&quot;&quot;,&quot;parse-names&quot;:false,&quot;suffix&quot;:&quot;&quot;},{&quot;dropping-particle&quot;:&quot;&quot;,&quot;family&quot;:&quot;Bastow&quot;,&quot;given&quot;:&quot;Trevor P.&quot;,&quot;non-dropping-particle&quot;:&quot;&quot;,&quot;parse-names&quot;:false,&quot;suffix&quot;:&quot;&quot;},{&quot;dropping-particle&quot;:&quot;&quot;,&quot;family&quot;:&quot;Puzon&quot;,&quot;given&quot;:&quot;Geoffrey J.&quot;,&quot;non-dropping-particle&quot;:&quot;&quot;,&quot;parse-names&quot;:false,&quot;suffix&quot;:&quot;&quot;}],&quot;container-title&quot;:&quot;Water Research&quot;,&quot;id&quot;:&quot;dcb17e77-db07-3bc1-b16b-23a875e67eb5&quot;,&quot;issue&quot;:&quot;5&quot;,&quot;issued&quot;:{&quot;date-parts&quot;:[[&quot;2019&quot;]]},&quot;page&quot;:&quot;630-646&quot;,&quot;publisher&quot;:&quot;Elsevier Ltd&quot;,&quot;title&quot;:&quot;Natural source zone depletion of LNAPL: A critical review supporting modelling approaches&quot;,&quot;type&quot;:&quot;article-journal&quot;,&quot;volume&quot;:&quot;157&quot;},&quot;uris&quot;:[&quot;http://www.mendeley.com/documents/?uuid=f08b9e7b-5e77-4fea-b379-48fc7170269d&quot;],&quot;isTemporary&quot;:false,&quot;legacyDesktopId&quot;:&quot;f08b9e7b-5e77-4fea-b379-48fc7170269d&quot;}],&quot;properties&quot;:{&quot;noteIndex&quot;:0},&quot;isEdited&quot;:false,&quot;manualOverride&quot;:{&quot;citeprocText&quot;:&quot;(J. Y. Lee et al., 2001a; Sookhak Lari et al., 2019)&quot;,&quot;isManuallyOverridden&quot;:true,&quot;manualOverrideText&quot;:&quot;(J. Y. Lee et al., 2001; Sookhak Lari, Davis, Rayner, Bastow, &amp; Puzon, 2019)(J. Y. Lee et al., 2001; Sookhak Lari, Davis, Rayner, Bastow, &amp; Puzon, 2019)&quot;},&quot;citationTag&quot;:&quot;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&quot;},{&quot;citationID&quot;:&quot;MENDELEY_CITATION_c4d095fa-1de8-40c8-9a1d-db2937504722&quot;,&quot;citationItems&quot;:[{&quot;id&quot;:&quot;dcb17e77-db07-3bc1-b16b-23a875e67eb5&quot;,&quot;itemData&quot;:{&quot;DOI&quot;:&quot;10.1016/j.watres.2019.04.001&quot;,&quot;ISSN&quot;:&quot;18792448&quot;,&quot;PMID&quot;:&quot;31004979&quot;,&quot;abstract&quot;:&quot;Natural source zone depletion (NSZD) of light non-aqueous phase liquids (LNAPLs) includes partitioning, transport and degradation of LNAPL components. NSZD is being considered as a site closure option during later stages of active remediation of LNAPL contaminated sites, and where LNAPL mass removal is limiting. To ensure NSZD meets compliance criteria and to design enhanced NSZD actions if required, residual risks posed by LNAPL and its long term behaviour require estimation. Prediction of long-term NSZD trends requires linking physicochemical partitioning and transport processes with bioprocesses at multiple scales within a modelling framework. Here we expand and build on the knowledge base of a recent review of NSZD, to establish the key processes and understanding required to model NSZD long term. We describe key challenges to our understanding, inclusive of the dominance of methanogenic or aerobic biodegradation processes, the potentially changeability of rates due to the weathering profile of LNAPL product types and ages, and linkages to underlying bioprocesses. We critically discuss different scales in subsurface simulation and modelling of NSZD. Focusing on processes at Darcy scale, 36 models addressing processes of importance to NSZD are investigated. We investigate the capabilities of models to accommodate more than 20 subsurface transport and transformation phenomena and present comparisons in several tables. We discuss the applicability of each group of models for specific site conditions.&quot;,&quot;author&quot;:[{&quot;dropping-particle&quot;:&quot;&quot;,&quot;family&quot;:&quot;Sookhak Lari&quot;,&quot;given&quot;:&quot;Kaveh&quot;,&quot;non-dropping-particle&quot;:&quot;&quot;,&quot;parse-names&quot;:false,&quot;suffix&quot;:&quot;&quot;},{&quot;dropping-particle&quot;:&quot;&quot;,&quot;family&quot;:&quot;Davis&quot;,&quot;given&quot;:&quot;Greg B.&quot;,&quot;non-dropping-particle&quot;:&quot;&quot;,&quot;parse-names&quot;:false,&quot;suffix&quot;:&quot;&quot;},{&quot;dropping-particle&quot;:&quot;&quot;,&quot;family&quot;:&quot;Rayner&quot;,&quot;given&quot;:&quot;John L.&quot;,&quot;non-dropping-particle&quot;:&quot;&quot;,&quot;parse-names&quot;:false,&quot;suffix&quot;:&quot;&quot;},{&quot;dropping-particle&quot;:&quot;&quot;,&quot;family&quot;:&quot;Bastow&quot;,&quot;given&quot;:&quot;Trevor P.&quot;,&quot;non-dropping-particle&quot;:&quot;&quot;,&quot;parse-names&quot;:false,&quot;suffix&quot;:&quot;&quot;},{&quot;dropping-particle&quot;:&quot;&quot;,&quot;family&quot;:&quot;Puzon&quot;,&quot;given&quot;:&quot;Geoffrey J.&quot;,&quot;non-dropping-particle&quot;:&quot;&quot;,&quot;parse-names&quot;:false,&quot;suffix&quot;:&quot;&quot;}],&quot;container-title&quot;:&quot;Water Research&quot;,&quot;id&quot;:&quot;dcb17e77-db07-3bc1-b16b-23a875e67eb5&quot;,&quot;issue&quot;:&quot;5&quot;,&quot;issued&quot;:{&quot;date-parts&quot;:[[&quot;2019&quot;]]},&quot;page&quot;:&quot;630-646&quot;,&quot;publisher&quot;:&quot;Elsevier Ltd&quot;,&quot;title&quot;:&quot;Natural source zone depletion of LNAPL: A critical review supporting modelling approaches&quot;,&quot;type&quot;:&quot;article-journal&quot;,&quot;volume&quot;:&quot;157&quot;},&quot;uris&quot;:[&quot;http://www.mendeley.com/documents/?uuid=f08b9e7b-5e77-4fea-b379-48fc7170269d&quot;],&quot;isTemporary&quot;:false,&quot;legacyDesktopId&quot;:&quot;f08b9e7b-5e77-4fea-b379-48fc7170269d&quot;}],&quot;properties&quot;:{&quot;noteIndex&quot;:0},&quot;isEdited&quot;:false,&quot;manualOverride&quot;:{&quot;citeprocText&quot;:&quot;(Sookhak Lari et al., 2019)&quot;,&quot;isManuallyOverridden&quot;:true,&quot;manualOverrideText&quot;:&quot;(Sookhak Lari et al., 2019)(Sookhak Lari et al., 2019)&quot;},&quot;citationTag&quot;:&quot;MENDELEY_CITATION_v3_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&quot;},{&quot;citationID&quot;:&quot;MENDELEY_CITATION_b13a87f3-fc59-4032-a920-546828464d53&quot;,&quot;citationItems&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properties&quot;:{&quot;noteIndex&quot;:0},&quot;isEdited&quot;:false,&quot;manualOverride&quot;:{&quot;citeprocText&quot;:&quot;(Dobson et al., 2007)&quot;,&quot;isManuallyOverridden&quot;:true,&quot;manualOverrideText&quot;:&quot;(Dobson et al., 2007)(Dobson et al., 2007)&quot;},&quot;citationTag&quot;:&quot;MENDELEY_CITATION_v3_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&quot;},{&quot;citationID&quot;:&quot;MENDELEY_CITATION_869e0dba-38ca-456f-b5b7-f5828c484d08&quot;,&quot;citationItems&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id&quot;:&quot;905fe431-dcfb-32cc-aaa7-9127b45307a3&quot;,&quot;itemData&quot;:{&quot;DOI&quot;:&quot;10.1016/j.scitotenv.2021.150412&quot;,&quot;ISSN&quot;:&quot;00489697&quot;,&quot;author&quot;:[{&quot;dropping-particle&quot;:&quot;&quot;,&quot;family&quot;:&quot;Cavelan&quot;,&quot;given&quot;:&quot;Amélie&quot;,&quot;non-dropping-particle&quot;:&quot;&quot;,&quot;parse-names&quot;:false,&quot;suffix&quot;:&quot;&quot;},{&quot;dropping-particle&quot;:&quot;&quot;,&quot;family&quot;:&quot;Golfier&quot;,&quot;given&quot;:&quot;Fabrice&quot;,&quot;non-dropping-particle&quot;:&quot;&quot;,&quot;parse-names&quot;:false,&quot;suffix&quot;:&quot;&quot;},{&quot;dropping-particle&quot;:&quot;&quot;,&quot;family&quot;:&quot;Colombano&quot;,&quot;given&quot;:&quot;Stéfan&quot;,&quot;non-dropping-particle&quot;:&quot;&quot;,&quot;parse-names&quot;:false,&quot;suffix&quot;:&quot;&quot;},{&quot;dropping-particle&quot;:&quot;&quot;,&quot;family&quot;:&quot;Davarzani&quot;,&quot;given&quot;:&quot;Hossein&quot;,&quot;non-dropping-particle&quot;:&quot;&quot;,&quot;parse-names&quot;:false,&quot;suffix&quot;:&quot;&quot;},{&quot;dropping-particle&quot;:&quot;&quot;,&quot;family&quot;:&quot;Deparis&quot;,&quot;given&quot;:&quot;Jacques&quot;,&quot;non-dropping-particle&quot;:&quot;&quot;,&quot;parse-names&quot;:false,&quot;suffix&quot;:&quot;&quot;},{&quot;dropping-particle&quot;:&quot;&quot;,&quot;family&quot;:&quot;Faure&quot;,&quot;given&quot;:&quot;Pierre&quot;,&quot;non-dropping-particle&quot;:&quot;&quot;,&quot;parse-names&quot;:false,&quot;suffix&quot;:&quot;&quot;}],&quot;container-title&quot;:&quot;Science of The Total Environment&quot;,&quot;id&quot;:&quot;905fe431-dcfb-32cc-aaa7-9127b45307a3&quot;,&quot;issued&quot;:{&quot;date-parts&quot;:[[&quot;2021&quot;]]},&quot;page&quot;:&quot;150412&quot;,&quot;title&quot;:&quot;A critical review of the influence of groundwater level fluctuations and temperature on LNAPL contaminations in the context of climate change&quot;,&quot;type&quot;:&quot;article-journal&quot;,&quot;volume&quot;:&quot;806&quot;},&quot;uris&quot;:[&quot;http://www.mendeley.com/documents/?uuid=b65f1ee4-2e97-4d26-a00a-774dd82a18e6&quot;],&quot;isTemporary&quot;:false,&quot;legacyDesktopId&quot;:&quot;b65f1ee4-2e97-4d26-a00a-774dd82a18e6&quot;}],&quot;properties&quot;:{&quot;noteIndex&quot;:0},&quot;isEdited&quot;:false,&quot;manualOverride&quot;:{&quot;citeprocText&quot;:&quot;(Cavelan et al., 2021; Kehew &amp;#38; Lynch, 2011)&quot;,&quot;isManuallyOverridden&quot;:true,&quot;manualOverrideText&quot;:&quot;(Cavelan et al., 2021; Kehew &amp; Lynch, 2011)(Cavelan et al., 2021; Kehew &amp; Lynch, 2011)&quot;},&quot;citationTag&quot;:&quot;MENDELEY_CITATION_v3_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&quot;},{&quot;citationID&quot;:&quot;MENDELEY_CITATION_c9fe909e-e839-4d27-8185-775e87a9591e&quot;,&quot;citationItems&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properties&quot;:{&quot;noteIndex&quot;:0},&quot;isEdited&quot;:false,&quot;manualOverride&quot;:{&quot;citeprocText&quot;:&quot;(Kehew &amp;#38; Lynch, 2011)&quot;,&quot;isManuallyOverridden&quot;:true,&quot;manualOverrideText&quot;:&quot;(Kehew &amp; Lynch, 2011)(Kehew &amp; Lynch, 2011)&quot;},&quot;citationTag&quot;:&quot;MENDELEY_CITATION_v3_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&quot;},{&quot;citationID&quot;:&quot;MENDELEY_CITATION_ab1698b8-d4e6-4656-b535-d50d2c1c93ac&quot;,&quot;citationItems&quot;:[{&quot;id&quot;:&quot;ffb15aec-2be3-3527-98cb-3e21cf2b0846&quot;,&quot;itemData&quot;:{&quot;DOI&quot;:&quot;10.1007/s11157-010-9219-2&quot;,&quot;ISSN&quot;:&quot;15691705&quot;,&quot;abstract&quot;:&quot;Pollution of the environment with aromatic hydrocarbons, such as benzene, toluene, ethylbenzene and xylene (so-called BTEX) is often observed. The cleanup of these toxic compounds has gained much attention in the last decades. In situ bioremediation of aromatic hydrocarbons contaminated soils and groundwater by naturally occurring microorganisms or microorganisms that are introduced is possible. Anaerobic bioremediation is an attractive technology as these compounds are often present in the anoxic zones of the environment. The bottleneck in the application of anaerobic techniques is the lack of knowledge about the anaerobic biodegradation of benzene and the bacteria involved in anaerobic benzene degradation. Here, we review the existing knowledge on the degradation of benzene and other aromatic hydrocarbons by anaerobic bacteria, in particular the physiology and application, including results on the (per)chlorate stimulated degradation of these compounds, which is an interesting new alternative option for bioremediation. © 2010 The Author(s).&quot;,&quot;author&quot;:[{&quot;dropping-particle&quot;:&quot;&quot;,&quot;family&quot;:&quot;Weelink&quot;,&quot;given&quot;:&quot;Sander A.B.&quot;,&quot;non-dropping-particle&quot;:&quot;&quot;,&quot;parse-names&quot;:false,&quot;suffix&quot;:&quot;&quot;},{&quot;dropping-particle&quot;:&quot;&quot;,&quot;family&quot;:&quot;Eekert&quot;,&quot;given&quot;:&quot;Miriam H.A.&quot;,&quot;non-dropping-particle&quot;:&quot;van&quot;,&quot;parse-names&quot;:false,&quot;suffix&quot;:&quot;&quot;},{&quot;dropping-particle&quot;:&quot;&quot;,&quot;family&quot;:&quot;Stams&quot;,&quot;given&quot;:&quot;Alfons J.M.&quot;,&quot;non-dropping-particle&quot;:&quot;&quot;,&quot;parse-names&quot;:false,&quot;suffix&quot;:&quot;&quot;}],&quot;container-title&quot;:&quot;Reviews in Environmental Science and Biotechnology&quot;,&quot;id&quot;:&quot;ffb15aec-2be3-3527-98cb-3e21cf2b0846&quot;,&quot;issue&quot;:&quot;4&quot;,&quot;issued&quot;:{&quot;date-parts&quot;:[[&quot;2010&quot;]]},&quot;page&quot;:&quot;359-385&quot;,&quot;title&quot;:&quot;Degradation of BTEX by anaerobic bacteria: Physiology and application&quot;,&quot;type&quot;:&quot;article-journal&quot;,&quot;volume&quot;:&quot;9&quot;},&quot;uris&quot;:[&quot;http://www.mendeley.com/documents/?uuid=9d394b91-79d3-4c7c-9d1c-4b5836c67c6c&quot;],&quot;isTemporary&quot;:false,&quot;legacyDesktopId&quot;:&quot;9d394b91-79d3-4c7c-9d1c-4b5836c67c6c&quot;},{&quot;id&quot;:&quot;fd013614-2e31-32e3-b23b-940e11f5c825&quot;,&quot;itemData&quot;:{&quot;DOI&quot;:&quot;10.1021/es061514m&quot;,&quot;ISSN&quot;:&quot;0013936X&quot;,&quot;PMID&quot;:&quot;17547198&quot;,&quot;abstract&quot;:&quot;In recent years the analysis of stable isotope fractionation has increasingly been used for characterizing and quantifying biodegradation of contaminants in aquifers. The correlation of carbon and hydrogen isotope signatures of benzene in a BTEX-contaminated aquifer located in the area of a former hydrogenation plant gave indications that biodegradation mainly occurred under anoxic conditions. This finding was consistent with the investigation of hydrogeochemical conditions within the aquifer. Furthermore, the biodegradation of benzene was calculated by changes in carbon isotope signatures using the Rayleigh-equation-streamline approach. Since contaminant concentrations can be also affected by nonisotope-fractionating abiotic processes such as dilution, volatilization, or irreversible sorption to the aquifer matrix, the Rayleigh-equation-streamline approach was adjusted for scenarios assuming that biodegradation and abiotic processes occur either consecutively or simultaneously along a groundwater flow path between contaminant source and sampling well. The results of the scenarios differed significantly, indicating that an abiotic process (typically dilution) causes a decrease in benzene concentration within the investigated aquifer transect. This comparison of results derived from the different scenarios can help to identify whether biodegradation is the predominant process for decrease in contaminant concentration. However, for a proper quantification of biodegradation, the temporal sequence between biodegradation and dilution needs to be known. The uncertainty associated with the quantification of pollutant biodegradation by the Rayleigh-equation-streamline approach increases when nonisotope- fractionating abiotic processes cause a significant decrease in contaminant concentrations. © 2007 American Chemical Society.&quot;,&quot;author&quot;:[{&quot;dropping-particle&quot;:&quot;&quot;,&quot;family&quot;:&quot;Fischer&quot;,&quot;given&quot;:&quot;Anko&quot;,&quot;non-dropping-particle&quot;:&quot;&quot;,&quot;parse-names&quot;:false,&quot;suffix&quot;:&quot;&quot;},{&quot;dropping-particle&quot;:&quot;&quot;,&quot;family&quot;:&quot;Theuerkorn&quot;,&quot;given&quot;:&quot;Katja&quot;,&quot;non-dropping-particle&quot;:&quot;&quot;,&quot;parse-names&quot;:false,&quot;suffix&quot;:&quot;&quot;},{&quot;dropping-particle&quot;:&quot;&quot;,&quot;family&quot;:&quot;Stelzer&quot;,&quot;given&quot;:&quot;Nicole&quot;,&quot;non-dropping-particle&quot;:&quot;&quot;,&quot;parse-names&quot;:false,&quot;suffix&quot;:&quot;&quot;},{&quot;dropping-particle&quot;:&quot;&quot;,&quot;family&quot;:&quot;Gehre&quot;,&quot;given&quot;:&quot;Matthias&quot;,&quot;non-dropping-particle&quot;:&quot;&quot;,&quot;parse-names&quot;:false,&quot;suffix&quot;:&quot;&quot;},{&quot;dropping-particle&quot;:&quot;&quot;,&quot;family&quot;:&quot;Thullner&quot;,&quot;given&quot;:&quot;Martin&quot;,&quot;non-dropping-particle&quot;:&quot;&quot;,&quot;parse-names&quot;:false,&quot;suffix&quot;:&quot;&quot;},{&quot;dropping-particle&quot;:&quot;&quot;,&quot;family&quot;:&quot;Richnow&quot;,&quot;given&quot;:&quot;Hans H.&quot;,&quot;non-dropping-particle&quot;:&quot;&quot;,&quot;parse-names&quot;:false,&quot;suffix&quot;:&quot;&quot;}],&quot;container-title&quot;:&quot;Environmental Science and Technology&quot;,&quot;id&quot;:&quot;fd013614-2e31-32e3-b23b-940e11f5c825&quot;,&quot;issue&quot;:&quot;10&quot;,&quot;issued&quot;:{&quot;date-parts&quot;:[[&quot;2007&quot;]]},&quot;page&quot;:&quot;3689-3696&quot;,&quot;title&quot;:&quot;Applicability of stable isotope fractionation analysis for the characterization of benzene biodegradation in a BTEX-contaminated aquifer&quot;,&quot;type&quot;:&quot;article-journal&quot;,&quot;volume&quot;:&quot;41&quot;},&quot;uris&quot;:[&quot;http://www.mendeley.com/documents/?uuid=391bb960-626e-4756-aa5f-565065cb4886&quot;],&quot;isTemporary&quot;:false,&quot;legacyDesktopId&quot;:&quot;391bb960-626e-4756-aa5f-565065cb4886&quot;}],&quot;properties&quot;:{&quot;noteIndex&quot;:0},&quot;isEdited&quot;:false,&quot;manualOverride&quot;:{&quot;citeprocText&quot;:&quot;(Fischer et al., 2007; Weelink et al., 2010)&quot;,&quot;isManuallyOverridden&quot;:true,&quot;manualOverrideText&quot;:&quot;(Fischer et al., 2007; Weelink, van Eekert, &amp; Stams, 2010)(Fischer et al., 2007; Weelink, van Eekert, &amp; Stams, 2010)&quot;},&quot;citationTag&quot;:&quot;MENDELEY_CITATION_v3_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&quot;},{&quot;citationID&quot;:&quot;MENDELEY_CITATION_ad346226-89a7-4f2b-a151-4e7293704525&quot;,&quot;citationItems&quot;:[{&quot;id&quot;:&quot;f8f0e001-efbf-3f68-9474-dd25f17b6248&quot;,&quot;itemData&quot;:{&quot;DOI&quot;:&quot;10.1061/(ASCE)EE.1943-7870.0001055.&quot;,&quot;author&quot;:[{&quot;dropping-particle&quot;:&quot;&quot;,&quot;family&quot;:&quot;Huang&quot;,&quot;given&quot;:&quot;W H&quot;,&quot;non-dropping-particle&quot;:&quot;&quot;,&quot;parse-names&quot;:false,&quot;suffix&quot;:&quot;&quot;},{&quot;dropping-particle&quot;:&quot;&quot;,&quot;family&quot;:&quot;Asce&quot;,&quot;given&quot;:&quot;S M&quot;,&quot;non-dropping-particle&quot;:&quot;&quot;,&quot;parse-names&quot;:false,&quot;suffix&quot;:&quot;&quot;},{&quot;dropping-particle&quot;:&quot;&quot;,&quot;family&quot;:&quot;Kao&quot;,&quot;given&quot;:&quot;C M&quot;,&quot;non-dropping-particle&quot;:&quot;&quot;,&quot;parse-names&quot;:false,&quot;suffix&quot;:&quot;&quot;},{&quot;dropping-particle&quot;:&quot;&quot;,&quot;family&quot;:&quot;Asce&quot;,&quot;given&quot;:&quot;F&quot;,&quot;non-dropping-particle&quot;:&quot;&quot;,&quot;parse-names&quot;:false,&quot;suffix&quot;:&quot;&quot;}],&quot;id&quot;:&quot;f8f0e001-efbf-3f68-9474-dd25f17b6248&quot;,&quot;issue&quot;:&quot;3&quot;,&quot;issued&quot;:{&quot;date-parts&quot;:[[&quot;2016&quot;]]},&quot;title&quot;:&quot;Bioremediation of Petroleum-Hydrocarbon Contaminated Groundwater under Sulfate-Reducing Conditions : Effectiveness and Mechanism Study&quot;,&quot;type&quot;:&quot;article-journal&quot;,&quot;volume&quot;:&quot;142&quot;},&quot;uris&quot;:[&quot;http://www.mendeley.com/documents/?uuid=ae81ce53-d4d1-46b1-a27f-391de179655f&quot;],&quot;isTemporary&quot;:false,&quot;legacyDesktopId&quot;:&quot;ae81ce53-d4d1-46b1-a27f-391de179655f&quot;},{&quot;id&quot;:&quot;6389ba76-c457-3b8f-9de8-ce9549541950&quot;,&quot;itemData&quot;:{&quot;DOI&quot;:&quot;10.1016/j.chemosphere.2018.04.171&quot;,&quot;ISSN&quot;:&quot;0045-6535&quot;,&quot;author&quot;:[{&quot;dropping-particle&quot;:&quot;&quot;,&quot;family&quot;:&quot;Lv&quot;,&quot;given&quot;:&quot;Hang&quot;,&quot;non-dropping-particle&quot;:&quot;&quot;,&quot;parse-names&quot;:false,&quot;suffix&quot;:&quot;&quot;},{&quot;dropping-particle&quot;:&quot;&quot;,&quot;family&quot;:&quot;Su&quot;,&quot;given&quot;:&quot;Xiaosi&quot;,&quot;non-dropping-particle&quot;:&quot;&quot;,&quot;parse-names&quot;:false,&quot;suffix&quot;:&quot;&quot;},{&quot;dropping-particle&quot;:&quot;&quot;,&quot;family&quot;:&quot;Wang&quot;,&quot;given&quot;:&quot;Yan&quot;,&quot;non-dropping-particle&quot;:&quot;&quot;,&quot;parse-names&quot;:false,&quot;suffix&quot;:&quot;&quot;},{&quot;dropping-particle&quot;:&quot;&quot;,&quot;family&quot;:&quot;Dai&quot;,&quot;given&quot;:&quot;Zhenxue&quot;,&quot;non-dropping-particle&quot;:&quot;&quot;,&quot;parse-names&quot;:false,&quot;suffix&quot;:&quot;&quot;},{&quot;dropping-particle&quot;:&quot;&quot;,&quot;family&quot;:&quot;Liu&quot;,&quot;given&quot;:&quot;Mingyao&quot;,&quot;non-dropping-particle&quot;:&quot;&quot;,&quot;parse-names&quot;:false,&quot;suffix&quot;:&quot;&quot;}],&quot;container-title&quot;:&quot;Chemosphere&quot;,&quot;id&quot;:&quot;6389ba76-c457-3b8f-9de8-ce9549541950&quot;,&quot;issued&quot;:{&quot;date-parts&quot;:[[&quot;2018&quot;]]},&quot;page&quot;:&quot;293-301&quot;,&quot;publisher&quot;:&quot;Elsevier Ltd&quot;,&quot;title&quot;:&quot;Chemosphere Effectiveness and mechanism of natural attenuation at a petroleum- hydrocarbon contaminated site&quot;,&quot;type&quot;:&quot;article-journal&quot;,&quot;volume&quot;:&quot;206&quot;},&quot;uris&quot;:[&quot;http://www.mendeley.com/documents/?uuid=a396e92a-aa6a-4f06-8fbb-48cc4e04ddc0&quot;,&quot;http://www.mendeley.com/documents/?uuid=4ea39f99-e30e-43ee-8d2a-b810ca1b6523&quot;],&quot;isTemporary&quot;:false,&quot;legacyDesktopId&quot;:&quot;a396e92a-aa6a-4f06-8fbb-48cc4e04ddc0&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properties&quot;:{&quot;noteIndex&quot;:0},&quot;isEdited&quot;:false,&quot;manualOverride&quot;:{&quot;citeprocText&quot;:&quot;(W. H. Huang et al., 2016; Kehew &amp;#38; Lynch, 2011; Lv et al., 2018)&quot;,&quot;isManuallyOverridden&quot;:true,&quot;manualOverrideText&quot;:&quot;(W. H. Huang, Asce, Kao, &amp; Asce, 2016; Kehew &amp; Lynch, 2011; Lv, Su, Wang, Dai, &amp; Liu, 2018)(W. H. Huang, Asce, Kao, &amp; Asce, 2016; Kehew &amp; Lynch, 2011; Lv, Su, Wang, Dai, &amp; Liu, 2018)&quot;},&quot;citationTag&quot;:&quot;MENDELEY_CITATION_v3_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&quot;},{&quot;citationID&quot;:&quot;MENDELEY_CITATION_e79d3369-1806-4d4c-bd97-4461c470c15d&quot;,&quot;citationItems&quot;:[{&quot;id&quot;:&quot;ffb15aec-2be3-3527-98cb-3e21cf2b0846&quot;,&quot;itemData&quot;:{&quot;DOI&quot;:&quot;10.1007/s11157-010-9219-2&quot;,&quot;ISSN&quot;:&quot;15691705&quot;,&quot;abstract&quot;:&quot;Pollution of the environment with aromatic hydrocarbons, such as benzene, toluene, ethylbenzene and xylene (so-called BTEX) is often observed. The cleanup of these toxic compounds has gained much attention in the last decades. In situ bioremediation of aromatic hydrocarbons contaminated soils and groundwater by naturally occurring microorganisms or microorganisms that are introduced is possible. Anaerobic bioremediation is an attractive technology as these compounds are often present in the anoxic zones of the environment. The bottleneck in the application of anaerobic techniques is the lack of knowledge about the anaerobic biodegradation of benzene and the bacteria involved in anaerobic benzene degradation. Here, we review the existing knowledge on the degradation of benzene and other aromatic hydrocarbons by anaerobic bacteria, in particular the physiology and application, including results on the (per)chlorate stimulated degradation of these compounds, which is an interesting new alternative option for bioremediation. © 2010 The Author(s).&quot;,&quot;author&quot;:[{&quot;dropping-particle&quot;:&quot;&quot;,&quot;family&quot;:&quot;Weelink&quot;,&quot;given&quot;:&quot;Sander A.B.&quot;,&quot;non-dropping-particle&quot;:&quot;&quot;,&quot;parse-names&quot;:false,&quot;suffix&quot;:&quot;&quot;},{&quot;dropping-particle&quot;:&quot;&quot;,&quot;family&quot;:&quot;Eekert&quot;,&quot;given&quot;:&quot;Miriam H.A.&quot;,&quot;non-dropping-particle&quot;:&quot;van&quot;,&quot;parse-names&quot;:false,&quot;suffix&quot;:&quot;&quot;},{&quot;dropping-particle&quot;:&quot;&quot;,&quot;family&quot;:&quot;Stams&quot;,&quot;given&quot;:&quot;Alfons J.M.&quot;,&quot;non-dropping-particle&quot;:&quot;&quot;,&quot;parse-names&quot;:false,&quot;suffix&quot;:&quot;&quot;}],&quot;container-title&quot;:&quot;Reviews in Environmental Science and Biotechnology&quot;,&quot;id&quot;:&quot;ffb15aec-2be3-3527-98cb-3e21cf2b0846&quot;,&quot;issue&quot;:&quot;4&quot;,&quot;issued&quot;:{&quot;date-parts&quot;:[[&quot;2010&quot;]]},&quot;page&quot;:&quot;359-385&quot;,&quot;title&quot;:&quot;Degradation of BTEX by anaerobic bacteria: Physiology and application&quot;,&quot;type&quot;:&quot;article-journal&quot;,&quot;volume&quot;:&quot;9&quot;},&quot;uris&quot;:[&quot;http://www.mendeley.com/documents/?uuid=9d394b91-79d3-4c7c-9d1c-4b5836c67c6c&quot;],&quot;isTemporary&quot;:false,&quot;legacyDesktopId&quot;:&quot;9d394b91-79d3-4c7c-9d1c-4b5836c67c6c&quot;}],&quot;properties&quot;:{&quot;noteIndex&quot;:0},&quot;isEdited&quot;:false,&quot;manualOverride&quot;:{&quot;citeprocText&quot;:&quot;(Weelink et al., 2010)&quot;,&quot;isManuallyOverridden&quot;:true,&quot;manualOverrideText&quot;:&quot;(Weelink et al., 2010)(Weelink et al., 2010)&quot;},&quot;citationTag&quot;:&quot;MENDELEY_CITATION_v3_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&quot;},{&quot;citationID&quot;:&quot;MENDELEY_CITATION_cc2d0409-18fa-4efb-a5dd-1d85a0b99dde&quot;,&quot;citationItems&quot;:[{&quot;id&quot;:&quot;09cf7a8c-55bd-321e-9c52-e7e8b29e370e&quot;,&quot;itemData&quot;:{&quot;DOI&quot;:&quot;10.3390/w10070842&quot;,&quot;ISSN&quot;:&quot;20734441&quot;,&quot;author&quot;:[{&quot;dropping-particle&quot;:&quot;&quot;,&quot;family&quot;:&quot;Ning&quot;,&quot;given&quot;:&quot;Zhuo&quot;,&quot;non-dropping-particle&quot;:&quot;&quot;,&quot;parse-names&quot;:false,&quot;suffix&quot;:&quot;&quot;},{&quot;dropping-particle&quot;:&quot;&quot;,&quot;family&quot;:&quot;Zhang&quot;,&quot;given&quot;:&quot;Min&quot;,&quot;non-dropping-particle&quot;:&quot;&quot;,&quot;parse-names&quot;:false,&quot;suffix&quot;:&quot;&quot;},{&quot;dropping-particle&quot;:&quot;&quot;,&quot;family&quot;:&quot;He&quot;,&quot;given&quot;:&quot;Ze&quot;,&quot;non-dropping-particle&quot;:&quot;&quot;,&quot;parse-names&quot;:false,&quot;suffix&quot;:&quot;&quot;},{&quot;dropping-particle&quot;:&quot;&quot;,&quot;family&quot;:&quot;Cai&quot;,&quot;given&quot;:&quot;Pingping&quot;,&quot;non-dropping-particle&quot;:&quot;&quot;,&quot;parse-names&quot;:false,&quot;suffix&quot;:&quot;&quot;},{&quot;dropping-particle&quot;:&quot;&quot;,&quot;family&quot;:&quot;Guo&quot;,&quot;given&quot;:&quot;Caijuan&quot;,&quot;non-dropping-particle&quot;:&quot;&quot;,&quot;parse-names&quot;:false,&quot;suffix&quot;:&quot;&quot;},{&quot;dropping-particle&quot;:&quot;&quot;,&quot;family&quot;:&quot;Wang&quot;,&quot;given&quot;:&quot;Ping&quot;,&quot;non-dropping-particle&quot;:&quot;&quot;,&quot;parse-names&quot;:false,&quot;suffix&quot;:&quot;&quot;}],&quot;container-title&quot;:&quot;Water (Switzerland)&quot;,&quot;id&quot;:&quot;09cf7a8c-55bd-321e-9c52-e7e8b29e370e&quot;,&quot;issue&quot;:&quot;7&quot;,&quot;issued&quot;:{&quot;date-parts&quot;:[[&quot;2018&quot;]]},&quot;note&quot;:&quot;this is good for my discussion&quot;,&quot;page&quot;:&quot;1-14&quot;,&quot;title&quot;:&quot;Spatial pattern of bacterial community diversity formed in different groundwater field corresponding to electron donors and acceptors distributions at a petroleum-contaminated site&quot;,&quot;type&quot;:&quot;article-journal&quot;,&quot;volume&quot;:&quot;10&quot;},&quot;uris&quot;:[&quot;http://www.mendeley.com/documents/?uuid=a2b2de98-3939-4dae-80c9-d78779a24241&quot;],&quot;isTemporary&quot;:false,&quot;legacyDesktopId&quot;:&quot;a2b2de98-3939-4dae-80c9-d78779a24241&quot;}],&quot;properties&quot;:{&quot;noteIndex&quot;:0},&quot;isEdited&quot;:false,&quot;manualOverride&quot;:{&quot;citeprocText&quot;:&quot;(Ning et al., 2018)&quot;,&quot;isManuallyOverridden&quot;:true,&quot;manualOverrideText&quot;:&quot;(Ning et al., 2018)(Ning et al., 2018)&quot;},&quot;citationTag&quot;:&quot;MENDELEY_CITATION_v3_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&quot;},{&quot;citationID&quot;:&quot;MENDELEY_CITATION_f97389d4-a971-43a7-b0fb-0f46321d768c&quot;,&quot;citationItems&quot;:[{&quot;id&quot;:&quot;5df3e4f3-62e0-3bf2-8789-49c0a88b4bc4&quot;,&quot;itemData&quot;:{&quot;DOI&quot;:&quot;10.1016/S0022-1694(00)00172-4&quot;,&quot;ISBN&quot;:&quot;0022-1694&quot;,&quot;ISSN&quot;:&quot;00221694&quot;,&quot;PMID&quot;:&quot;21293977&quot;,&quot;abstract&quot;:&quot;A side effect of in situ groundwater remediation techniques that operate by establishing reducing conditions within an aquifer is that anoxic water exits these zones, posing a potential risk to aquatic organisms inhabiting areas of groundwater discharge downgradient from the site. A number of processes have been identified that can attenuate an anoxic plume in an unconfined aquifer with a fluctuating water table. The hypothesis that water table fluctuations increase oxygen transfer from air to water, through enhanced exchange from entrapped air, is tested in an intermediate-scale, fluctuating water table experiment. A dual-energy gamma radiation system was used to measure water saturations while dissolved oxygen (DO) concentrations were measured with flow-through oxygen microelectrodes. A hysteretic multifluid simulator was used to test whether the experimentally obtained water and entrapped air saturations, as well as DO concentrations, could be predicted using the assumptions of two-phase flow and equilibrium partitioning between the gas and the aqueous phases. The experimental results show that zones with entrapped air, formed during the imbibition portions of the experiment, were instrumental in re-oxygenation of the water. The fluctuating water table system also caused significant amounts of dissolved oxygen to be transported deeper into the flow cell. The simulator was able to predict water and entrapped air saturations, as well as dissolved oxygen concentrations reasonably well. (C) 2000 Elsevier Science B.V.&quot;,&quot;author&quot;:[{&quot;dropping-particle&quot;:&quot;&quot;,&quot;family&quot;:&quot;Williams&quot;,&quot;given&quot;:&quot;M. D.&quot;,&quot;non-dropping-particle&quot;:&quot;&quot;,&quot;parse-names&quot;:false,&quot;suffix&quot;:&quot;&quot;},{&quot;dropping-particle&quot;:&quot;&quot;,&quot;family&quot;:&quot;Oostrom&quot;,&quot;given&quot;:&quot;M.&quot;,&quot;non-dropping-particle&quot;:&quot;&quot;,&quot;parse-names&quot;:false,&quot;suffix&quot;:&quot;&quot;}],&quot;container-title&quot;:&quot;Journal of Hydrology&quot;,&quot;id&quot;:&quot;5df3e4f3-62e0-3bf2-8789-49c0a88b4bc4&quot;,&quot;issue&quot;:&quot;1-2&quot;,&quot;issued&quot;:{&quot;date-parts&quot;:[[&quot;2000&quot;]]},&quot;page&quot;:&quot;70-85&quot;,&quot;title&quot;:&quot;Oxygenation of anoxic water in a fluctuating water table system: An experimental and numerical study&quot;,&quot;type&quot;:&quot;article&quot;,&quot;volume&quot;:&quot;230&quot;},&quot;uris&quot;:[&quot;http://www.mendeley.com/documents/?uuid=ad835dbe-e657-4f3b-aaea-7bfa17e184f8&quot;],&quot;isTemporary&quot;:false,&quot;legacyDesktopId&quot;:&quot;ad835dbe-e657-4f3b-aaea-7bfa17e184f8&quot;}],&quot;properties&quot;:{&quot;noteIndex&quot;:0},&quot;isEdited&quot;:false,&quot;manualOverride&quot;:{&quot;citeprocText&quot;:&quot;(Williams &amp;#38; Oostrom, 2000)&quot;,&quot;isManuallyOverridden&quot;:true,&quot;manualOverrideText&quot;:&quot;(Williams &amp; Oostrom, 2000)(Williams &amp; Oostrom, 2000)&quot;},&quot;citationTag&quot;:&quot;MENDELEY_CITATION_v3_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&quot;},{&quot;citationID&quot;:&quot;MENDELEY_CITATION_ecf4f760-b229-4ce9-b736-4c16f9f89f2c&quot;,&quot;citationItems&quot;:[{&quot;id&quot;:&quot;9c25620b-5b1e-3f6f-b5c8-dd5dad4a9b06&quot;,&quot;itemData&quot;:{&quot;DOI&quot;:&quot;10.1016/j.jhydrol.2020.125261&quot;,&quot;ISSN&quot;:&quot;00221694&quot;,&quot;abstract&quot;:&quot;Intertidal sediments host many biogeochemical processes which drastically affect coastal ecosystems. Dissolved Oxygen (DO) plays a major role in many of these biogeochemical reactions, and is of primary importance for intertidal groundwater quality. Groundwater level of intertidal zone fluctuates regularly corresponding to the tidal cycle. During the fluctuation of water table, the oxygen-rich air could be entrapped in the pore space of sediments, and hence serve as an important oxygen source to replenish oxygen-depleted groundwater. Although oxygenation enhanced by fluctuated water table has been studied in river banks, no study has been conducted in ocean intertidal sediments under tide-induced groundwater table fluctuations, and quantification of interphase oxygen mass transfer is lacking. In this study, combined laboratory experimental and numerical modeling approach is developed to study the mechanism of oxygenation of aquifers with regularly fluctuated water table. Two column experiments are conducted with regular multiple drainage-imbibition periods to mimic the Oman sea tidal cycles controlled by 3.5 and 5.75 mL/min of pumping rate respectively. The numerical model is developed and calibrated by the column experiment data, and used to simulate two additional columns by increasing the entrapped air saturation to 0.25 from 0.15 and using 30 ppt of saline water respectively. The results suggest that the larger water table fluctuation leads to 35% more dissolved oxygen, and higher entrapped air saturation enables 22% more oxygen transferred to the anoxic aqueous phase and significantly enhanced the oxygenation of the aquifer, especially the deep zone below the water table. Dissolved oxygen is 4.81% less in the column with 30 ppt of saline water than with fresh water.&quot;,&quot;author&quot;:[{&quot;dropping-particle&quot;:&quot;&quot;,&quot;family&quot;:&quot;Chen&quot;,&quot;given&quot;:&quot;Mingjie&quot;,&quot;non-dropping-particle&quot;:&quot;&quot;,&quot;parse-names&quot;:false,&quot;suffix&quot;:&quot;&quot;},{&quot;dropping-particle&quot;:&quot;&quot;,&quot;family&quot;:&quot;Al-Maktoumi&quot;,&quot;given&quot;:&quot;Ali&quot;,&quot;non-dropping-particle&quot;:&quot;&quot;,&quot;parse-names&quot;:false,&quot;suffix&quot;:&quot;&quot;},{&quot;dropping-particle&quot;:&quot;&quot;,&quot;family&quot;:&quot;Al-Mamari&quot;,&quot;given&quot;:&quot;Hilal&quot;,&quot;non-dropping-particle&quot;:&quot;&quot;,&quot;parse-names&quot;:false,&quot;suffix&quot;:&quot;&quot;},{&quot;dropping-particle&quot;:&quot;&quot;,&quot;family&quot;:&quot;Izady&quot;,&quot;given&quot;:&quot;Azizallah&quot;,&quot;non-dropping-particle&quot;:&quot;&quot;,&quot;parse-names&quot;:false,&quot;suffix&quot;:&quot;&quot;},{&quot;dropping-particle&quot;:&quot;&quot;,&quot;family&quot;:&quot;Reza Nikoo&quot;,&quot;given&quot;:&quot;Mohammad&quot;,&quot;non-dropping-particle&quot;:&quot;&quot;,&quot;parse-names&quot;:false,&quot;suffix&quot;:&quot;&quot;},{&quot;dropping-particle&quot;:&quot;&quot;,&quot;family&quot;:&quot;Al-Busaidi&quot;,&quot;given&quot;:&quot;Hamed&quot;,&quot;non-dropping-particle&quot;:&quot;&quot;,&quot;parse-names&quot;:false,&quot;suffix&quot;:&quot;&quot;}],&quot;container-title&quot;:&quot;Journal of Hydrology&quot;,&quot;id&quot;:&quot;9c25620b-5b1e-3f6f-b5c8-dd5dad4a9b06&quot;,&quot;issue&quot;:&quot;March&quot;,&quot;issued&quot;:{&quot;date-parts&quot;:[[&quot;2020&quot;]]},&quot;title&quot;:&quot;Oxygenation of aquifers with fluctuating water table: A laboratory and modeling study&quot;,&quot;type&quot;:&quot;article-journal&quot;,&quot;volume&quot;:&quot;590&quot;},&quot;uris&quot;:[&quot;http://www.mendeley.com/documents/?uuid=0f200599-ccdc-4993-8900-bbf409c41a31&quot;],&quot;isTemporary&quot;:false,&quot;legacyDesktopId&quot;:&quot;0f200599-ccdc-4993-8900-bbf409c41a31&quot;}],&quot;properties&quot;:{&quot;noteIndex&quot;:0},&quot;isEdited&quot;:false,&quot;manualOverride&quot;:{&quot;citeprocText&quot;:&quot;(Chen et al., 2020)&quot;,&quot;isManuallyOverridden&quot;:true,&quot;manualOverrideText&quot;:&quot;(Chen et al., 2020)(Chen et al., 2020)&quot;},&quot;citationTag&quot;:&quot;MENDELEY_CITATION_v3_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&quot;},{&quot;citationID&quot;:&quot;MENDELEY_CITATION_f85e2bb1-271b-457d-8c99-8a4b33d7db66&quot;,&quot;citationItems&quot;:[{&quot;id&quot;:&quot;463f28ae-acd9-3ab0-98cb-cdd112c547d1&quot;,&quot;itemData&quot;:{&quot;DOI&quot;:&quot;10.1016/j.jhydrol.2013.11.036&quot;,&quot;ISSN&quot;:&quot;00221694&quot;,&quot;abstract&quot;:&quot;Water table fluctuations significantly affect the biological and geochemical functioning of soils. Here, we introduce an automated soil column system in which the water table regime is imposed using a computer-controlled, multi-channel pump connected to a hydrostatic equilibrium reservoir and a water storage reservoir. The potential of this new system is illustrated by comparing results from two columns filled with 45cm of the same homogenized riparian soil. In one soil column the water table remained constant at -20cm below the soil surface, while in the other the water table oscillated between the soil surface and the bottom of the column, at a rate of 4.8cmd-1. The experiment ran for 75days at room temperature (25±2°C). Micro-sensors installed at -10 and -30cm below the soil surface in the stable water table column recorded constant redox potentials on the order of 600 and -200mV, respectively. In the fluctuating water table column, redox potentials at the same depths oscillated between oxidizing (~700mV) and reducing (~-100mV) conditions. Pore waters collected periodically and solid-phase analyses on core material obtained at the end of the experiment highlighted striking geochemical differences between the two columns, especially in the time series and depth distributions of Fe, Mn, K, P and S. Soil CO2 emissions derived from headspace gas analysis exhibited periodic variations in the fluctuating water table column, with peak values during water table drawdown. Transient redox conditions caused by the water table fluctuations enhanced microbial oxidation of soil organic matter, resulting in a pronounced depletion of particulate organic carbon in the midsection of the fluctuating water table column. Denaturing Gradient Gel Electrophoresis (DGGE) revealed the onset of differentiation of the bacterial communities in the upper (oxidizing) and lower (reducing) soil sections, although no systematic differences in microbial community structure between the stable and fluctuating water table columns were detected. © 2013 Elsevier B.V.&quot;,&quot;author&quot;:[{&quot;dropping-particle&quot;:&quot;&quot;,&quot;family&quot;:&quot;Rezanezhad&quot;,&quot;given&quot;:&quot;F.&quot;,&quot;non-dropping-particle&quot;:&quot;&quot;,&quot;parse-names&quot;:false,&quot;suffix&quot;:&quot;&quot;},{&quot;dropping-particle&quot;:&quot;&quot;,&quot;family&quot;:&quot;Couture&quot;,&quot;given&quot;:&quot;R. M.&quot;,&quot;non-dropping-particle&quot;:&quot;&quot;,&quot;parse-names&quot;:false,&quot;suffix&quot;:&quot;&quot;},{&quot;dropping-particle&quot;:&quot;&quot;,&quot;family&quot;:&quot;Kovac&quot;,&quot;given&quot;:&quot;R.&quot;,&quot;non-dropping-particle&quot;:&quot;&quot;,&quot;parse-names&quot;:false,&quot;suffix&quot;:&quot;&quot;},{&quot;dropping-particle&quot;:&quot;&quot;,&quot;family&quot;:&quot;O'Connell&quot;,&quot;given&quot;:&quot;D.&quot;,&quot;non-dropping-particle&quot;:&quot;&quot;,&quot;parse-names&quot;:false,&quot;suffix&quot;:&quot;&quot;},{&quot;dropping-particle&quot;:&quot;&quot;,&quot;family&quot;:&quot;Cappellen&quot;,&quot;given&quot;:&quot;P.&quot;,&quot;non-dropping-particle&quot;:&quot;Van&quot;,&quot;parse-names&quot;:false,&quot;suffix&quot;:&quot;&quot;}],&quot;container-title&quot;:&quot;Journal of Hydrology&quot;,&quot;id&quot;:&quot;463f28ae-acd9-3ab0-98cb-cdd112c547d1&quot;,&quot;issue&quot;:&quot;February&quot;,&quot;issued&quot;:{&quot;date-parts&quot;:[[&quot;2014&quot;]]},&quot;page&quot;:&quot;245-256&quot;,&quot;publisher&quot;:&quot;Elsevier B.V.&quot;,&quot;title&quot;:&quot;Water table fluctuations and soil biogeochemistry: An experimental approach using an automated soil column system&quot;,&quot;type&quot;:&quot;article-journal&quot;,&quot;volume&quot;:&quot;509&quot;},&quot;uris&quot;:[&quot;http://www.mendeley.com/documents/?uuid=f7a6c91f-d037-40d4-bc77-fbea469281ab&quot;],&quot;isTemporary&quot;:false,&quot;legacyDesktopId&quot;:&quot;f7a6c91f-d037-40d4-bc77-fbea469281ab&quot;}],&quot;properties&quot;:{&quot;noteIndex&quot;:0},&quot;isEdited&quot;:false,&quot;manualOverride&quot;:{&quot;citeprocText&quot;:&quot;(Rezanezhad et al., 2014)&quot;,&quot;isManuallyOverridden&quot;:true,&quot;manualOverrideText&quot;:&quot;(Rezanezhad et al., 2014)(Rezanezhad et al., 2014)&quot;},&quot;citationTag&quot;:&quot;MENDELEY_CITATION_v3_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&quot;},{&quot;citationID&quot;:&quot;MENDELEY_CITATION_6953a6fe-b4f8-41d1-811f-78c3cd1f022c&quot;,&quot;citationItems&quot;:[{&quot;id&quot;:&quot;d741de6f-e01c-3c7d-b8bd-ed01d59e2fb2&quot;,&quot;itemData&quot;:{&quot;author&quot;:[{&quot;dropping-particle&quot;:&quot;&quot;,&quot;family&quot;:&quot;Rainwater&quot;,&quot;given&quot;:&quot;Ken&quot;,&quot;non-dropping-particle&quot;:&quot;&quot;,&quot;parse-names&quot;:false,&quot;suffix&quot;:&quot;&quot;},{&quot;dropping-particle&quot;:&quot;&quot;,&quot;family&quot;:&quot;Mayfield&quot;,&quot;given&quot;:&quot;Mary P&quot;,&quot;non-dropping-particle&quot;:&quot;&quot;,&quot;parse-names&quot;:false,&quot;suffix&quot;:&quot;&quot;},{&quot;dropping-particle&quot;:&quot;&quot;,&quot;family&quot;:&quot;Heintz&quot;,&quot;given&quot;:&quot;Caryl&quot;,&quot;non-dropping-particle&quot;:&quot;&quot;,&quot;parse-names&quot;:false,&quot;suffix&quot;:&quot;&quot;},{&quot;dropping-particle&quot;:&quot;&quot;,&quot;family&quot;:&quot;Claborn&quot;,&quot;given&quot;:&quot;Billy J&quot;,&quot;non-dropping-particle&quot;:&quot;&quot;,&quot;parse-names&quot;:false,&quot;suffix&quot;:&quot;&quot;},{&quot;dropping-particle&quot;:&quot;&quot;,&quot;family&quot;:&quot;Rainwater&quot;,&quot;given&quot;:&quot;Ken&quot;,&quot;non-dropping-particle&quot;:&quot;&quot;,&quot;parse-names&quot;:false,&quot;suffix&quot;:&quot;&quot;},{&quot;dropping-particle&quot;:&quot;&quot;,&quot;family&quot;:&quot;Mayfield&quot;,&quot;given&quot;:&quot;Mary P&quot;,&quot;non-dropping-particle&quot;:&quot;&quot;,&quot;parse-names&quot;:false,&quot;suffix&quot;:&quot;&quot;},{&quot;dropping-particle&quot;:&quot;&quot;,&quot;family&quot;:&quot;Heintz&quot;,&quot;given&quot;:&quot;Caryl&quot;,&quot;non-dropping-particle&quot;:&quot;&quot;,&quot;parse-names&quot;:false,&quot;suffix&quot;:&quot;&quot;},{&quot;dropping-particle&quot;:&quot;&quot;,&quot;family&quot;:&quot;Claborn&quot;,&quot;given&quot;:&quot;Billy J&quot;,&quot;non-dropping-particle&quot;:&quot;&quot;,&quot;parse-names&quot;:false,&quot;suffix&quot;:&quot;&quot;}],&quot;id&quot;:&quot;d741de6f-e01c-3c7d-b8bd-ed01d59e2fb2&quot;,&quot;issue&quot;:&quot;6&quot;,&quot;issued&quot;:{&quot;date-parts&quot;:[[&quot;1993&quot;]]},&quot;page&quot;:&quot;717-725&quot;,&quot;title&quot;:&quot;Enhanced in situ biodegradation of diesel fuel by cyclic vertical water table movement : preliminary studies&quot;,&quot;type&quot;:&quot;article-journal&quot;,&quot;volume&quot;:&quot;65&quot;},&quot;uris&quot;:[&quot;http://www.mendeley.com/documents/?uuid=0da0c6f1-1926-4a47-a39c-77330789fa42&quot;],&quot;isTemporary&quot;:false,&quot;legacyDesktopId&quot;:&quot;0da0c6f1-1926-4a47-a39c-77330789fa42&quot;},{&quot;id&quot;:&quot;3b1cd9a8-9954-3bbd-9584-e4489c578cdc&quot;,&quot;itemData&quot;:{&quot;DOI&quot;:&quot;10.1016/S0169-7722(98)00072-2&quot;,&quot;ISBN&quot;:&quot;0169-7722&quot;,&quot;ISSN&quot;:&quot;01697722&quot;,&quot;abstract&quot;:&quot;The development of the redox conditions has been studied in an initially aerobic column filled with quartz sand coated with ferrihydrite and subjected to a fluctuating water table. The purpose of this study was to evaluate the effect of water table fluctuations on the redox dynamics and the fate of selected organic pollutants. The column that was percolated continuously with electron acceptors (O2, NO3, SO4) and electron donors (acetate and formate), was first operated under saturated conditions resulting in the classical redox zonation. After 4 months of operation, we started to fluctuate the water level and three drainage-imbibition cycles were run each with a total cycle length of 1 month. The pulse of oxygen introduced by lowering the water table caused a partial and temporal oxidation of previously reduced species. To investigate the effect of the changing redox environment on the transport and transformation of organic pollutants, breakthrough experiments were perfromed with 4-nitrobenzoate and toluene as model pollutants representative for nitro-substituted and volatile aromatics, respectively. The fate of 4-nitrobenzoate and toluene was studied under saturated conditions in short pulse breakthrough experiments and evaluated using the advection-dispersion model. 4-nitrobenzoate was transformed stoichiometrically into 4-aminobenzoate caused by the reduction of the nitrogroup. The transformation rate varied with depth and with time, dropping from 15.3 nmol g-1h-1after the first drainage-imbibition cycle to 1.5 nmol g-1h-1after 4 additional months of operation. Toluene was not degraded during the first breakthrough experiment and showed a retardation factor of 2.06 which was ascribed to diffusion into entrapped air, originating from drainage-imbibition cycles, and to sorption to biomass. After the 24-h pre-exposure to toluene, adaptation had occurred and in later experiments toluene was degraded within the first 6 cm. These data show that in an experiment that was well-described in terms of water flow, gas flow, and initial mineral phase composition, the microbial processes induced a chemical and physical heterogeneity. An additional heterogeneity in space and time was introduced by the fluctuating water table. The 'history' of the column had consequences for the fate of organic pollutants and resulted in an unpredictable behaviour with respect to their transformation, transport and degradation.&quot;,&quot;author&quot;:[{&quot;dropping-particle&quot;:&quot;&quot;,&quot;family&quot;:&quot;Sinke&quot;,&quot;given&quot;:&quot;A. J C&quot;,&quot;non-dropping-particle&quot;:&quot;&quot;,&quot;parse-names&quot;:false,&quot;suffix&quot;:&quot;&quot;},{&quot;dropping-particle&quot;:&quot;&quot;,&quot;family&quot;:&quot;Dury&quot;,&quot;given&quot;:&quot;O.&quot;,&quot;non-dropping-particle&quot;:&quot;&quot;,&quot;parse-names&quot;:false,&quot;suffix&quot;:&quot;&quot;},{&quot;dropping-particle&quot;:&quot;&quot;,&quot;family&quot;:&quot;Zobrist&quot;,&quot;given&quot;:&quot;J.&quot;,&quot;non-dropping-particle&quot;:&quot;&quot;,&quot;parse-names&quot;:false,&quot;suffix&quot;:&quot;&quot;}],&quot;container-title&quot;:&quot;Journal of Contaminant Hydrology&quot;,&quot;id&quot;:&quot;3b1cd9a8-9954-3bbd-9584-e4489c578cdc&quot;,&quot;issue&quot;:&quot;1-2&quot;,&quot;issued&quot;:{&quot;date-parts&quot;:[[&quot;1998&quot;]]},&quot;page&quot;:&quot;231-246&quot;,&quot;title&quot;:&quot;Effects of a fluctuating water table: Column study on redox dynamics and fate of some organic pollutants&quot;,&quot;type&quot;:&quot;article-journal&quot;,&quot;volume&quot;:&quot;33&quot;},&quot;uris&quot;:[&quot;http://www.mendeley.com/documents/?uuid=d1c72151-9e4b-4b7d-adf7-041a54e37faf&quot;],&quot;isTemporary&quot;:false,&quot;legacyDesktopId&quot;:&quot;d1c72151-9e4b-4b7d-adf7-041a54e37faf&quot;}],&quot;properties&quot;:{&quot;noteIndex&quot;:0},&quot;isEdited&quot;:false,&quot;manualOverride&quot;:{&quot;citeprocText&quot;:&quot;(Rainwater et al., 1993; Sinke et al., 1998)&quot;,&quot;isManuallyOverridden&quot;:true,&quot;manualOverrideText&quot;:&quot;(Rainwater et al., 1993; Sinke, Dury, &amp; Zobrist, 1998)(Rainwater et al., 1993; Sinke, Dury, &amp; Zobrist, 1998)&quot;},&quot;citationTag&quot;:&quot;MENDELEY_CITATION_v3_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&quot;},{&quot;citationID&quot;:&quot;MENDELEY_CITATION_409b70fe-4571-4971-94c3-7eed29b61d64&quot;,&quot;citationItems&quot;:[{&quot;id&quot;:&quot;12d03b74-69e0-329f-a891-6c8cd1207205&quot;,&quot;itemData&quot;:{&quot;author&quot;:[{&quot;dropping-particle&quot;:&quot;&quot;,&quot;family&quot;:&quot;Lee&quot;,&quot;given&quot;:&quot;By Cheol-hyo&quot;,&quot;non-dropping-particle&quot;:&quot;&quot;,&quot;parse-names&quot;:false,&quot;suffix&quot;:&quot;&quot;},{&quot;dropping-particle&quot;:&quot;&quot;,&quot;family&quot;:&quot;Lee&quot;,&quot;given&quot;:&quot;Jin-yong&quot;,&quot;non-dropping-particle&quot;:&quot;&quot;,&quot;parse-names&quot;:false,&quot;suffix&quot;:&quot;&quot;},{&quot;dropping-particle&quot;:&quot;&quot;,&quot;family&quot;:&quot;Cheon&quot;,&quot;given&quot;:&quot;Jeong-yong&quot;,&quot;non-dropping-particle&quot;:&quot;&quot;,&quot;parse-names&quot;:false,&quot;suffix&quot;:&quot;&quot;},{&quot;dropping-particle&quot;:&quot;&quot;,&quot;family&quot;:&quot;Lee&quot;,&quot;given&quot;:&quot;Kang-kun&quot;,&quot;non-dropping-particle&quot;:&quot;&quot;,&quot;parse-names&quot;:false,&quot;suffix&quot;:&quot;&quot;}],&quot;id&quot;:&quot;12d03b74-69e0-329f-a891-6c8cd1207205&quot;,&quot;issue&quot;:&quot;7&quot;,&quot;issued&quot;:{&quot;date-parts&quot;:[[&quot;2001&quot;]]},&quot;page&quot;:&quot;639-647&quot;,&quot;title&quot;:&quot;a Ttenuation of P Etroleum H Ydrocarbons in S Mear Z Ones : a C Ase S Tudy a Ttenuation of P Etroleum H Ydrocarbons in S Mear&quot;,&quot;type&quot;:&quot;article-journal&quot;,&quot;volume&quot;:&quot;127&quot;},&quot;uris&quot;:[&quot;http://www.mendeley.com/documents/?uuid=9e1bc741-387d-4270-ba66-46343692e247&quot;],&quot;isTemporary&quot;:false,&quot;legacyDesktopId&quot;:&quot;9e1bc741-387d-4270-ba66-46343692e247&quot;}],&quot;properties&quot;:{&quot;noteIndex&quot;:0},&quot;isEdited&quot;:false,&quot;manualOverride&quot;:{&quot;citeprocText&quot;:&quot;(B. C. Lee et al., 2001)&quot;,&quot;isManuallyOverridden&quot;:true,&quot;manualOverrideText&quot;:&quot;(B. C. Lee, Lee, Cheon, &amp; Lee, 2001)(B. C. Lee, Lee, Cheon, &amp; Lee, 2001)&quot;},&quot;citationTag&quot;:&quot;MENDELEY_CITATION_v3_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&quot;},{&quot;citationID&quot;:&quot;MENDELEY_CITATION_19862f13-e473-4611-9203-9373474a9aac&quot;,&quot;citationItems&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properties&quot;:{&quot;noteIndex&quot;:0},&quot;isEdited&quot;:false,&quot;manualOverride&quot;:{&quot;citeprocText&quot;:&quot;(Dobson et al., 2007)&quot;,&quot;isManuallyOverridden&quot;:true,&quot;manualOverrideText&quot;:&quot;(Dobson et al., 2007)(Dobson et al., 2007)&quot;},&quot;citationTag&quot;:&quot;MENDELEY_CITATION_v3_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&quot;},{&quot;citationID&quot;:&quot;MENDELEY_CITATION_677ab303-7d9f-4454-91e0-82a03fa5b9c7&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Njc3YWIzMDMtN2Q5Zi00NDU0LTkxZTAtODJhMDNmYTViOWM3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981c50d7-23bf-439b-a541-473910114752&quot;,&quot;citationItems&quot;:[{&quot;id&quot;:&quot;09cf7a8c-55bd-321e-9c52-e7e8b29e370e&quot;,&quot;itemData&quot;:{&quot;DOI&quot;:&quot;10.3390/w10070842&quot;,&quot;ISSN&quot;:&quot;20734441&quot;,&quot;author&quot;:[{&quot;dropping-particle&quot;:&quot;&quot;,&quot;family&quot;:&quot;Ning&quot;,&quot;given&quot;:&quot;Zhuo&quot;,&quot;non-dropping-particle&quot;:&quot;&quot;,&quot;parse-names&quot;:false,&quot;suffix&quot;:&quot;&quot;},{&quot;dropping-particle&quot;:&quot;&quot;,&quot;family&quot;:&quot;Zhang&quot;,&quot;given&quot;:&quot;Min&quot;,&quot;non-dropping-particle&quot;:&quot;&quot;,&quot;parse-names&quot;:false,&quot;suffix&quot;:&quot;&quot;},{&quot;dropping-particle&quot;:&quot;&quot;,&quot;family&quot;:&quot;He&quot;,&quot;given&quot;:&quot;Ze&quot;,&quot;non-dropping-particle&quot;:&quot;&quot;,&quot;parse-names&quot;:false,&quot;suffix&quot;:&quot;&quot;},{&quot;dropping-particle&quot;:&quot;&quot;,&quot;family&quot;:&quot;Cai&quot;,&quot;given&quot;:&quot;Pingping&quot;,&quot;non-dropping-particle&quot;:&quot;&quot;,&quot;parse-names&quot;:false,&quot;suffix&quot;:&quot;&quot;},{&quot;dropping-particle&quot;:&quot;&quot;,&quot;family&quot;:&quot;Guo&quot;,&quot;given&quot;:&quot;Caijuan&quot;,&quot;non-dropping-particle&quot;:&quot;&quot;,&quot;parse-names&quot;:false,&quot;suffix&quot;:&quot;&quot;},{&quot;dropping-particle&quot;:&quot;&quot;,&quot;family&quot;:&quot;Wang&quot;,&quot;given&quot;:&quot;Ping&quot;,&quot;non-dropping-particle&quot;:&quot;&quot;,&quot;parse-names&quot;:false,&quot;suffix&quot;:&quot;&quot;}],&quot;container-title&quot;:&quot;Water (Switzerland)&quot;,&quot;id&quot;:&quot;09cf7a8c-55bd-321e-9c52-e7e8b29e370e&quot;,&quot;issue&quot;:&quot;7&quot;,&quot;issued&quot;:{&quot;date-parts&quot;:[[&quot;2018&quot;]]},&quot;note&quot;:&quot;this is good for my discussion&quot;,&quot;page&quot;:&quot;1-14&quot;,&quot;title&quot;:&quot;Spatial pattern of bacterial community diversity formed in different groundwater field corresponding to electron donors and acceptors distributions at a petroleum-contaminated site&quot;,&quot;type&quot;:&quot;article-journal&quot;,&quot;volume&quot;:&quot;10&quot;},&quot;uris&quot;:[&quot;http://www.mendeley.com/documents/?uuid=a2b2de98-3939-4dae-80c9-d78779a24241&quot;],&quot;isTemporary&quot;:false,&quot;legacyDesktopId&quot;:&quot;a2b2de98-3939-4dae-80c9-d78779a24241&quot;}],&quot;properties&quot;:{&quot;noteIndex&quot;:0},&quot;isEdited&quot;:false,&quot;manualOverride&quot;:{&quot;citeprocText&quot;:&quot;(Ning et al., 2018)&quot;,&quot;isManuallyOverridden&quot;:true,&quot;manualOverrideText&quot;:&quot;(Ning et al., 2018)(Ning et al., 2018)&quot;},&quot;citationTag&quot;:&quot;MENDELEY_CITATION_v3_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&quot;},{&quot;citationID&quot;:&quot;MENDELEY_CITATION_48482770-6d91-476d-b705-b5c546e16200&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NDg0ODI3NzAtNmQ5MS00NzZkLWI3MDUtYjVjNTQ2ZTE2MjAw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43c99d99-22a8-4127-bdfc-b15dfda7a695&quot;,&quot;citationItems&quot;:[{&quot;id&quot;:&quot;bc107da2-7b30-3209-8b14-247510fe446a&quot;,&quot;itemData&quot;:{&quot;DOI&quot;:&quot;10.1128/AEM.01509-14&quot;,&quot;ISSN&quot;:&quot;10985336&quot;,&quot;PMID&quot;:&quot;25149520&quot;,&quot;abstract&quot;:&quot;Arhodomonas sp. strain Seminole was isolated from a crude oil-impacted brine soil and shown to degrade benzene, toluene, phenol, 4-hydroxybenzoic acid (4-HBA), protocatechuic acid (PCA), and phenylacetic acid (PAA) as the sole sources of carbon at high salinity. Seminole is a member of the genus Arhodomonas in the class Gammaproteobacteria, sharing 96% 16S rRNA gene sequence similarity with Arhodomonas aquaeolei HA-1. Analysis of the genome predicted a number of catabolic genes for the metabolism of benzene, toluene, 4-HBA, and PAA. The predicted pathways were corroborated by identification of enzymes present in the cytosolic proteomes of cells grown on aromatic compounds using liquid chromatography-mass spectrometry. Genome analysis predicted a cluster of 19 genes necessary for the breakdown of benzene or toluene to acetyl coenzyme A (acetyl-CoA) and pyruvate. Of these, 12 enzymes were identified in the proteome of toluene-grown cells compared to lactate-grown cells. Genomic analysis predicted 11 genes required for 4-HBA degradation to form the tricarboxylic acid (TCA) cycle intermediates. Of these, proteomic analysis of 4-HBA-grown cells identified 6 key enzymes involved in the 4-HBA degradation pathway. Similarly, 15 genes needed for the degradation of PAA to the TCA cycle intermediates were predicted. Of these, 9 enzymes of the PAA degradation pathway were identified only in PAA-grown cells and not in lactate-grown cells. Overall, we were able to reconstruct catabolic steps for the breakdown of a variety of aromatic compounds in an extreme halophile, strain Seminole. Such knowledge is important for understanding the role of Arhodomonas spp. in the natural attenuation of hydrocarbon-impacted hypersaline environments.&quot;,&quot;author&quot;:[{&quot;dropping-particle&quot;:&quot;&quot;,&quot;family&quot;:&quot;Dalvi&quot;,&quot;given&quot;:&quot;Sonal&quot;,&quot;non-dropping-particle&quot;:&quot;&quot;,&quot;parse-names&quot;:false,&quot;suffix&quot;:&quot;&quot;},{&quot;dropping-particle&quot;:&quot;&quot;,&quot;family&quot;:&quot;Nicholson&quot;,&quot;given&quot;:&quot;Carla&quot;,&quot;non-dropping-particle&quot;:&quot;&quot;,&quot;parse-names&quot;:false,&quot;suffix&quot;:&quot;&quot;},{&quot;dropping-particle&quot;:&quot;&quot;,&quot;family&quot;:&quot;Najar&quot;,&quot;given&quot;:&quot;Fares&quot;,&quot;non-dropping-particle&quot;:&quot;&quot;,&quot;parse-names&quot;:false,&quot;suffix&quot;:&quot;&quot;},{&quot;dropping-particle&quot;:&quot;&quot;,&quot;family&quot;:&quot;Roe&quot;,&quot;given&quot;:&quot;Bruce A.&quot;,&quot;non-dropping-particle&quot;:&quot;&quot;,&quot;parse-names&quot;:false,&quot;suffix&quot;:&quot;&quot;},{&quot;dropping-particle&quot;:&quot;&quot;,&quot;family&quot;:&quot;Canaan&quot;,&quot;given&quot;:&quot;Patricia&quot;,&quot;non-dropping-particle&quot;:&quot;&quot;,&quot;parse-names&quot;:false,&quot;suffix&quot;:&quot;&quot;},{&quot;dropping-particle&quot;:&quot;&quot;,&quot;family&quot;:&quot;Hartson&quot;,&quot;given&quot;:&quot;Steven D.&quot;,&quot;non-dropping-particle&quot;:&quot;&quot;,&quot;parse-names&quot;:false,&quot;suffix&quot;:&quot;&quot;},{&quot;dropping-particle&quot;:&quot;&quot;,&quot;family&quot;:&quot;Fathepure&quot;,&quot;given&quot;:&quot;Babu Z.&quot;,&quot;non-dropping-particle&quot;:&quot;&quot;,&quot;parse-names&quot;:false,&quot;suffix&quot;:&quot;&quot;}],&quot;container-title&quot;:&quot;Applied and Environmental Microbiology&quot;,&quot;id&quot;:&quot;bc107da2-7b30-3209-8b14-247510fe446a&quot;,&quot;issue&quot;:&quot;21&quot;,&quot;issued&quot;:{&quot;date-parts&quot;:[[&quot;2014&quot;]]},&quot;page&quot;:&quot;6664-6676&quot;,&quot;title&quot;:&quot;Arhodomonas sp. strain seminole and its genetic potential to degrade aromatic compounds under high-salinity Conditions&quot;,&quot;type&quot;:&quot;article-journal&quot;,&quot;volume&quot;:&quot;80&quot;},&quot;uris&quot;:[&quot;http://www.mendeley.com/documents/?uuid=54fc041e-1f97-4b1b-9219-e4ea6dd4372f&quot;],&quot;isTemporary&quot;:false,&quot;legacyDesktopId&quot;:&quot;54fc041e-1f97-4b1b-9219-e4ea6dd4372f&quot;},{&quot;id&quot;:&quot;b5d4fa23-a65f-35f6-8153-34f1d9fb6285&quot;,&quot;itemData&quot;:{&quot;DOI&quot;:&quot;10.3389/fmicb.2014.00173&quot;,&quot;ISSN&quot;:&quot;1664302X&quot;,&quot;abstract&quot;:&quot;Many hypersaline environments are often contaminated with petroleum compounds. Among these, oil and natural gas production sites all over the world and hundreds of kilometers of coastlines in the more arid regions of Gulf countries are of major concern due to the extent and magnitude of contamination. Because conventional microbiological processes do not function well at elevated salinities, bioremediation of hypersaline environments can only be accomplished using high salt-tolerant microorganisms capable of degrading petroleum compounds. In the last two decades, there have been many reports on the biodegradation of hydrocarbons in moderate to high salinity environments. Numerous microorganisms belonging to the domain Bacteria and Archaea have been isolated and their phylogeny and metabolic capacity to degrade a variety of aliphatic and aromatic hydrocarbons in varying salinities have been demonstrated. This article focuses on our growing understanding of bacteria and archaea responsible for the degradation of hydrocarbons under aerobic conditions in moderate to high salinity conditions. Even though organisms belonging to various genera have been shown to degrade hydrocarbons, members of the genera Halomonas Alcanivorax, Marinobacter, Haloferax, Haloarcula, and Halobacterium dominate the published literature. Despite rapid advances in understanding microbial taxa that degrade hydrocarbons under aerobic conditions, not much is known about organisms that carry out similar processes in anaerobic conditions. Also, information on molecular mechanisms and pathways of hydrocarbon degradation in high salinity is scarce and only recently there have been a few reports describing genes, enzymes and breakdown steps for some hydrocarbons. These limited studies have clearly revealed that degradation of oxygenated and non-oxygenated hydrocarbons by halophilic and halotolerant microorganisms occur by pathways similar to those found in non-halophiles ©2014 Fathepure.&quot;,&quot;author&quot;:[{&quot;dropping-particle&quot;:&quot;&quot;,&quot;family&quot;:&quot;Fathepure&quot;,&quot;given&quot;:&quot;Babu Z.&quot;,&quot;non-dropping-particle&quot;:&quot;&quot;,&quot;parse-names&quot;:false,&quot;suffix&quot;:&quot;&quot;}],&quot;container-title&quot;:&quot;Frontiers in Microbiology&quot;,&quot;id&quot;:&quot;b5d4fa23-a65f-35f6-8153-34f1d9fb6285&quot;,&quot;issue&quot;:&quot;APR&quot;,&quot;issued&quot;:{&quot;date-parts&quot;:[[&quot;2014&quot;]]},&quot;page&quot;:&quot;1-16&quot;,&quot;title&quot;:&quot;Recent studies in microbial degradation of petroleum hydrocarbons in hypersaline environments&quot;,&quot;type&quot;:&quot;article-journal&quot;,&quot;volume&quot;:&quot;5&quot;},&quot;uris&quot;:[&quot;http://www.mendeley.com/documents/?uuid=f7fc4717-ada7-4c0d-94a5-565a28698f9c&quot;],&quot;isTemporary&quot;:false,&quot;legacyDesktopId&quot;:&quot;f7fc4717-ada7-4c0d-94a5-565a28698f9c&quot;}],&quot;properties&quot;:{&quot;noteIndex&quot;:0},&quot;isEdited&quot;:false,&quot;manualOverride&quot;:{&quot;citeprocText&quot;:&quot;(Dalvi et al., 2014; Fathepure, 2014)&quot;,&quot;isManuallyOverridden&quot;:true,&quot;manualOverrideText&quot;:&quot;(Dalvi et al., 2014; Fathepure, 2014)(Dalvi et al., 2014; Fathepure, 2014)&quot;},&quot;citationTag&quot;:&quot;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&quot;},{&quot;citationID&quot;:&quot;MENDELEY_CITATION_3e2f21ca-08e4-44f3-91ae-a3b423e89aa2&quot;,&quot;citationItems&quot;:[{&quot;id&quot;:&quot;1eb200d0-df05-3c01-83ce-3d58488215c4&quot;,&quot;itemData&quot;:{&quot;DOI&quot;:&quot;10.1016/j.jconhyd.2018.11.001&quot;,&quot;ISSN&quot;:&quot;18736009&quot;,&quot;PMID&quot;:&quot;30420178&quot;,&quot;abstract&quot;:&quot;Considerable activities from the oil and natural gas sector have risen some concerns about the pollution of soil and groundwater by petroleum hydrocarbons (PHCs) in (semi)-arid coastal regions. The understanding of the fate and transport of PHCs in these regions is therefore necessary to develop strategies for remediation. To quantify the sorption rates of PHCs in (semi)-arid coastal soil environments, we conducted a series of controlled-laboratory batch experiments under variable temperature and salinity conditions. The soil samples were collected from the eastern coast of Qatar which is near the two largest off-shore oil and natural gas fields of the country (North Gas and Al-Shaheen Oil Fields), and the volatile benzene and naphthalene were used as PHCs. The characterization of soil samples showed sand classification with the texture class of sabkha and saline beach sandy soils with calcite as potential dominant mineral. The concentrations of dissolved chloride and sodium were found to be high (&gt; 400 mg L−1) with a chloride-to‑sodium ratio of about 1.7. The results of sorption experiments showed that the rates of naphthalene sorption were more than for benzene, where the initial aqueous concentrations of benzene and naphthalene were reduced at equilibrium due to sorption by about 14–25% and 65–79%, respectively. This difference was attributed mainly to the organic carbon-water partitioning coefficient which is higher for naphthalene. The sorption rate experiments showed that sorption was stronger for benzene under higher salinity and lower temperature conditions. The sorption of naphthalene was not affected by the change in salinity but increased by 18% when the temperature decreased from 35 to 5 °C. A sorption kinetic model was also applied to define the sorption behavior of benzene and naphthalene for the coastal soil collected in Qatar and the best fits were achieved with the Langmuir sorption isotherm.&quot;,&quot;author&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Journal of Contaminant Hydrology&quot;,&quot;id&quot;:&quot;1eb200d0-df05-3c01-83ce-3d58488215c4&quot;,&quot;issue&quot;:&quot;May 2019&quot;,&quot;issued&quot;:{&quot;date-parts&quot;:[[&quot;2018&quot;]]},&quot;page&quot;:&quot;61-71&quot;,&quot;publisher&quot;:&quot;Elsevier&quot;,&quot;title&quot;:&quot;Sorption of benzene and naphthalene on (semi)-arid coastal soil as a function of salinity and temperature&quot;,&quot;type&quot;:&quot;article-journal&quot;,&quot;volume&quot;:&quot;219&quot;},&quot;uris&quot;:[&quot;http://www.mendeley.com/documents/?uuid=685be465-4f9c-44b3-9502-e0cfbcca846d&quot;],&quot;isTemporary&quot;:false,&quot;legacyDesktopId&quot;:&quot;685be465-4f9c-44b3-9502-e0cfbcca846d&quot;},{&quot;id&quot;:&quot;9e68c674-5d03-3be0-b5d4-10e394cad46d&quot;,&quot;itemData&quot;:{&quot;ISSN&quot;:&quot;0013-936X&quot;,&quot;author&quot;:[{&quot;dropping-particle&quot;:&quot;&quot;,&quot;family&quot;:&quot;Piatt&quot;,&quot;given&quot;:&quot;Joseph J&quot;,&quot;non-dropping-particle&quot;:&quot;&quot;,&quot;parse-names&quot;:false,&quot;suffix&quot;:&quot;&quot;},{&quot;dropping-particle&quot;:&quot;&quot;,&quot;family&quot;:&quot;Backhus&quot;,&quot;given&quot;:&quot;Debera A&quot;,&quot;non-dropping-particle&quot;:&quot;&quot;,&quot;parse-names&quot;:false,&quot;suffix&quot;:&quot;&quot;},{&quot;dropping-particle&quot;:&quot;&quot;,&quot;family&quot;:&quot;Capel&quot;,&quot;given&quot;:&quot;Paul D&quot;,&quot;non-dropping-particle&quot;:&quot;&quot;,&quot;parse-names&quot;:false,&quot;suffix&quot;:&quot;&quot;},{&quot;dropping-particle&quot;:&quot;&quot;,&quot;family&quot;:&quot;Eisenreich&quot;,&quot;given&quot;:&quot;Steven J&quot;,&quot;non-dropping-particle&quot;:&quot;&quot;,&quot;parse-names&quot;:false,&quot;suffix&quot;:&quot;&quot;}],&quot;container-title&quot;:&quot;Environmental science &amp; technology&quot;,&quot;id&quot;:&quot;9e68c674-5d03-3be0-b5d4-10e394cad46d&quot;,&quot;issue&quot;:&quot;3&quot;,&quot;issued&quot;:{&quot;date-parts&quot;:[[&quot;1996&quot;]]},&quot;page&quot;:&quot;751-760&quot;,&quot;publisher&quot;:&quot;ACS Publications&quot;,&quot;title&quot;:&quot;Temperature-dependent sorption of naphthalene, phenanthrene, and pyrene to low organic carbon aquifer sediments&quot;,&quot;type&quot;:&quot;article-journal&quot;,&quot;volume&quot;:&quot;30&quot;},&quot;uris&quot;:[&quot;http://www.mendeley.com/documents/?uuid=35012d33-6a27-4a49-90b9-7f37b349467c&quot;],&quot;isTemporary&quot;:false,&quot;legacyDesktopId&quot;:&quot;35012d33-6a27-4a49-90b9-7f37b349467c&quot;}],&quot;properties&quot;:{&quot;noteIndex&quot;:0},&quot;isEdited&quot;:false,&quot;manualOverride&quot;:{&quot;citeprocText&quot;:&quot;(Ngueleu et al., 2018a; Piatt et al., 1996)&quot;,&quot;isManuallyOverridden&quot;:true,&quot;manualOverrideText&quot;:&quot;(Ngueleu, Rezanezhad, Al-Raoush, &amp; Van Cappellen, 2018; Piatt, Backhus, Capel, &amp; Eisenreich, 1996)(Ngueleu, Rezanezhad, Al-Raoush, &amp; Van Cappellen, 2018; Piatt, Backhus, Capel, &amp; Eisenreich, 1996)&quot;},&quot;citationTag&quot;:&quot;MENDELEY_CITATION_v3_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&quot;},{&quot;citationID&quot;:&quot;MENDELEY_CITATION_9bd96124-311e-4739-8e41-a9773fafba91&quot;,&quot;citationItems&quot;:[{&quot;id&quot;:&quot;46bc46a2-fad6-3c9d-aa5f-a27b20c93204&quot;,&quot;itemData&quot;:{&quot;author&quot;:[{&quot;dropping-particle&quot;:&quot;&quot;,&quot;family&quot;:&quot;Philp&quot;,&quot;given&quot;:&quot;Jim C&quot;,&quot;non-dropping-particle&quot;:&quot;&quot;,&quot;parse-names&quot;:false,&quot;suffix&quot;:&quot;&quot;},{&quot;dropping-particle&quot;:&quot;&quot;,&quot;family&quot;:&quot;Bamforth&quot;,&quot;given&quot;:&quot;Selina M&quot;,&quot;non-dropping-particle&quot;:&quot;&quot;,&quot;parse-names&quot;:false,&quot;suffix&quot;:&quot;&quot;},{&quot;dropping-particle&quot;:&quot;&quot;,&quot;family&quot;:&quot;Singleton&quot;,&quot;given&quot;:&quot;Ian&quot;,&quot;non-dropping-particle&quot;:&quot;&quot;,&quot;parse-names&quot;:false,&quot;suffix&quot;:&quot;&quot;},{&quot;dropping-particle&quot;:&quot;&quot;,&quot;family&quot;:&quot;Atlas&quot;,&quot;given&quot;:&quot;Ronald M&quot;,&quot;non-dropping-particle&quot;:&quot;&quot;,&quot;parse-names&quot;:false,&quot;suffix&quot;:&quot;&quot;}],&quot;container-title&quot;:&quot;Bioremediation: Applied Microbial Solutions for Real‐World Environmental Cleanup&quot;,&quot;id&quot;:&quot;46bc46a2-fad6-3c9d-aa5f-a27b20c93204&quot;,&quot;issued&quot;:{&quot;date-parts&quot;:[[&quot;2005&quot;]]},&quot;page&quot;:&quot;1-48&quot;,&quot;publisher&quot;:&quot;Wiley Online Library&quot;,&quot;title&quot;:&quot;Environmental pollution and restoration: a role for bioremediation&quot;,&quot;type&quot;:&quot;article-journal&quot;},&quot;uris&quot;:[&quot;http://www.mendeley.com/documents/?uuid=d52285ad-592f-420e-b025-bd9722690bb3&quot;],&quot;isTemporary&quot;:false,&quot;legacyDesktopId&quot;:&quot;d52285ad-592f-420e-b025-bd9722690bb3&quot;},{&quot;id&quot;:&quot;c1761fb0-2d96-36e9-ae03-a2da33274f7c&quot;,&quot;itemData&quot;:{&quot;DOI&quot;:&quot;10.1016/j.envpol.2021.116477&quot;,&quot;ISSN&quot;:&quot;18736424&quot;,&quot;PMID&quot;:&quot;33549841&quot;,&quot;abstract&quot;:&quot;After a hydrocarbon spill in a peatland, dissolution of water-soluble compounds including benzene and toluene introduces a dissolved-phase plume to the peatland groundwater system, while the adsorption of these solutes onto the peat matrix restrains their distribution velocity. The adsorption of benzene and toluene and its dependency on peat depth, thus degree of decomposition, are investigated. The batch adsorption experiments revealed that benzene and toluene adsorption isotherms in peat are linear, with adsorption coefficients ranging from 16.2 to 48.7 L/kg and 31.6–48.7 L/kg, respectively. In a vertical peat profile benzene adsorption decreased with depth, while toluene adsorption increased. Considering toluene adsorption onto cellulose is significantly less than toluene adsorption onto humic substance, the increase in toluene adsorption was attributed to decreasing cellulose and increasing humic substances with depth. Negligible competition for adsorption was observed between benzene and toluene at the measured concentrations. The retardation factors of benzene and toluene ranged respectively from 3.5 to 10.7 and from 5.4 to 17.7, both increasing with depth. Higher retardation in deeper peat coupled with lower hydraulic conductivity will lead to a weaker solute velocity in deeper peat, thus preferential migration of these dissolved-phase contaminants in shallow layers. The results can help predict the behavior of dissolved hydrocarbons in peatlands after a hydrocarbon spill. Main finding of the work, Variation of contaminants’ adsorption coefficient coupled with increase in bulk density and inactive porosity along the peat profile leads to increasing contaminants’ retardation with depth.&quot;,&quot;author&quot;:[{&quot;dropping-particle&quot;:&quot;&quot;,&quot;family&quot;:&quot;Gharedaghloo&quot;,&quot;given&quot;:&quot;Behrad&quot;,&quot;non-dropping-particle&quot;:&quot;&quot;,&quot;parse-names&quot;:false,&quot;suffix&quot;:&quot;&quot;},{&quot;dropping-particle&quot;:&quot;&quot;,&quot;family&quot;:&quot;Price&quot;,&quot;given&quot;:&quot;Jonathan S.&quot;,&quot;non-dropping-particle&quot;:&quot;&quot;,&quot;parse-names&quot;:false,&quot;suffix&quot;:&quot;&quot;}],&quot;container-title&quot;:&quot;Environmental Pollution&quot;,&quot;id&quot;:&quot;c1761fb0-2d96-36e9-ae03-a2da33274f7c&quot;,&quot;issued&quot;:{&quot;date-parts&quot;:[[&quot;2021&quot;]]},&quot;page&quot;:&quot;116477&quot;,&quot;publisher&quot;:&quot;Elsevier Ltd&quot;,&quot;title&quot;:&quot;Assessing benzene and toluene adsorption with peat depth: Implications on their fate and transport&quot;,&quot;type&quot;:&quot;article-journal&quot;,&quot;volume&quot;:&quot;274&quot;},&quot;uris&quot;:[&quot;http://www.mendeley.com/documents/?uuid=6ce9a564-b15b-4097-8df3-729c7c349598&quot;],&quot;isTemporary&quot;:false,&quot;legacyDesktopId&quot;:&quot;6ce9a564-b15b-4097-8df3-729c7c349598&quot;}],&quot;properties&quot;:{&quot;noteIndex&quot;:0},&quot;isEdited&quot;:false,&quot;manualOverride&quot;:{&quot;citeprocText&quot;:&quot;(Gharedaghloo &amp;#38; Price, 2021; Philp et al., 2005)&quot;,&quot;isManuallyOverridden&quot;:true,&quot;manualOverrideText&quot;:&quot;(Gharedaghloo &amp; Price, 2021; Philp, Bamforth, Singleton, &amp; Atlas, 2005)(Gharedaghloo &amp; Price, 2021; Philp, Bamforth, Singleton, &amp; Atlas, 2005)&quot;},&quot;citationTag&quot;:&quot;MENDELEY_CITATION_v3_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&quot;},{&quot;citationID&quot;:&quot;MENDELEY_CITATION_466f8bbd-cc93-4e85-ac1a-b6f99ba75a6e&quot;,&quot;citationItems&quot;:[{&quot;id&quot;:&quot;cf00a3c0-1187-3fa0-8c23-e9b4fcdf5468&quot;,&quot;itemData&quot;:{&quot;ISSN&quot;:&quot;0300-483X&quot;,&quot;author&quot;:[{&quot;dropping-particle&quot;:&quot;&quot;,&quot;family&quot;:&quot;Badham&quot;,&quot;given&quot;:&quot;Helen J&quot;,&quot;non-dropping-particle&quot;:&quot;&quot;,&quot;parse-names&quot;:false,&quot;suffix&quot;:&quot;&quot;},{&quot;dropping-particle&quot;:&quot;&quot;,&quot;family&quot;:&quot;Winn&quot;,&quot;given&quot;:&quot;Louise M&quot;,&quot;non-dropping-particle&quot;:&quot;&quot;,&quot;parse-names&quot;:false,&quot;suffix&quot;:&quot;&quot;}],&quot;container-title&quot;:&quot;Toxicology&quot;,&quot;id&quot;:&quot;cf00a3c0-1187-3fa0-8c23-e9b4fcdf5468&quot;,&quot;issue&quot;:&quot;3&quot;,&quot;issued&quot;:{&quot;date-parts&quot;:[[&quot;2007&quot;]]},&quot;page&quot;:&quot;177-185&quot;,&quot;publisher&quot;:&quot;Elsevier&quot;,&quot;title&quot;:&quot;Investigating the role of the aryl hydrocarbon receptor in benzene-initiated toxicity in vitro&quot;,&quot;type&quot;:&quot;article-journal&quot;,&quot;volume&quot;:&quot;229&quot;},&quot;uris&quot;:[&quot;http://www.mendeley.com/documents/?uuid=700e0239-e2da-46cf-82ba-e4e4721af4b9&quot;],&quot;isTemporary&quot;:false,&quot;legacyDesktopId&quot;:&quot;700e0239-e2da-46cf-82ba-e4e4721af4b9&quot;}],&quot;properties&quot;:{&quot;noteIndex&quot;:0},&quot;isEdited&quot;:false,&quot;manualOverride&quot;:{&quot;citeprocText&quot;:&quot;(Badham &amp;#38; Winn, 2007)&quot;,&quot;isManuallyOverridden&quot;:true,&quot;manualOverrideText&quot;:&quot;(Badham &amp; Winn, 2007)(Badham &amp; Winn, 2007)&quot;},&quot;citationTag&quot;:&quot;MENDELEY_CITATION_v3_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&quot;},{&quot;citationID&quot;:&quot;MENDELEY_CITATION_107a9018-122e-4430-aa5f-721a0027cba8&quot;,&quot;citationItems&quot;:[{&quot;id&quot;:&quot;27f52f00-e7ac-3f63-8077-ef9899670532&quot;,&quot;itemData&quot;:{&quot;ISSN&quot;:&quot;0165-1110&quot;,&quot;author&quot;:[{&quot;dropping-particle&quot;:&quot;&quot;,&quot;family&quot;:&quot;Dean&quot;,&quot;given&quot;:&quot;B J&quot;,&quot;non-dropping-particle&quot;:&quot;&quot;,&quot;parse-names&quot;:false,&quot;suffix&quot;:&quot;&quot;}],&quot;container-title&quot;:&quot;Mutation Research/Reviews in Genetic Toxicology&quot;,&quot;id&quot;:&quot;27f52f00-e7ac-3f63-8077-ef9899670532&quot;,&quot;issue&quot;:&quot;2&quot;,&quot;issued&quot;:{&quot;date-parts&quot;:[[&quot;1978&quot;]]},&quot;page&quot;:&quot;75-97&quot;,&quot;publisher&quot;:&quot;Elsevier&quot;,&quot;title&quot;:&quot;Genetic toxicology of benzene, toluene, xylenes and phenols&quot;,&quot;type&quot;:&quot;article-journal&quot;,&quot;volume&quot;:&quot;47&quot;},&quot;uris&quot;:[&quot;http://www.mendeley.com/documents/?uuid=41b6507f-578f-4aee-a058-82de51a0ce26&quot;],&quot;isTemporary&quot;:false,&quot;legacyDesktopId&quot;:&quot;41b6507f-578f-4aee-a058-82de51a0ce26&quot;}],&quot;properties&quot;:{&quot;noteIndex&quot;:0},&quot;isEdited&quot;:false,&quot;manualOverride&quot;:{&quot;citeprocText&quot;:&quot;(Dean, 1978)&quot;,&quot;isManuallyOverridden&quot;:true,&quot;manualOverrideText&quot;:&quot;(Dean, 1978)(Dean, 1978)&quot;},&quot;citationTag&quot;:&quot;MENDELEY_CITATION_v3_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&quot;},{&quot;citationID&quot;:&quot;MENDELEY_CITATION_ce0de306-4ada-4d7c-a5d3-571139086da9&quot;,&quot;citationItems&quot;:[{&quot;id&quot;:&quot;3d9ccd66-3c2f-3e29-849a-9d33694e2949&quot;,&quot;itemData&quot;:{&quot;DOI&quot;:&quot;10.1016/j.jconhyd.2018.11.001&quot;,&quot;ISSN&quot;:&quot;18736009&quot;,&quot;PMID&quot;:&quot;30420178&quot;,&quot;abstract&quot;:&quot;Considerable activities from the oil and natural gas sector have risen some concerns about the pollution of soil and groundwater by petroleum hydrocarbons (PHCs) in (semi)-arid coastal regions. The understanding of the fate and transport of PHCs in these regions is therefore necessary to develop strategies for remediation. To quantify the sorption rates of PHCs in (semi)-arid coastal soil environments, we conducted a series of controlled-laboratory batch experiments under variable temperature and salinity conditions. The soil samples were collected from the eastern coast of Qatar which is near the two largest off-shore oil and natural gas fields of the country (North Gas and Al-Shaheen Oil Fields), and the volatile benzene and naphthalene were used as PHCs. The characterization of soil samples showed sand classification with the texture class of sabkha and saline beach sandy soils with calcite as potential dominant mineral. The concentrations of dissolved chloride and sodium were found to be high (&gt; 400 mg L−1) with a chloride-to‑sodium ratio of about 1.7. The results of sorption experiments showed that the rates of naphthalene sorption were more than for benzene, where the initial aqueous concentrations of benzene and naphthalene were reduced at equilibrium due to sorption by about 14–25% and 65–79%, respectively. This difference was attributed mainly to the organic carbon-water partitioning coefficient which is higher for naphthalene. The sorption rate experiments showed that sorption was stronger for benzene under higher salinity and lower temperature conditions. The sorption of naphthalene was not affected by the change in salinity but increased by 18% when the temperature decreased from 35 to 5 °C. A sorption kinetic model was also applied to define the sorption behavior of benzene and naphthalene for the coastal soil collected in Qatar and the best fits were achieved with the Langmuir sorption isotherm.&quot;,&quot;author&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Journal of Contaminant Hydrology&quot;,&quot;id&quot;:&quot;3d9ccd66-3c2f-3e29-849a-9d33694e2949&quot;,&quot;issue&quot;:&quot;May 2019&quot;,&quot;issued&quot;:{&quot;date-parts&quot;:[[&quot;2018&quot;]]},&quot;page&quot;:&quot;61-71&quot;,&quot;publisher&quot;:&quot;Elsevier&quot;,&quot;title&quot;:&quot;Sorption of benzene and naphthalene on (semi)-arid coastal soil as a function of salinity and temperature&quot;,&quot;type&quot;:&quot;article-journal&quot;,&quot;volume&quot;:&quot;219&quot;},&quot;uris&quot;:[&quot;http://www.mendeley.com/documents/?uuid=ef3e949b-8001-4e58-91ad-7199998944bf&quot;],&quot;isTemporary&quot;:false,&quot;legacyDesktopId&quot;:&quot;ef3e949b-8001-4e58-91ad-7199998944bf&quot;}],&quot;properties&quot;:{&quot;noteIndex&quot;:0},&quot;isEdited&quot;:false,&quot;manualOverride&quot;:{&quot;citeprocText&quot;:&quot;(Ngueleu et al., 2018b)&quot;,&quot;isManuallyOverridden&quot;:true,&quot;manualOverrideText&quot;:&quot;(Ngueleu et al., 2018b)(Ngueleu et al., 2018b)&quot;},&quot;citationTag&quot;:&quot;MENDELEY_CITATION_v3_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&quot;},{&quot;citationID&quot;:&quot;MENDELEY_CITATION_dc4b8d19-4558-4f53-8af9-a055d48594b7&quot;,&quot;citationItems&quot;:[{&quot;id&quot;:&quot;8ff9f9d0-aef2-3673-b4c7-47567882ed4d&quot;,&quot;itemData&quot;:{&quot;DOI&quot;:&quot;10.1155/2019/8124716&quot;,&quot;ISSN&quot;:&quot;14688123&quot;,&quot;abstract&quot;:&quot;Biodegradation is a key process for the remediation of sites contaminated by petroleum hydrocarbons (PHCs), but this process is not well known for the (semi)-Arid coastal environments where saline conditions and continuous water level fluctuations are common. This study differs from the limited previous studies on the biodegradation of PHCs in Qatari coastal soils mainly by its findings on the biodegradation kinetics of the selected PHCs of benzene and naphthalene by indigenous bacteria. Soil samples were collected above, across, and below the groundwater table at the eastern coast of Qatar within a depth of 0 to-40 cm. Environmental conditions combining low oxygen and high sulfate concentrations were considered in this study which could favor either or both aerobic and anaerobic bacteria including sulfate-reducing bacteria (SRB). The consideration of SRB was motivated by previously reported high sulfate concentrations in Qatari soil and groundwater. Low-and high-salinity conditions were applied in the experiments, and the results showed the sorption of the two PHCs on the soil samples. Sorption was dominant for naphthalene whereas the biodegradation process contributed the most for the removal of benzene from water. Losses of nitrate observed in the biodegradation experiments were attributed to the activity of nitrate-reducing bacteria (NRB). The results suggested that aerobic, NRB, and most likely SRB biodegraded the two PHCs, where the combined contribution of sorption and biodegradation in biotic microcosms led to considerable concentration losses of the two PHCs in the aqueous phase (31 to 58% after 21 to 35 days). Although benzene was degraded faster than naphthalene, the biodegradation of these two PHCs was in general very slow with rate coefficients in the order of 10-3 to 10-2 day-1 and the applied kinetic models fitted the experimental results very well. It is relevant to mention that these rate coefficients are the contribution from all the microbial groups in the soil and not from just one.&quot;,&quot;author&quot;:[{&quot;dropping-particle&quot;:&quot;&quot;,&quot;family&quot;:&quot;Ngueleu&quot;,&quot;given&quot;:&quot;Stephane K.&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Geofluids&quot;,&quot;id&quot;:&quot;8ff9f9d0-aef2-3673-b4c7-47567882ed4d&quot;,&quot;issue&quot;:&quot;December&quot;,&quot;issued&quot;:{&quot;date-parts&quot;:[[&quot;2019&quot;]]},&quot;title&quot;:&quot;Biodegradation Kinetics of Benzene and Naphthalene in the Vadose and Saturated Zones of a (Semi)-Arid Saline Coastal Soil Environment&quot;,&quot;type&quot;:&quot;article-journal&quot;,&quot;volume&quot;:&quot;2019&quot;},&quot;uris&quot;:[&quot;http://www.mendeley.com/documents/?uuid=04f319c7-5931-4937-873e-564b78a3151c&quot;],&quot;isTemporary&quot;:false,&quot;legacyDesktopId&quot;:&quot;04f319c7-5931-4937-873e-564b78a3151c&quot;}],&quot;properties&quot;:{&quot;noteIndex&quot;:0},&quot;isEdited&quot;:false,&quot;manualOverride&quot;:{&quot;citeprocText&quot;:&quot;(Ngueleu et al., 2019)&quot;,&quot;isManuallyOverridden&quot;:true,&quot;manualOverrideText&quot;:&quot;(Ngueleu et al., 2019)(Ngueleu et al., 2019)&quot;},&quot;citationTag&quot;:&quot;MENDELEY_CITATION_v3_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&quot;},{&quot;citationID&quot;:&quot;MENDELEY_CITATION_eef3d85b-881f-4b91-825c-fe7768075d35&quot;,&quot;citationItems&quot;:[{&quot;id&quot;:&quot;8ff9f9d0-aef2-3673-b4c7-47567882ed4d&quot;,&quot;itemData&quot;:{&quot;DOI&quot;:&quot;10.1155/2019/8124716&quot;,&quot;ISSN&quot;:&quot;14688123&quot;,&quot;abstract&quot;:&quot;Biodegradation is a key process for the remediation of sites contaminated by petroleum hydrocarbons (PHCs), but this process is not well known for the (semi)-Arid coastal environments where saline conditions and continuous water level fluctuations are common. This study differs from the limited previous studies on the biodegradation of PHCs in Qatari coastal soils mainly by its findings on the biodegradation kinetics of the selected PHCs of benzene and naphthalene by indigenous bacteria. Soil samples were collected above, across, and below the groundwater table at the eastern coast of Qatar within a depth of 0 to-40 cm. Environmental conditions combining low oxygen and high sulfate concentrations were considered in this study which could favor either or both aerobic and anaerobic bacteria including sulfate-reducing bacteria (SRB). The consideration of SRB was motivated by previously reported high sulfate concentrations in Qatari soil and groundwater. Low-and high-salinity conditions were applied in the experiments, and the results showed the sorption of the two PHCs on the soil samples. Sorption was dominant for naphthalene whereas the biodegradation process contributed the most for the removal of benzene from water. Losses of nitrate observed in the biodegradation experiments were attributed to the activity of nitrate-reducing bacteria (NRB). The results suggested that aerobic, NRB, and most likely SRB biodegraded the two PHCs, where the combined contribution of sorption and biodegradation in biotic microcosms led to considerable concentration losses of the two PHCs in the aqueous phase (31 to 58% after 21 to 35 days). Although benzene was degraded faster than naphthalene, the biodegradation of these two PHCs was in general very slow with rate coefficients in the order of 10-3 to 10-2 day-1 and the applied kinetic models fitted the experimental results very well. It is relevant to mention that these rate coefficients are the contribution from all the microbial groups in the soil and not from just one.&quot;,&quot;author&quot;:[{&quot;dropping-particle&quot;:&quot;&quot;,&quot;family&quot;:&quot;Ngueleu&quot;,&quot;given&quot;:&quot;Stephane K.&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Geofluids&quot;,&quot;id&quot;:&quot;8ff9f9d0-aef2-3673-b4c7-47567882ed4d&quot;,&quot;issue&quot;:&quot;December&quot;,&quot;issued&quot;:{&quot;date-parts&quot;:[[&quot;2019&quot;]]},&quot;title&quot;:&quot;Biodegradation Kinetics of Benzene and Naphthalene in the Vadose and Saturated Zones of a (Semi)-Arid Saline Coastal Soil Environment&quot;,&quot;type&quot;:&quot;article-journal&quot;,&quot;volume&quot;:&quot;2019&quot;},&quot;uris&quot;:[&quot;http://www.mendeley.com/documents/?uuid=04f319c7-5931-4937-873e-564b78a3151c&quot;],&quot;isTemporary&quot;:false,&quot;legacyDesktopId&quot;:&quot;04f319c7-5931-4937-873e-564b78a3151c&quot;}],&quot;properties&quot;:{&quot;noteIndex&quot;:0},&quot;isEdited&quot;:false,&quot;manualOverride&quot;:{&quot;citeprocText&quot;:&quot;(Ngueleu et al., 2019)&quot;,&quot;isManuallyOverridden&quot;:true,&quot;manualOverrideText&quot;:&quot;(Ngueleu et al., 2019)(Ngueleu et al., 2019)&quot;},&quot;citationTag&quot;:&quot;MENDELEY_CITATION_v3_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&quot;},{&quot;citationID&quot;:&quot;MENDELEY_CITATION_60a77869-4648-42bf-bc1e-623db6bd46a3&quot;,&quot;citationItems&quot;:[{&quot;id&quot;:&quot;cfe00572-6bc3-38e5-b468-65e196f92dfa&quot;,&quot;itemData&quot;:{&quot;DOI&quot;:&quot;10.1007/s11356-020-07696-6&quot;,&quot;ISBN&quot;:&quot;1135602007696&quot;,&quot;ISSN&quot;:&quot;16147499&quot;,&quot;PMID&quot;:&quot;31981033&quot;,&quot;abstract&quot;:&quot;Engineered sulfate application has been proposed as an effective remedy to enhance the rate-limited biodegradation of petroleum-hydrocarbon-contaminated subsurface environments, but the effects of dissolved organic phase composition and salinity on the efficiency of this method are unknown. A series of flow-through experiments were conducted for 150 days and dissolved benzene, toluene, naphthalene, and 1-methylnaphthalene were injected under sulfate-reducing and three different salinity conditions for 80 pore volumes. Then, polycyclic aromatic hydrocarbons (PAHs) were omitted from the influent solution and just dissolved benzene and toluene were injected to investigate the influence of dissolved phase composition on treatment efficiency. A stronger sorption capacity for PAHs was observed and the retardation of the injected organic compounds followed the order of benzene &lt; toluene &lt; naphthalene &lt; 1-methylnaphthalene. Mass balance analyses indicated that 50 and 15% of toluene and 1-methlynaphtalene were degraded, respectively. Around 5% of the injected naphthalene degraded after injecting &gt; 60 PVs influent solution, and benzene slightly degraded following the removal of PAH compounds. The results showed substrate interactions and composition can result in rate-limited and insufficient biodegradation. Similar reducing conditions and organic utilization were observed for different salinity conditions in the presence of the multi-component dissolved organic phase. This was attributed to the dominant microbial community involved in toluene degradation that exerted catabolic repression on the simultaneous utilization of other organic compounds and were not susceptible to changes in salinity.&quot;,&quot;author&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Ismail&quot;,&quot;given&quot;:&quot;Reem Elfatih&quot;,&quot;non-dropping-particle&quot;:&quot;&quot;,&quot;parse-names&quot;:false,&quot;suffix&quot;:&quot;&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Environmental Science and Pollution Research&quot;,&quot;id&quot;:&quot;cfe00572-6bc3-38e5-b468-65e196f92dfa&quot;,&quot;issue&quot;:&quot;11&quot;,&quot;issued&quot;:{&quot;date-parts&quot;:[[&quot;2020&quot;]]},&quot;page&quot;:&quot;11842-11854&quot;,&quot;publisher&quot;:&quot;Environmental Science and Pollution Research&quot;,&quot;title&quot;:&quot;Effects of dissolved organic phase composition and salinity on the engineered sulfate application in a flow-through system&quot;,&quot;type&quot;:&quot;article-journal&quot;,&quot;volume&quot;:&quot;27&quot;},&quot;uris&quot;:[&quot;http://www.mendeley.com/documents/?uuid=32f6d83b-2477-4587-84b2-f9b94859e47e&quot;],&quot;isTemporary&quot;:false,&quot;legacyDesktopId&quot;:&quot;32f6d83b-2477-4587-84b2-f9b94859e47e&quot;},{&quot;id&quot;:&quot;8ff9f9d0-aef2-3673-b4c7-47567882ed4d&quot;,&quot;itemData&quot;:{&quot;DOI&quot;:&quot;10.1155/2019/8124716&quot;,&quot;ISSN&quot;:&quot;14688123&quot;,&quot;abstract&quot;:&quot;Biodegradation is a key process for the remediation of sites contaminated by petroleum hydrocarbons (PHCs), but this process is not well known for the (semi)-Arid coastal environments where saline conditions and continuous water level fluctuations are common. This study differs from the limited previous studies on the biodegradation of PHCs in Qatari coastal soils mainly by its findings on the biodegradation kinetics of the selected PHCs of benzene and naphthalene by indigenous bacteria. Soil samples were collected above, across, and below the groundwater table at the eastern coast of Qatar within a depth of 0 to-40 cm. Environmental conditions combining low oxygen and high sulfate concentrations were considered in this study which could favor either or both aerobic and anaerobic bacteria including sulfate-reducing bacteria (SRB). The consideration of SRB was motivated by previously reported high sulfate concentrations in Qatari soil and groundwater. Low-and high-salinity conditions were applied in the experiments, and the results showed the sorption of the two PHCs on the soil samples. Sorption was dominant for naphthalene whereas the biodegradation process contributed the most for the removal of benzene from water. Losses of nitrate observed in the biodegradation experiments were attributed to the activity of nitrate-reducing bacteria (NRB). The results suggested that aerobic, NRB, and most likely SRB biodegraded the two PHCs, where the combined contribution of sorption and biodegradation in biotic microcosms led to considerable concentration losses of the two PHCs in the aqueous phase (31 to 58% after 21 to 35 days). Although benzene was degraded faster than naphthalene, the biodegradation of these two PHCs was in general very slow with rate coefficients in the order of 10-3 to 10-2 day-1 and the applied kinetic models fitted the experimental results very well. It is relevant to mention that these rate coefficients are the contribution from all the microbial groups in the soil and not from just one.&quot;,&quot;author&quot;:[{&quot;dropping-particle&quot;:&quot;&quot;,&quot;family&quot;:&quot;Ngueleu&quot;,&quot;given&quot;:&quot;Stephane K.&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Geofluids&quot;,&quot;id&quot;:&quot;8ff9f9d0-aef2-3673-b4c7-47567882ed4d&quot;,&quot;issue&quot;:&quot;December&quot;,&quot;issued&quot;:{&quot;date-parts&quot;:[[&quot;2019&quot;]]},&quot;title&quot;:&quot;Biodegradation Kinetics of Benzene and Naphthalene in the Vadose and Saturated Zones of a (Semi)-Arid Saline Coastal Soil Environment&quot;,&quot;type&quot;:&quot;article-journal&quot;,&quot;volume&quot;:&quot;2019&quot;},&quot;uris&quot;:[&quot;http://www.mendeley.com/documents/?uuid=04f319c7-5931-4937-873e-564b78a3151c&quot;],&quot;isTemporary&quot;:false,&quot;legacyDesktopId&quot;:&quot;04f319c7-5931-4937-873e-564b78a3151c&quot;}],&quot;properties&quot;:{&quot;noteIndex&quot;:0},&quot;isEdited&quot;:false,&quot;manualOverride&quot;:{&quot;citeprocText&quot;:&quot;(Ngueleu et al., 2019; Shafieiyoun et al., 2020)&quot;,&quot;isManuallyOverridden&quot;:true,&quot;manualOverrideText&quot;:&quot;(Ngueleu et al., 2019; Shafieiyoun et al., 2020)(Ngueleu et al., 2019; Shafieiyoun et al., 2020)&quot;},&quot;citationTag&quot;:&quot;MENDELEY_CITATION_v3_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SXNtYWlsIiwiZ2l2ZW4iOiJSZWVtIEVsZmF0aWgiLCJub24tZHJvcHBpbmctcGFydGljbGUiOiIiLCJwYXJzZS1uYW1lcyI6ZmFsc2UsInN1ZmZpeCI6IiJ9LH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&quot;},{&quot;citationID&quot;:&quot;MENDELEY_CITATION_0b04bc2b-3ac6-4f32-9034-0348258b8475&quot;,&quot;citationItems&quot;:[{&quot;id&quot;:&quot;cfe00572-6bc3-38e5-b468-65e196f92dfa&quot;,&quot;itemData&quot;:{&quot;DOI&quot;:&quot;10.1007/s11356-020-07696-6&quot;,&quot;ISBN&quot;:&quot;1135602007696&quot;,&quot;ISSN&quot;:&quot;16147499&quot;,&quot;PMID&quot;:&quot;31981033&quot;,&quot;abstract&quot;:&quot;Engineered sulfate application has been proposed as an effective remedy to enhance the rate-limited biodegradation of petroleum-hydrocarbon-contaminated subsurface environments, but the effects of dissolved organic phase composition and salinity on the efficiency of this method are unknown. A series of flow-through experiments were conducted for 150 days and dissolved benzene, toluene, naphthalene, and 1-methylnaphthalene were injected under sulfate-reducing and three different salinity conditions for 80 pore volumes. Then, polycyclic aromatic hydrocarbons (PAHs) were omitted from the influent solution and just dissolved benzene and toluene were injected to investigate the influence of dissolved phase composition on treatment efficiency. A stronger sorption capacity for PAHs was observed and the retardation of the injected organic compounds followed the order of benzene &lt; toluene &lt; naphthalene &lt; 1-methylnaphthalene. Mass balance analyses indicated that 50 and 15% of toluene and 1-methlynaphtalene were degraded, respectively. Around 5% of the injected naphthalene degraded after injecting &gt; 60 PVs influent solution, and benzene slightly degraded following the removal of PAH compounds. The results showed substrate interactions and composition can result in rate-limited and insufficient biodegradation. Similar reducing conditions and organic utilization were observed for different salinity conditions in the presence of the multi-component dissolved organic phase. This was attributed to the dominant microbial community involved in toluene degradation that exerted catabolic repression on the simultaneous utilization of other organic compounds and were not susceptible to changes in salinity.&quot;,&quot;author&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Ismail&quot;,&quot;given&quot;:&quot;Reem Elfatih&quot;,&quot;non-dropping-particle&quot;:&quot;&quot;,&quot;parse-names&quot;:false,&quot;suffix&quot;:&quot;&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Environmental Science and Pollution Research&quot;,&quot;id&quot;:&quot;cfe00572-6bc3-38e5-b468-65e196f92dfa&quot;,&quot;issue&quot;:&quot;11&quot;,&quot;issued&quot;:{&quot;date-parts&quot;:[[&quot;2020&quot;]]},&quot;page&quot;:&quot;11842-11854&quot;,&quot;publisher&quot;:&quot;Environmental Science and Pollution Research&quot;,&quot;title&quot;:&quot;Effects of dissolved organic phase composition and salinity on the engineered sulfate application in a flow-through system&quot;,&quot;type&quot;:&quot;article-journal&quot;,&quot;volume&quot;:&quot;27&quot;},&quot;uris&quot;:[&quot;http://www.mendeley.com/documents/?uuid=32f6d83b-2477-4587-84b2-f9b94859e47e&quot;],&quot;isTemporary&quot;:false,&quot;legacyDesktopId&quot;:&quot;32f6d83b-2477-4587-84b2-f9b94859e47e&quot;}],&quot;properties&quot;:{&quot;noteIndex&quot;:0},&quot;isEdited&quot;:false,&quot;manualOverride&quot;:{&quot;citeprocText&quot;:&quot;(Shafieiyoun et al., 2020)&quot;,&quot;isManuallyOverridden&quot;:true,&quot;manualOverrideText&quot;:&quot;(Shafieiyoun et al., 2020)(Shafieiyoun et al., 2020)&quot;},&quot;citationTag&quot;:&quot;MENDELEY_CITATION_v3_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SXNtYWlsIiwiZ2l2ZW4iOiJSZWVtIEVsZmF0aWgiLCJub24tZHJvcHBpbmctcGFydGljbGUiOiIiLCJwYXJzZS1uYW1lcyI6ZmFsc2UsInN1ZmZpeCI6IiJ9LH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&quot;},{&quot;citationID&quot;:&quot;MENDELEY_CITATION_ff158db3-f72c-4efa-b383-014834a94366&quot;,&quot;citationItems&quot;:[{&quot;id&quot;:&quot;8ff9f9d0-aef2-3673-b4c7-47567882ed4d&quot;,&quot;itemData&quot;:{&quot;DOI&quot;:&quot;10.1155/2019/8124716&quot;,&quot;ISSN&quot;:&quot;14688123&quot;,&quot;abstract&quot;:&quot;Biodegradation is a key process for the remediation of sites contaminated by petroleum hydrocarbons (PHCs), but this process is not well known for the (semi)-Arid coastal environments where saline conditions and continuous water level fluctuations are common. This study differs from the limited previous studies on the biodegradation of PHCs in Qatari coastal soils mainly by its findings on the biodegradation kinetics of the selected PHCs of benzene and naphthalene by indigenous bacteria. Soil samples were collected above, across, and below the groundwater table at the eastern coast of Qatar within a depth of 0 to-40 cm. Environmental conditions combining low oxygen and high sulfate concentrations were considered in this study which could favor either or both aerobic and anaerobic bacteria including sulfate-reducing bacteria (SRB). The consideration of SRB was motivated by previously reported high sulfate concentrations in Qatari soil and groundwater. Low-and high-salinity conditions were applied in the experiments, and the results showed the sorption of the two PHCs on the soil samples. Sorption was dominant for naphthalene whereas the biodegradation process contributed the most for the removal of benzene from water. Losses of nitrate observed in the biodegradation experiments were attributed to the activity of nitrate-reducing bacteria (NRB). The results suggested that aerobic, NRB, and most likely SRB biodegraded the two PHCs, where the combined contribution of sorption and biodegradation in biotic microcosms led to considerable concentration losses of the two PHCs in the aqueous phase (31 to 58% after 21 to 35 days). Although benzene was degraded faster than naphthalene, the biodegradation of these two PHCs was in general very slow with rate coefficients in the order of 10-3 to 10-2 day-1 and the applied kinetic models fitted the experimental results very well. It is relevant to mention that these rate coefficients are the contribution from all the microbial groups in the soil and not from just one.&quot;,&quot;author&quot;:[{&quot;dropping-particle&quot;:&quot;&quot;,&quot;family&quot;:&quot;Ngueleu&quot;,&quot;given&quot;:&quot;Stephane K.&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Shafieiyoun&quot;,&quot;given&quot;:&quot;Saeid&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Geofluids&quot;,&quot;id&quot;:&quot;8ff9f9d0-aef2-3673-b4c7-47567882ed4d&quot;,&quot;issue&quot;:&quot;December&quot;,&quot;issued&quot;:{&quot;date-parts&quot;:[[&quot;2019&quot;]]},&quot;title&quot;:&quot;Biodegradation Kinetics of Benzene and Naphthalene in the Vadose and Saturated Zones of a (Semi)-Arid Saline Coastal Soil Environment&quot;,&quot;type&quot;:&quot;article-journal&quot;,&quot;volume&quot;:&quot;2019&quot;},&quot;uris&quot;:[&quot;http://www.mendeley.com/documents/?uuid=04f319c7-5931-4937-873e-564b78a3151c&quot;],&quot;isTemporary&quot;:false,&quot;legacyDesktopId&quot;:&quot;04f319c7-5931-4937-873e-564b78a3151c&quot;}],&quot;properties&quot;:{&quot;noteIndex&quot;:0},&quot;isEdited&quot;:false,&quot;manualOverride&quot;:{&quot;citeprocText&quot;:&quot;(Ngueleu et al., 2019)&quot;,&quot;isManuallyOverridden&quot;:true,&quot;manualOverrideText&quot;:&quot;(Ngueleu et al., 2019)(Ngueleu et al., 2019)&quot;},&quot;citationTag&quot;:&quot;MENDELEY_CITATION_v3_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&quot;},{&quot;citationID&quot;:&quot;MENDELEY_CITATION_d9ae4d68-f7d2-4807-acae-dceba78d754d&quot;,&quot;citationItems&quot;:[{&quot;id&quot;:&quot;5a97e1c2-c0f9-3ed8-8eea-58cbf5332de7&quot;,&quot;itemData&quot;:{&quot;type&quot;:&quot;article-journal&quot;,&quot;id&quot;:&quot;5a97e1c2-c0f9-3ed8-8eea-58cbf5332de7&quot;,&quot;title&quot;:&quot;Statistical theory of groundwater flow and transport: Pore to laboratory, laboratory to formation, and formation to regional scale&quot;,&quot;author&quot;:[{&quot;family&quot;:&quot;Dagan&quot;,&quot;given&quot;:&quot;Gedeon&quot;,&quot;parse-names&quot;:false,&quot;dropping-particle&quot;:&quot;&quot;,&quot;non-dropping-particle&quot;:&quot;&quot;}],&quot;container-title&quot;:&quot;Water Resources Research&quot;,&quot;DOI&quot;:&quot;10.1029/WR022i09Sp0120S&quot;,&quot;ISSN&quot;:&quot;19447973&quot;,&quot;issued&quot;:{&quot;date-parts&quot;:[[1986]]},&quot;page&quot;:&quot;120S-134S&quot;,&quot;abstract&quot;:&quot;The statistical approach has been applied increasingly to groundwater flow problems in the last decade, as is illustrated in Figure 3 by the cumulative number of articles published in this field in Water Resources Reseach. This development has been motivated by the recognition of the fact that porous formations are heterogeneous, i.e., with properties which vary in an irregular manner in space. Flow domains are characterized by the length scale L of their spatial extent and three such scales of a fundamental nature are introduced: the laboratory, the local, and the regional scale. Heterogeneity is characterized by the spatial correlation scale I of the property of interest, the three scales corresponding to the above ones being the pore scale, the log hydraulic conductivity, and the log transmissivity integral scales. The medium properties and related flow variables are regarded as random space functions which satisfy two basic requirements: they enjoy some type of stationarity and I ≪ L. An additional scale D is the measurement or computational scale, characterizing the size of the measurement device of a flow variable or the element over which the variable is averaged for computational purposes. In both cases, the interest resides in the space average of the flow variable over a volume or area of length scale D. The primary aim of the theory of flow and transport through porous media is to determine the statistical moments of the space‐averaged variables, given the statistical structure of the spatially variable property. The main objective of the study is to show that flow and transport problems at the three fundamental scales can be treated by a unified statistical approach, along this line. The specific aspects of each scale are examined separately, and areas of interest for future research are indicated. In the concluding remarks it is submitted that the statistical approach to groundwater flow has become a comprehensive theory, beyond the stage of an ad hoc modeling technique. Copyright 1986 by the American Geophysical Union.&quot;,&quot;issue&quot;:&quot;9 S&quot;,&quot;volume&quot;:&quot;22&quot;},&quot;isTemporary&quot;:false}],&quot;properties&quot;:{&quot;noteIndex&quot;:0},&quot;isEdited&quot;:false,&quot;manualOverride&quot;:{&quot;isManuallyOverridden&quot;:false,&quot;citeprocText&quot;:&quot;(Dagan, 1986)&quot;,&quot;manualOverrideText&quot;:&quot;&quot;},&quot;citationTag&quot;:&quot;MENDELEY_CITATION_v3_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&quot;},{&quot;citationID&quot;:&quot;MENDELEY_CITATION_d622a157-09fd-49ea-bfad-3fbe40dfee7d&quot;,&quot;citationItems&quot;:[{&quot;id&quot;:&quot;463f28ae-acd9-3ab0-98cb-cdd112c547d1&quot;,&quot;itemData&quot;:{&quot;DOI&quot;:&quot;10.1016/j.jhydrol.2013.11.036&quot;,&quot;ISSN&quot;:&quot;00221694&quot;,&quot;abstract&quot;:&quot;Water table fluctuations significantly affect the biological and geochemical functioning of soils. Here, we introduce an automated soil column system in which the water table regime is imposed using a computer-controlled, multi-channel pump connected to a hydrostatic equilibrium reservoir and a water storage reservoir. The potential of this new system is illustrated by comparing results from two columns filled with 45cm of the same homogenized riparian soil. In one soil column the water table remained constant at -20cm below the soil surface, while in the other the water table oscillated between the soil surface and the bottom of the column, at a rate of 4.8cmd-1. The experiment ran for 75days at room temperature (25±2°C). Micro-sensors installed at -10 and -30cm below the soil surface in the stable water table column recorded constant redox potentials on the order of 600 and -200mV, respectively. In the fluctuating water table column, redox potentials at the same depths oscillated between oxidizing (~700mV) and reducing (~-100mV) conditions. Pore waters collected periodically and solid-phase analyses on core material obtained at the end of the experiment highlighted striking geochemical differences between the two columns, especially in the time series and depth distributions of Fe, Mn, K, P and S. Soil CO2 emissions derived from headspace gas analysis exhibited periodic variations in the fluctuating water table column, with peak values during water table drawdown. Transient redox conditions caused by the water table fluctuations enhanced microbial oxidation of soil organic matter, resulting in a pronounced depletion of particulate organic carbon in the midsection of the fluctuating water table column. Denaturing Gradient Gel Electrophoresis (DGGE) revealed the onset of differentiation of the bacterial communities in the upper (oxidizing) and lower (reducing) soil sections, although no systematic differences in microbial community structure between the stable and fluctuating water table columns were detected. © 2013 Elsevier B.V.&quot;,&quot;author&quot;:[{&quot;dropping-particle&quot;:&quot;&quot;,&quot;family&quot;:&quot;Rezanezhad&quot;,&quot;given&quot;:&quot;F.&quot;,&quot;non-dropping-particle&quot;:&quot;&quot;,&quot;parse-names&quot;:false,&quot;suffix&quot;:&quot;&quot;},{&quot;dropping-particle&quot;:&quot;&quot;,&quot;family&quot;:&quot;Couture&quot;,&quot;given&quot;:&quot;R. M.&quot;,&quot;non-dropping-particle&quot;:&quot;&quot;,&quot;parse-names&quot;:false,&quot;suffix&quot;:&quot;&quot;},{&quot;dropping-particle&quot;:&quot;&quot;,&quot;family&quot;:&quot;Kovac&quot;,&quot;given&quot;:&quot;R.&quot;,&quot;non-dropping-particle&quot;:&quot;&quot;,&quot;parse-names&quot;:false,&quot;suffix&quot;:&quot;&quot;},{&quot;dropping-particle&quot;:&quot;&quot;,&quot;family&quot;:&quot;O'Connell&quot;,&quot;given&quot;:&quot;D.&quot;,&quot;non-dropping-particle&quot;:&quot;&quot;,&quot;parse-names&quot;:false,&quot;suffix&quot;:&quot;&quot;},{&quot;dropping-particle&quot;:&quot;&quot;,&quot;family&quot;:&quot;Cappellen&quot;,&quot;given&quot;:&quot;P.&quot;,&quot;non-dropping-particle&quot;:&quot;Van&quot;,&quot;parse-names&quot;:false,&quot;suffix&quot;:&quot;&quot;}],&quot;container-title&quot;:&quot;Journal of Hydrology&quot;,&quot;id&quot;:&quot;463f28ae-acd9-3ab0-98cb-cdd112c547d1&quot;,&quot;issue&quot;:&quot;February&quot;,&quot;issued&quot;:{&quot;date-parts&quot;:[[&quot;2014&quot;]]},&quot;page&quot;:&quot;245-256&quot;,&quot;publisher&quot;:&quot;Elsevier B.V.&quot;,&quot;title&quot;:&quot;Water table fluctuations and soil biogeochemistry: An experimental approach using an automated soil column system&quot;,&quot;type&quot;:&quot;article-journal&quot;,&quot;volume&quot;:&quot;509&quot;},&quot;uris&quot;:[&quot;http://www.mendeley.com/documents/?uuid=f7a6c91f-d037-40d4-bc77-fbea469281ab&quot;],&quot;isTemporary&quot;:false,&quot;legacyDesktopId&quot;:&quot;f7a6c91f-d037-40d4-bc77-fbea469281ab&quot;}],&quot;properties&quot;:{&quot;noteIndex&quot;:0},&quot;isEdited&quot;:false,&quot;manualOverride&quot;:{&quot;citeprocText&quot;:&quot;(Rezanezhad et al., 2014)&quot;,&quot;isManuallyOverridden&quot;:true,&quot;manualOverrideText&quot;:&quot;(Rezanezhad et al., 2014)(Rezanezhad et al., 2014)&quot;},&quot;citationTag&quot;:&quot;MENDELEY_CITATION_v3_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&quot;},{&quot;citationID&quot;:&quot;MENDELEY_CITATION_1a45aea8-ad2a-4508-86b7-9a68c4f4b723&quot;,&quot;citationItems&quot;:[{&quot;id&quot;:&quot;cfe00572-6bc3-38e5-b468-65e196f92dfa&quot;,&quot;itemData&quot;:{&quot;DOI&quot;:&quot;10.1007/s11356-020-07696-6&quot;,&quot;ISBN&quot;:&quot;1135602007696&quot;,&quot;ISSN&quot;:&quot;16147499&quot;,&quot;PMID&quot;:&quot;31981033&quot;,&quot;abstract&quot;:&quot;Engineered sulfate application has been proposed as an effective remedy to enhance the rate-limited biodegradation of petroleum-hydrocarbon-contaminated subsurface environments, but the effects of dissolved organic phase composition and salinity on the efficiency of this method are unknown. A series of flow-through experiments were conducted for 150 days and dissolved benzene, toluene, naphthalene, and 1-methylnaphthalene were injected under sulfate-reducing and three different salinity conditions for 80 pore volumes. Then, polycyclic aromatic hydrocarbons (PAHs) were omitted from the influent solution and just dissolved benzene and toluene were injected to investigate the influence of dissolved phase composition on treatment efficiency. A stronger sorption capacity for PAHs was observed and the retardation of the injected organic compounds followed the order of benzene &lt; toluene &lt; naphthalene &lt; 1-methylnaphthalene. Mass balance analyses indicated that 50 and 15% of toluene and 1-methlynaphtalene were degraded, respectively. Around 5% of the injected naphthalene degraded after injecting &gt; 60 PVs influent solution, and benzene slightly degraded following the removal of PAH compounds. The results showed substrate interactions and composition can result in rate-limited and insufficient biodegradation. Similar reducing conditions and organic utilization were observed for different salinity conditions in the presence of the multi-component dissolved organic phase. This was attributed to the dominant microbial community involved in toluene degradation that exerted catabolic repression on the simultaneous utilization of other organic compounds and were not susceptible to changes in salinity.&quot;,&quot;author&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Ismail&quot;,&quot;given&quot;:&quot;Reem Elfatih&quot;,&quot;non-dropping-particle&quot;:&quot;&quot;,&quot;parse-names&quot;:false,&quot;suffix&quot;:&quot;&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Environmental Science and Pollution Research&quot;,&quot;id&quot;:&quot;cfe00572-6bc3-38e5-b468-65e196f92dfa&quot;,&quot;issue&quot;:&quot;11&quot;,&quot;issued&quot;:{&quot;date-parts&quot;:[[&quot;2020&quot;]]},&quot;page&quot;:&quot;11842-11854&quot;,&quot;publisher&quot;:&quot;Environmental Science and Pollution Research&quot;,&quot;title&quot;:&quot;Effects of dissolved organic phase composition and salinity on the engineered sulfate application in a flow-through system&quot;,&quot;type&quot;:&quot;article-journal&quot;,&quot;volume&quot;:&quot;27&quot;},&quot;uris&quot;:[&quot;http://www.mendeley.com/documents/?uuid=32f6d83b-2477-4587-84b2-f9b94859e47e&quot;],&quot;isTemporary&quot;:false,&quot;legacyDesktopId&quot;:&quot;32f6d83b-2477-4587-84b2-f9b94859e47e&quot;},{&quot;id&quot;:&quot;2e01abbc-454c-368c-8f28-f3629f199d15&quot;,&quot;itemData&quot;:{&quot;DOI&quot;:&quot;10.1016/j.jhazmat.2015.05.030&quot;,&quot;ISSN&quot;:&quot;18733336&quot;,&quot;PMID&quot;:&quot;26093352&quot;,&quot;abstract&quot;:&quot;Laboratory batch reactors were maintained for 32 weeks to test the potential for an in situ remedy that combines chemical oxidation, stabilization, and anaerobic bioremediation in a single application to treat soil from a manufactured gas plant, contaminated with polycyclic aromatic hydrocarbons (PAH) and benzene, toluene, ethylbenzene, and xylenes (BTEX). Portland cement and slaked lime were used to activate the persulfate and to stabilize/encapsulate the contaminants that were not chemically oxidized. Native sulfate-reducing bacteria degraded residual contaminants using the sulfate left after persulfate activation. The ability of the combined remedy to reduce contaminant mass and leachability was compared with NaOH-activated persulfate, stabilization, and sulfate-reducing bioremediation as stand-alone technologies. The stabilization amendments increased pH and temperature sufficiently to activate the persulfate within 1 week. Activation with both stabilization amendments and NaOH removed between 55% and 70% of PAH and BTEX. However, combined persulfate and stabilization significantly reduced the leachability of residual BTEX and PAH compared with NaOH activation. Sulfide, 2-naphthoic acid, and the abundance of subunit A of the dissimilatory sulfite reductase gene (dsrA) were used to monitor native sulfate-reducing bacteria, which were negatively impacted by activated persulfate, but recovered completely within weeks.&quot;,&quot;author&quot;:[{&quot;dropping-particle&quot;:&quot;&quot;,&quot;family&quot;:&quot;Cassidy&quot;,&quot;given&quot;:&quot;Daniel P.&quot;,&quot;non-dropping-particle&quot;:&quot;&quot;,&quot;parse-names&quot;:false,&quot;suffix&quot;:&quot;&quot;},{&quot;dropping-particle&quot;:&quot;&quot;,&quot;family&quot;:&quot;Srivastava&quot;,&quot;given&quot;:&quot;Vipul J.&quot;,&quot;non-dropping-particle&quot;:&quot;&quot;,&quot;parse-names&quot;:false,&quot;suffix&quot;:&quot;&quot;},{&quot;dropping-particle&quot;:&quot;&quot;,&quot;family&quot;:&quot;Dombrowski&quot;,&quot;given&quot;:&quot;Frank J.&quot;,&quot;non-dropping-particle&quot;:&quot;&quot;,&quot;parse-names&quot;:false,&quot;suffix&quot;:&quot;&quot;},{&quot;dropping-particle&quot;:&quot;&quot;,&quot;family&quot;:&quot;Lingle&quot;,&quot;given&quot;:&quot;James W.&quot;,&quot;non-dropping-particle&quot;:&quot;&quot;,&quot;parse-names&quot;:false,&quot;suffix&quot;:&quot;&quot;}],&quot;container-title&quot;:&quot;Journal of Hazardous Materials&quot;,&quot;id&quot;:&quot;2e01abbc-454c-368c-8f28-f3629f199d15&quot;,&quot;issued&quot;:{&quot;date-parts&quot;:[[&quot;2015&quot;]]},&quot;page&quot;:&quot;347-355&quot;,&quot;publisher&quot;:&quot;Elsevier B.V.&quot;,&quot;title&quot;:&quot;Combining in situ chemical oxidation, stabilization, and anaerobic bioremediation in a single application to reduce contaminant mass and leachability in soil&quot;,&quot;type&quot;:&quot;article-journal&quot;,&quot;volume&quot;:&quot;297&quot;},&quot;uris&quot;:[&quot;http://www.mendeley.com/documents/?uuid=b0343bdb-3aef-45ff-81a2-18499451060a&quot;],&quot;isTemporary&quot;:false,&quot;legacyDesktopId&quot;:&quot;b0343bdb-3aef-45ff-81a2-18499451060a&quot;}],&quot;properties&quot;:{&quot;noteIndex&quot;:0},&quot;isEdited&quot;:false,&quot;manualOverride&quot;:{&quot;citeprocText&quot;:&quot;(Cassidy et al., 2015; Shafieiyoun et al., 2020)&quot;,&quot;isManuallyOverridden&quot;:true,&quot;manualOverrideText&quot;:&quot;(Cassidy, Srivastava, Dombrowski, &amp; Lingle, 2015; Shafieiyoun et al., 2020)(Cassidy, Srivastava, Dombrowski, &amp; Lingle, 2015; Shafieiyoun et al., 2020)&quot;},&quot;citationTag&quot;:&quot;MENDELEY_CITATION_v3_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SXNtYWlsIiwiZ2l2ZW4iOiJSZWVtIEVsZmF0aWgiLCJub24tZHJvcHBpbmctcGFydGljbGUiOiIiLCJwYXJzZS1uYW1lcyI6ZmFsc2UsInN1ZmZpeCI6IiJ9LH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&quot;},{&quot;citationID&quot;:&quot;MENDELEY_CITATION_2c064b47-8e4f-4a15-911e-90acbbf8863e&quot;,&quot;citationItems&quot;:[{&quot;id&quot;:&quot;463f28ae-acd9-3ab0-98cb-cdd112c547d1&quot;,&quot;itemData&quot;:{&quot;DOI&quot;:&quot;10.1016/j.jhydrol.2013.11.036&quot;,&quot;ISSN&quot;:&quot;00221694&quot;,&quot;abstract&quot;:&quot;Water table fluctuations significantly affect the biological and geochemical functioning of soils. Here, we introduce an automated soil column system in which the water table regime is imposed using a computer-controlled, multi-channel pump connected to a hydrostatic equilibrium reservoir and a water storage reservoir. The potential of this new system is illustrated by comparing results from two columns filled with 45cm of the same homogenized riparian soil. In one soil column the water table remained constant at -20cm below the soil surface, while in the other the water table oscillated between the soil surface and the bottom of the column, at a rate of 4.8cmd-1. The experiment ran for 75days at room temperature (25±2°C). Micro-sensors installed at -10 and -30cm below the soil surface in the stable water table column recorded constant redox potentials on the order of 600 and -200mV, respectively. In the fluctuating water table column, redox potentials at the same depths oscillated between oxidizing (~700mV) and reducing (~-100mV) conditions. Pore waters collected periodically and solid-phase analyses on core material obtained at the end of the experiment highlighted striking geochemical differences between the two columns, especially in the time series and depth distributions of Fe, Mn, K, P and S. Soil CO2 emissions derived from headspace gas analysis exhibited periodic variations in the fluctuating water table column, with peak values during water table drawdown. Transient redox conditions caused by the water table fluctuations enhanced microbial oxidation of soil organic matter, resulting in a pronounced depletion of particulate organic carbon in the midsection of the fluctuating water table column. Denaturing Gradient Gel Electrophoresis (DGGE) revealed the onset of differentiation of the bacterial communities in the upper (oxidizing) and lower (reducing) soil sections, although no systematic differences in microbial community structure between the stable and fluctuating water table columns were detected. © 2013 Elsevier B.V.&quot;,&quot;author&quot;:[{&quot;dropping-particle&quot;:&quot;&quot;,&quot;family&quot;:&quot;Rezanezhad&quot;,&quot;given&quot;:&quot;F.&quot;,&quot;non-dropping-particle&quot;:&quot;&quot;,&quot;parse-names&quot;:false,&quot;suffix&quot;:&quot;&quot;},{&quot;dropping-particle&quot;:&quot;&quot;,&quot;family&quot;:&quot;Couture&quot;,&quot;given&quot;:&quot;R. M.&quot;,&quot;non-dropping-particle&quot;:&quot;&quot;,&quot;parse-names&quot;:false,&quot;suffix&quot;:&quot;&quot;},{&quot;dropping-particle&quot;:&quot;&quot;,&quot;family&quot;:&quot;Kovac&quot;,&quot;given&quot;:&quot;R.&quot;,&quot;non-dropping-particle&quot;:&quot;&quot;,&quot;parse-names&quot;:false,&quot;suffix&quot;:&quot;&quot;},{&quot;dropping-particle&quot;:&quot;&quot;,&quot;family&quot;:&quot;O'Connell&quot;,&quot;given&quot;:&quot;D.&quot;,&quot;non-dropping-particle&quot;:&quot;&quot;,&quot;parse-names&quot;:false,&quot;suffix&quot;:&quot;&quot;},{&quot;dropping-particle&quot;:&quot;&quot;,&quot;family&quot;:&quot;Cappellen&quot;,&quot;given&quot;:&quot;P.&quot;,&quot;non-dropping-particle&quot;:&quot;Van&quot;,&quot;parse-names&quot;:false,&quot;suffix&quot;:&quot;&quot;}],&quot;container-title&quot;:&quot;Journal of Hydrology&quot;,&quot;id&quot;:&quot;463f28ae-acd9-3ab0-98cb-cdd112c547d1&quot;,&quot;issue&quot;:&quot;February&quot;,&quot;issued&quot;:{&quot;date-parts&quot;:[[&quot;2014&quot;]]},&quot;page&quot;:&quot;245-256&quot;,&quot;publisher&quot;:&quot;Elsevier B.V.&quot;,&quot;title&quot;:&quot;Water table fluctuations and soil biogeochemistry: An experimental approach using an automated soil column system&quot;,&quot;type&quot;:&quot;article-journal&quot;,&quot;volume&quot;:&quot;509&quot;},&quot;uris&quot;:[&quot;http://www.mendeley.com/documents/?uuid=f7a6c91f-d037-40d4-bc77-fbea469281ab&quot;],&quot;isTemporary&quot;:false,&quot;legacyDesktopId&quot;:&quot;f7a6c91f-d037-40d4-bc77-fbea469281ab&quot;}],&quot;properties&quot;:{&quot;noteIndex&quot;:0},&quot;isEdited&quot;:false,&quot;manualOverride&quot;:{&quot;citeprocText&quot;:&quot;(Rezanezhad et al., 2014)&quot;,&quot;isManuallyOverridden&quot;:true,&quot;manualOverrideText&quot;:&quot;(Rezanezhad et al., 2014)(Rezanezhad et al., 2014)&quot;},&quot;citationTag&quot;:&quot;MENDELEY_CITATION_v3_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&quot;},{&quot;citationID&quot;:&quot;MENDELEY_CITATION_2553fab2-24fb-4d03-a6a4-d6a0a764b02f&quot;,&quot;citationItems&quot;:[{&quot;id&quot;:&quot;4911607a-7096-3f3d-8d0c-ff4d26b152cf&quot;,&quot;itemData&quot;:{&quot;DOI&quot;:&quot;10.1093/femsec/fiw220&quot;,&quot;ISSN&quot;:&quot;15746941&quot;,&quot;PMID&quot;:&quot;27810873&quot;,&quot;abstract&quot;:&quot;The degradation of benzene, toluene, ethylbenzene and xylene (BTEX) contaminants in groundwater relies largely on anaerobic processes. While the physiology and biochemistry of selected relevant microbes have been intensively studied, research has now started to take the generated knowledge back to the field, in order to trace the populations truly responsible for the anaerobic degradation of BTEX hydrocarbons in situ and to unravel their ecology in contaminated aquifers. Here, recent advances in our knowledge of the identity, diversity and ecology of microbes involved in these important ecosystem services are discussed. At several sites, distinct lineages within the Desulfobulbaceae, the Rhodocyclaceae and the Gram-positive Peptococcaceae have been shown to dominate the degradation of different BTEX hydrocarbons. Especially for the functional guild of anaerobic toluene degraders, specific molecular detection systems have been developed, allowing researchers to trace their diversity and distribution in contaminated aquifers. Their populations appear enriched in hot spots of biodegradation in situ. 13C-labelling experiments have revealed unexpected pathways of carbon sharing and obligate syntrophic interactions to be relevant in degradation. Together with feedback mechanisms between abiotic and biotic habitat components, this promotes an enhanced ecological perspective of the anaerobic degradation of BTEX hydrocarbons, as well as its incorporation into updated concepts for site monitoring and bioremediation.&quot;,&quot;author&quot;:[{&quot;dropping-particle&quot;:&quot;&quot;,&quot;family&quot;:&quot;Lueders&quot;,&quot;given&quot;:&quot;Tillmann&quot;,&quot;non-dropping-particle&quot;:&quot;&quot;,&quot;parse-names&quot;:false,&quot;suffix&quot;:&quot;&quot;}],&quot;container-title&quot;:&quot;FEMS Microbiology Ecology&quot;,&quot;id&quot;:&quot;4911607a-7096-3f3d-8d0c-ff4d26b152cf&quot;,&quot;issue&quot;:&quot;1&quot;,&quot;issued&quot;:{&quot;date-parts&quot;:[[&quot;2017&quot;]]},&quot;page&quot;:&quot;1-13&quot;,&quot;title&quot;:&quot;The ecology of anaerobic degraders of BTEX hydrocarbons in aquifers&quot;,&quot;type&quot;:&quot;article-journal&quot;,&quot;volume&quot;:&quot;93&quot;},&quot;uris&quot;:[&quot;http://www.mendeley.com/documents/?uuid=340c7fbd-d4fe-49e4-b70b-53645b0ccd8e&quot;],&quot;isTemporary&quot;:false,&quot;legacyDesktopId&quot;:&quot;340c7fbd-d4fe-49e4-b70b-53645b0ccd8e&quot;},{&quot;id&quot;:&quot;09cf7a8c-55bd-321e-9c52-e7e8b29e370e&quot;,&quot;itemData&quot;:{&quot;DOI&quot;:&quot;10.3390/w10070842&quot;,&quot;ISSN&quot;:&quot;20734441&quot;,&quot;author&quot;:[{&quot;dropping-particle&quot;:&quot;&quot;,&quot;family&quot;:&quot;Ning&quot;,&quot;given&quot;:&quot;Zhuo&quot;,&quot;non-dropping-particle&quot;:&quot;&quot;,&quot;parse-names&quot;:false,&quot;suffix&quot;:&quot;&quot;},{&quot;dropping-particle&quot;:&quot;&quot;,&quot;family&quot;:&quot;Zhang&quot;,&quot;given&quot;:&quot;Min&quot;,&quot;non-dropping-particle&quot;:&quot;&quot;,&quot;parse-names&quot;:false,&quot;suffix&quot;:&quot;&quot;},{&quot;dropping-particle&quot;:&quot;&quot;,&quot;family&quot;:&quot;He&quot;,&quot;given&quot;:&quot;Ze&quot;,&quot;non-dropping-particle&quot;:&quot;&quot;,&quot;parse-names&quot;:false,&quot;suffix&quot;:&quot;&quot;},{&quot;dropping-particle&quot;:&quot;&quot;,&quot;family&quot;:&quot;Cai&quot;,&quot;given&quot;:&quot;Pingping&quot;,&quot;non-dropping-particle&quot;:&quot;&quot;,&quot;parse-names&quot;:false,&quot;suffix&quot;:&quot;&quot;},{&quot;dropping-particle&quot;:&quot;&quot;,&quot;family&quot;:&quot;Guo&quot;,&quot;given&quot;:&quot;Caijuan&quot;,&quot;non-dropping-particle&quot;:&quot;&quot;,&quot;parse-names&quot;:false,&quot;suffix&quot;:&quot;&quot;},{&quot;dropping-particle&quot;:&quot;&quot;,&quot;family&quot;:&quot;Wang&quot;,&quot;given&quot;:&quot;Ping&quot;,&quot;non-dropping-particle&quot;:&quot;&quot;,&quot;parse-names&quot;:false,&quot;suffix&quot;:&quot;&quot;}],&quot;container-title&quot;:&quot;Water (Switzerland)&quot;,&quot;id&quot;:&quot;09cf7a8c-55bd-321e-9c52-e7e8b29e370e&quot;,&quot;issue&quot;:&quot;7&quot;,&quot;issued&quot;:{&quot;date-parts&quot;:[[&quot;2018&quot;]]},&quot;note&quot;:&quot;this is good for my discussion&quot;,&quot;page&quot;:&quot;1-14&quot;,&quot;title&quot;:&quot;Spatial pattern of bacterial community diversity formed in different groundwater field corresponding to electron donors and acceptors distributions at a petroleum-contaminated site&quot;,&quot;type&quot;:&quot;article-journal&quot;,&quot;volume&quot;:&quot;10&quot;},&quot;uris&quot;:[&quot;http://www.mendeley.com/documents/?uuid=a2b2de98-3939-4dae-80c9-d78779a24241&quot;],&quot;isTemporary&quot;:false,&quot;legacyDesktopId&quot;:&quot;a2b2de98-3939-4dae-80c9-d78779a24241&quot;}],&quot;properties&quot;:{&quot;noteIndex&quot;:0},&quot;isEdited&quot;:false,&quot;manualOverride&quot;:{&quot;citeprocText&quot;:&quot;(Lueders, 2017; Ning et al., 2018)&quot;,&quot;isManuallyOverridden&quot;:true,&quot;manualOverrideText&quot;:&quot;(Lueders, 2017; Ning et al., 2018)(Lueders, 2017; Ning et al., 2018)&quot;},&quot;citationTag&quot;:&quot;MENDELEY_CITATION_v3_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&quot;},{&quot;citationID&quot;:&quot;MENDELEY_CITATION_dcdb01e6-66c1-4d56-8e23-66877a374162&quot;,&quot;citationItems&quot;:[{&quot;id&quot;:&quot;a7757f7b-dc0c-3fe5-a508-1e33035d2416&quot;,&quot;itemData&quot;:{&quot;DOI&quot;:&quot;10.1007/s10712-009-9089-8&quot;,&quot;ISSN&quot;:&quot;01693298&quot;,&quot;abstract&quot;:&quot;Microorganisms participate in a variety of geologic processes that alter the chemical and physical properties of their environment. Understanding the geophysical signatures of microbial activity in the environment has resulted in the development of a new sub-discipline in geophysics called \&quot;biogeophysics\&quot;. This review focuses primarily on literature pertaining to biogeophysical signatures of sites contaminated by light non-aqueous phase liquids (LNAPL), as these sites provide ideal laboratories for investigating microbial-geophysical relationships. We discuss the spatial distribution and partitioning of LNAPL into different phases because the physical, chemical, and biological alteration of LNAPL and the subsequent impact to the contaminated environment is in large part due to its distribution. We examine the geophysical responses at contaminated sites over short time frames of weeks to several years when the alteration of the LNAPL by microbial activity has not occurred to a significant extent, and over the long-term of several years to decades, when significant microbial degradation of the LNAPL has occurred. A review of the literature suggests that microbial processes profoundly alter the contaminated environment causing marked changes in the petrophysical properties, mineralogy, solute concentration of pore fluids, and temperature. A variety of geophysical techniques such as electrical resistivity, induced polarization, electromagnetic induction, ground penetrating radar, and self potential are capable of defining the contaminated zones because of the new physical properties imparted by microbial processes. The changes in the physical properties of the contaminated environment vary spatially because microbial processes are controlled by the spatial distribution of the contaminant. Geophysical studies must consider the spatial variations in the physical properties during survey design, data analysis, and interpretation. Geophysical data interpretation from surveys conducted at LNAPL-contaminated sites without a microbial and geochemical context may lead to ambiguous conclusions. © Springer Science+Business Media B.V. 2009.&quot;,&quot;author&quot;:[{&quot;dropping-particle&quot;:&quot;&quot;,&quot;family&quot;:&quot;Atekwana&quot;,&quot;given&quot;:&quot;Estella A.&quot;,&quot;non-dropping-particle&quot;:&quot;&quot;,&quot;parse-names&quot;:false,&quot;suffix&quot;:&quot;&quot;},{&quot;dropping-particle&quot;:&quot;&quot;,&quot;family&quot;:&quot;Atekwana&quot;,&quot;given&quot;:&quot;Eliot A.&quot;,&quot;non-dropping-particle&quot;:&quot;&quot;,&quot;parse-names&quot;:false,&quot;suffix&quot;:&quot;&quot;}],&quot;container-title&quot;:&quot;Surveys in Geophysics&quot;,&quot;id&quot;:&quot;a7757f7b-dc0c-3fe5-a508-1e33035d2416&quot;,&quot;issue&quot;:&quot;2&quot;,&quot;issued&quot;:{&quot;date-parts&quot;:[[&quot;2010&quot;]]},&quot;page&quot;:&quot;247-283&quot;,&quot;title&quot;:&quot;Geophysical signatures of microbial activity at hydrocarbon contaminated sites: A review&quot;,&quot;type&quot;:&quot;article-journal&quot;,&quot;volume&quot;:&quot;31&quot;},&quot;uris&quot;:[&quot;http://www.mendeley.com/documents/?uuid=767a4d79-7dc3-4690-b64f-55d3080d3e9e&quot;],&quot;isTemporary&quot;:false,&quot;legacyDesktopId&quot;:&quot;767a4d79-7dc3-4690-b64f-55d3080d3e9e&quot;},{&quot;id&quot;:&quot;2474ea52-e07d-3180-850b-ca4391224bd2&quot;,&quot;itemData&quot;:{&quot;DOI&quot;:&quot;10.1016/j.jappgeo.2003.08.021&quot;,&quot;ISSN&quot;:&quot;09269851&quot;,&quot;abstract&quot;:&quot;A 4-D monitoring GPR survey was carried out in order to outline the light non-aqueous phase liquid (LNAPL) plume underground during a remediation process in the area of an impacted gas station in Fortaleza, NE Brazil. The complex GPR signature of the plume was well characterized. Low reflectivity zone corresponds to hydrocarbon vapor phase in the vadose zone. Enhanced reflections are associated with free and residual products directly above the water table. A theoretical model based on geochemical zonation of the LNAPL was calculated using a finite difference time domain (FDTD) forward modeling code, whose synthetic radargrams provide useful insight into the nature of the reflection events related to LNAPL contamination. Hydrogeologic and hydrochemical data from installed monitoring wells provided additional support for interpreting of the GPR response. Moreover, a network of radar sections collected during fifteen months at the polluted site show clearly temporal changes in the plume dimensions, induced by regular pumping of groundwater. This corrective action caused an important drop of the water table that was followed by a rapid shrinking of the impacted area in the vadose zone, generating pooling of vapor products. A steady restore of the reflectivity in the shadow zone suggests a decrease of LNAPL saturation along the GPR survey. © 2003 Elsevier B.V. All rights reserved.&quot;,&quot;author&quot;:[{&quot;dropping-particle&quot;:&quot;&quot;,&quot;family&quot;:&quot;Lopes de Castro&quot;,&quot;given&quot;:&quot;David&quot;,&quot;non-dropping-particle&quot;:&quot;&quot;,&quot;parse-names&quot;:false,&quot;suffix&quot;:&quot;&quot;},{&quot;dropping-particle&quot;:&quot;&quot;,&quot;family&quot;:&quot;Branco&quot;,&quot;given&quot;:&quot;Raimundo Mariano Gomes Castelo&quot;,&quot;non-dropping-particle&quot;:&quot;&quot;,&quot;parse-names&quot;:false,&quot;suffix&quot;:&quot;&quot;}],&quot;container-title&quot;:&quot;Journal of Applied Geophysics&quot;,&quot;id&quot;:&quot;2474ea52-e07d-3180-850b-ca4391224bd2&quot;,&quot;issue&quot;:&quot;1-2&quot;,&quot;issued&quot;:{&quot;date-parts&quot;:[[&quot;2003&quot;]]},&quot;page&quot;:&quot;127-144&quot;,&quot;title&quot;:&quot;4-D ground penetrating radar monitoring of a hydrocarbon leakage site in Fortaleza (Brazil) during its remediation process: A case history&quot;,&quot;type&quot;:&quot;article-journal&quot;,&quot;volume&quot;:&quot;54&quot;},&quot;uris&quot;:[&quot;http://www.mendeley.com/documents/?uuid=d2423768-c2c7-4498-8a69-4117a8812235&quot;],&quot;isTemporary&quot;:false,&quot;legacyDesktopId&quot;:&quot;d2423768-c2c7-4498-8a69-4117a8812235&quot;}],&quot;properties&quot;:{&quot;noteIndex&quot;:0},&quot;isEdited&quot;:false,&quot;manualOverride&quot;:{&quot;citeprocText&quot;:&quot;(Atekwana &amp;#38; Atekwana, 2010; Lopes de Castro &amp;#38; Branco, 2003)&quot;,&quot;isManuallyOverridden&quot;:true,&quot;manualOverrideText&quot;:&quot;(Atekwana &amp; Atekwana, 2010; Lopes de Castro &amp; Branco, 2003)(Atekwana &amp; Atekwana, 2010; Lopes de Castro &amp; Branco, 2003)&quot;},&quot;citationTag&quot;:&quot;MENDELEY_CITATION_v3_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&quot;},{&quot;citationID&quot;:&quot;MENDELEY_CITATION_55db0b75-81a1-4d29-bc52-47fa3044260c&quot;,&quot;citationItems&quot;:[{&quot;id&quot;:&quot;2474ea52-e07d-3180-850b-ca4391224bd2&quot;,&quot;itemData&quot;:{&quot;DOI&quot;:&quot;10.1016/j.jappgeo.2003.08.021&quot;,&quot;ISSN&quot;:&quot;09269851&quot;,&quot;abstract&quot;:&quot;A 4-D monitoring GPR survey was carried out in order to outline the light non-aqueous phase liquid (LNAPL) plume underground during a remediation process in the area of an impacted gas station in Fortaleza, NE Brazil. The complex GPR signature of the plume was well characterized. Low reflectivity zone corresponds to hydrocarbon vapor phase in the vadose zone. Enhanced reflections are associated with free and residual products directly above the water table. A theoretical model based on geochemical zonation of the LNAPL was calculated using a finite difference time domain (FDTD) forward modeling code, whose synthetic radargrams provide useful insight into the nature of the reflection events related to LNAPL contamination. Hydrogeologic and hydrochemical data from installed monitoring wells provided additional support for interpreting of the GPR response. Moreover, a network of radar sections collected during fifteen months at the polluted site show clearly temporal changes in the plume dimensions, induced by regular pumping of groundwater. This corrective action caused an important drop of the water table that was followed by a rapid shrinking of the impacted area in the vadose zone, generating pooling of vapor products. A steady restore of the reflectivity in the shadow zone suggests a decrease of LNAPL saturation along the GPR survey. © 2003 Elsevier B.V. All rights reserved.&quot;,&quot;author&quot;:[{&quot;dropping-particle&quot;:&quot;&quot;,&quot;family&quot;:&quot;Lopes de Castro&quot;,&quot;given&quot;:&quot;David&quot;,&quot;non-dropping-particle&quot;:&quot;&quot;,&quot;parse-names&quot;:false,&quot;suffix&quot;:&quot;&quot;},{&quot;dropping-particle&quot;:&quot;&quot;,&quot;family&quot;:&quot;Branco&quot;,&quot;given&quot;:&quot;Raimundo Mariano Gomes Castelo&quot;,&quot;non-dropping-particle&quot;:&quot;&quot;,&quot;parse-names&quot;:false,&quot;suffix&quot;:&quot;&quot;}],&quot;container-title&quot;:&quot;Journal of Applied Geophysics&quot;,&quot;id&quot;:&quot;2474ea52-e07d-3180-850b-ca4391224bd2&quot;,&quot;issue&quot;:&quot;1-2&quot;,&quot;issued&quot;:{&quot;date-parts&quot;:[[&quot;2003&quot;]]},&quot;page&quot;:&quot;127-144&quot;,&quot;title&quot;:&quot;4-D ground penetrating radar monitoring of a hydrocarbon leakage site in Fortaleza (Brazil) during its remediation process: A case history&quot;,&quot;type&quot;:&quot;article-journal&quot;,&quot;volume&quot;:&quot;54&quot;},&quot;uris&quot;:[&quot;http://www.mendeley.com/documents/?uuid=d2423768-c2c7-4498-8a69-4117a8812235&quot;],&quot;isTemporary&quot;:false,&quot;legacyDesktopId&quot;:&quot;d2423768-c2c7-4498-8a69-4117a8812235&quot;}],&quot;properties&quot;:{&quot;noteIndex&quot;:0},&quot;isEdited&quot;:false,&quot;manualOverride&quot;:{&quot;citeprocText&quot;:&quot;(Lopes de Castro &amp;#38; Branco, 2003)&quot;,&quot;isManuallyOverridden&quot;:true,&quot;manualOverrideText&quot;:&quot;(Lopes de Castro &amp; Branco, 2003)(Lopes de Castro &amp; Branco, 2003)&quot;},&quot;citationTag&quot;:&quot;MENDELEY_CITATION_v3_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&quot;},{&quot;citationID&quot;:&quot;MENDELEY_CITATION_59120479-3797-48bb-b528-1f16ce5947ff&quot;,&quot;citationItems&quot;:[{&quot;id&quot;:&quot;463f28ae-acd9-3ab0-98cb-cdd112c547d1&quot;,&quot;itemData&quot;:{&quot;DOI&quot;:&quot;10.1016/j.jhydrol.2013.11.036&quot;,&quot;ISSN&quot;:&quot;00221694&quot;,&quot;abstract&quot;:&quot;Water table fluctuations significantly affect the biological and geochemical functioning of soils. Here, we introduce an automated soil column system in which the water table regime is imposed using a computer-controlled, multi-channel pump connected to a hydrostatic equilibrium reservoir and a water storage reservoir. The potential of this new system is illustrated by comparing results from two columns filled with 45cm of the same homogenized riparian soil. In one soil column the water table remained constant at -20cm below the soil surface, while in the other the water table oscillated between the soil surface and the bottom of the column, at a rate of 4.8cmd-1. The experiment ran for 75days at room temperature (25±2°C). Micro-sensors installed at -10 and -30cm below the soil surface in the stable water table column recorded constant redox potentials on the order of 600 and -200mV, respectively. In the fluctuating water table column, redox potentials at the same depths oscillated between oxidizing (~700mV) and reducing (~-100mV) conditions. Pore waters collected periodically and solid-phase analyses on core material obtained at the end of the experiment highlighted striking geochemical differences between the two columns, especially in the time series and depth distributions of Fe, Mn, K, P and S. Soil CO2 emissions derived from headspace gas analysis exhibited periodic variations in the fluctuating water table column, with peak values during water table drawdown. Transient redox conditions caused by the water table fluctuations enhanced microbial oxidation of soil organic matter, resulting in a pronounced depletion of particulate organic carbon in the midsection of the fluctuating water table column. Denaturing Gradient Gel Electrophoresis (DGGE) revealed the onset of differentiation of the bacterial communities in the upper (oxidizing) and lower (reducing) soil sections, although no systematic differences in microbial community structure between the stable and fluctuating water table columns were detected. © 2013 Elsevier B.V.&quot;,&quot;author&quot;:[{&quot;dropping-particle&quot;:&quot;&quot;,&quot;family&quot;:&quot;Rezanezhad&quot;,&quot;given&quot;:&quot;F.&quot;,&quot;non-dropping-particle&quot;:&quot;&quot;,&quot;parse-names&quot;:false,&quot;suffix&quot;:&quot;&quot;},{&quot;dropping-particle&quot;:&quot;&quot;,&quot;family&quot;:&quot;Couture&quot;,&quot;given&quot;:&quot;R. M.&quot;,&quot;non-dropping-particle&quot;:&quot;&quot;,&quot;parse-names&quot;:false,&quot;suffix&quot;:&quot;&quot;},{&quot;dropping-particle&quot;:&quot;&quot;,&quot;family&quot;:&quot;Kovac&quot;,&quot;given&quot;:&quot;R.&quot;,&quot;non-dropping-particle&quot;:&quot;&quot;,&quot;parse-names&quot;:false,&quot;suffix&quot;:&quot;&quot;},{&quot;dropping-particle&quot;:&quot;&quot;,&quot;family&quot;:&quot;O'Connell&quot;,&quot;given&quot;:&quot;D.&quot;,&quot;non-dropping-particle&quot;:&quot;&quot;,&quot;parse-names&quot;:false,&quot;suffix&quot;:&quot;&quot;},{&quot;dropping-particle&quot;:&quot;&quot;,&quot;family&quot;:&quot;Cappellen&quot;,&quot;given&quot;:&quot;P.&quot;,&quot;non-dropping-particle&quot;:&quot;Van&quot;,&quot;parse-names&quot;:false,&quot;suffix&quot;:&quot;&quot;}],&quot;container-title&quot;:&quot;Journal of Hydrology&quot;,&quot;id&quot;:&quot;463f28ae-acd9-3ab0-98cb-cdd112c547d1&quot;,&quot;issue&quot;:&quot;February&quot;,&quot;issued&quot;:{&quot;date-parts&quot;:[[&quot;2014&quot;]]},&quot;page&quot;:&quot;245-256&quot;,&quot;publisher&quot;:&quot;Elsevier B.V.&quot;,&quot;title&quot;:&quot;Water table fluctuations and soil biogeochemistry: An experimental approach using an automated soil column system&quot;,&quot;type&quot;:&quot;article-journal&quot;,&quot;volume&quot;:&quot;509&quot;},&quot;uris&quot;:[&quot;http://www.mendeley.com/documents/?uuid=f7a6c91f-d037-40d4-bc77-fbea469281ab&quot;],&quot;isTemporary&quot;:false,&quot;legacyDesktopId&quot;:&quot;f7a6c91f-d037-40d4-bc77-fbea469281ab&quot;}],&quot;properties&quot;:{&quot;noteIndex&quot;:0},&quot;isEdited&quot;:false,&quot;manualOverride&quot;:{&quot;citeprocText&quot;:&quot;(Rezanezhad et al., 2014)&quot;,&quot;isManuallyOverridden&quot;:true,&quot;manualOverrideText&quot;:&quot;(Rezanezhad et al., 2014)(Rezanezhad et al., 2014)&quot;},&quot;citationTag&quot;:&quot;MENDELEY_CITATION_v3_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&quot;},{&quot;citationID&quot;:&quot;MENDELEY_CITATION_48ef5e56-8eb2-471d-9d35-e641399f8168&quot;,&quot;citationItems&quot;:[{&quot;id&quot;:&quot;5ffec4ed-f5e7-3738-be03-e920ccf4985c&quot;,&quot;itemData&quot;:{&quot;DOI&quot;:&quot;10.1021/es9026248&quot;,&quot;ISBN&quot;:&quot;0013-936X&quot;,&quot;ISSN&quot;:&quot;0013936X&quot;,&quot;PMID&quot;:&quot;20000681&quot;,&quot;abstract&quot;:&quot;Life and element cycling on Earth is directly related to electron transfer (or redox) reactions. An understanding of biogeochemical redox processes is crucial for predicting and protecting environmental health and can provide new opportunities for engineered remediation strategies. Energy can be released and stored by means of redox reactions via the oxidation of labile organic carbon or inorganic compounds (electron donors) by microorganisms coupled to the reduction of electron acceptors including humic substances, iron-bearing minerals, transition metals, metalloids, and actinides. Environmental redox processes play key roles in the formation and dissolution of mineral phases. Redox cycling of naturally occurring trace elements and their host minerals often controls the release or sequestration of inorganic contaminants. Redox processes control the chemical speciation, bioavailability, toxicity, and mobility of many major and trace elements including Fe, Mn, C, P, N, S, Cr, Cu, Co, As, Sb, Se, Hg, Tc, and U. Redox-active humic substances and mineral surfaces can catalyze the redox transformation and degradation of organic contaminants. In this review article, we highlight recent advances in our understanding of biogeochemical redox processes and their impact on contaminant fate and transport, including future research needs.&quot;,&quot;author&quot;:[{&quot;dropping-particle&quot;:&quot;&quot;,&quot;family&quot;:&quot;Borch&quot;,&quot;given&quot;:&quot;Thomas&quot;,&quot;non-dropping-particle&quot;:&quot;&quot;,&quot;parse-names&quot;:false,&quot;suffix&quot;:&quot;&quot;},{&quot;dropping-particle&quot;:&quot;&quot;,&quot;family&quot;:&quot;Kretzschmar&quot;,&quot;given&quot;:&quot;Ruben&quot;,&quot;non-dropping-particle&quot;:&quot;&quot;,&quot;parse-names&quot;:false,&quot;suffix&quot;:&quot;&quot;},{&quot;dropping-particle&quot;:&quot;&quot;,&quot;family&quot;:&quot;Skappler&quot;,&quot;given&quot;:&quot;Andrea&quot;,&quot;non-dropping-particle&quot;:&quot;&quot;,&quot;parse-names&quot;:false,&quot;suffix&quot;:&quot;&quot;},{&quot;dropping-particle&quot;:&quot;&quot;,&quot;family&quot;:&quot;Cappellen&quot;,&quot;given&quot;:&quot;Philippe&quot;,&quot;non-dropping-particle&quot;:&quot;Van&quot;,&quot;parse-names&quot;:false,&quot;suffix&quot;:&quot;&quot;},{&quot;dropping-particle&quot;:&quot;&quot;,&quot;family&quot;:&quot;Ginder-Vogel&quot;,&quot;given&quot;:&quot;Matthew&quot;,&quot;non-dropping-particle&quot;:&quot;&quot;,&quot;parse-names&quot;:false,&quot;suffix&quot;:&quot;&quot;},{&quot;dropping-particle&quot;:&quot;&quot;,&quot;family&quot;:&quot;Voegelin&quot;,&quot;given&quot;:&quot;Andreas&quot;,&quot;non-dropping-particle&quot;:&quot;&quot;,&quot;parse-names&quot;:false,&quot;suffix&quot;:&quot;&quot;},{&quot;dropping-particle&quot;:&quot;&quot;,&quot;family&quot;:&quot;Campbell&quot;,&quot;given&quot;:&quot;Kate&quot;,&quot;non-dropping-particle&quot;:&quot;&quot;,&quot;parse-names&quot;:false,&quot;suffix&quot;:&quot;&quot;}],&quot;container-title&quot;:&quot;Environmental Science and Technology&quot;,&quot;id&quot;:&quot;5ffec4ed-f5e7-3738-be03-e920ccf4985c&quot;,&quot;issue&quot;:&quot;1&quot;,&quot;issued&quot;:{&quot;date-parts&quot;:[[&quot;2010&quot;]]},&quot;page&quot;:&quot;15-23&quot;,&quot;title&quot;:&quot;Biogeochemical redox processes and their impact on contaminant dynamics&quot;,&quot;type&quot;:&quot;article-journal&quot;,&quot;volume&quot;:&quot;44&quot;},&quot;uris&quot;:[&quot;http://www.mendeley.com/documents/?uuid=e3723f21-52c0-4953-a9d8-fe7fafeb2b2c&quot;],&quot;isTemporary&quot;:false,&quot;legacyDesktopId&quot;:&quot;e3723f21-52c0-4953-a9d8-fe7fafeb2b2c&quot;},{&quot;id&quot;:&quot;fa42cfde-a3f9-3f55-b400-241b8fa235c9&quot;,&quot;itemData&quot;:{&quot;abstract&quot;:&quot;This series of reports provides information to the professional/technical community about ground water quality in Ohio's aquifers. These reports use data from:  the ambient ground water quality monitoring program; and  the public water system compliance programs. These data, representative of raw water, are used to characterize the distribution of selected parameters in ground water across Ohio. The goal is to provide water quality information from the major aquifers, exhibit areas with elevated concentrations, and identify geologic and geochemical controls. This information is useful for assessing local ground water quality, water resource planning, and evaluating areas where specific water treatment may be necessary. A series of parallel fact sheets, targeted for the general public, provide basic information on the distribution of the selected parameters in ground water. The information in the fact sheets is presented in a less technical format, addresses health effects, outlines treatment options and provides links to additional information. Disclaimer Ohio EPA's Division of Drinking and Ground Waters (DDAGW) is providing information in this technical series as a public service. While Ohio EPA believes this information to be reliable and accurate, some data may be subject to human, mechanical or analytical error. Therefore, Ohio EPA does not warrant or guarantee the accuracy of these data. Because of the variability inherent in ground water data, caution must be taken in extrapolating point-data beyond the collection site. The accuracy, completeness, suitability and conclusions drawn from the information presented here are the sole responsibility of the user.&quot;,&quot;author&quot;:[{&quot;dropping-particle&quot;:&quot;&quot;,&quot;family&quot;:&quot;Ohio EPA&quot;,&quot;given&quot;:&quot;&quot;,&quot;non-dropping-particle&quot;:&quot;&quot;,&quot;parse-names&quot;:false,&quot;suffix&quot;:&quot;&quot;}],&quot;id&quot;:&quot;fa42cfde-a3f9-3f55-b400-241b8fa235c9&quot;,&quot;issue&quot;:&quot;November&quot;,&quot;issued&quot;:{&quot;date-parts&quot;:[[&quot;2014&quot;]]},&quot;title&quot;:&quot;Reduction-Oxidation (Redox) Control in Ohio's Ground Water Quality The Technical Series on Ground Water Quality&quot;,&quot;type&quot;:&quot;article-journal&quot;},&quot;uris&quot;:[&quot;http://www.mendeley.com/documents/?uuid=3c8d4397-d721-47f0-8405-4bdeb3b35e57&quot;],&quot;isTemporary&quot;:false,&quot;legacyDesktopId&quot;:&quot;3c8d4397-d721-47f0-8405-4bdeb3b35e57&quot;},{&quot;id&quot;:&quot;cb513f9a-91a1-315a-8679-492c1a54c43a&quot;,&quot;itemData&quot;:{&quot;DOI&quot;:&quot;10.1021/bk-2011-1071.ch026&quot;,&quot;ISBN&quot;:&quot;9780841226524&quot;,&quot;ISSN&quot;:&quot;19475918&quot;,&quot;abstract&quot;:&quot;Reduction/oxidation (redox) processes affect the chemical quality of groundwater in all aquifer systems. The evolution of redox processes in groundwater is dependent on many factors such as the source and distribution of electron donors and acceptors in the aquifer, relative rates of redox reaction and groundwater flow, aquifer confinement, position in the flow system, and groundwater mixing. Redox gradients are largely vertical in the recharge areas of unconfined aquifers dominated by natural sources of electron donors, whereas substantial longitudinal redox gradients can develop in unconfined aquifers when anthropogenic sources of electron donors are dominant. Longitudinal redox gradients predominate in confined aquifers. Electron-donor limitations can result in the preservation of oxic groundwater over flow distances of many kilometers and groundwater residence times of several thousand years in some aquifers. Where electron donors are abundant, redox conditions can evolve from oxygen reducing to methanogenic over substantially shorter flow distances and residence times.&quot;,&quot;author&quot;:[{&quot;dropping-particle&quot;:&quot;&quot;,&quot;family&quot;:&quot;McMahon&quot;,&quot;given&quot;:&quot;Peter B.&quot;,&quot;non-dropping-particle&quot;:&quot;&quot;,&quot;parse-names&quot;:false,&quot;suffix&quot;:&quot;&quot;},{&quot;dropping-particle&quot;:&quot;&quot;,&quot;family&quot;:&quot;Chapelle&quot;,&quot;given&quot;:&quot;Francis H.&quot;,&quot;non-dropping-particle&quot;:&quot;&quot;,&quot;parse-names&quot;:false,&quot;suffix&quot;:&quot;&quot;},{&quot;dropping-particle&quot;:&quot;&quot;,&quot;family&quot;:&quot;Bradley&quot;,&quot;given&quot;:&quot;Paul M.&quot;,&quot;non-dropping-particle&quot;:&quot;&quot;,&quot;parse-names&quot;:false,&quot;suffix&quot;:&quot;&quot;}],&quot;container-title&quot;:&quot;ACS Symposium Series&quot;,&quot;id&quot;:&quot;cb513f9a-91a1-315a-8679-492c1a54c43a&quot;,&quot;issue&quot;:&quot;January&quot;,&quot;issued&quot;:{&quot;date-parts&quot;:[[&quot;2011&quot;]]},&quot;page&quot;:&quot;581-597&quot;,&quot;title&quot;:&quot;Evolution of redox processes in groundwater&quot;,&quot;type&quot;:&quot;article-journal&quot;,&quot;volume&quot;:&quot;1071&quot;},&quot;uris&quot;:[&quot;http://www.mendeley.com/documents/?uuid=f103e6d1-071b-4487-8e6c-64705cf9391f&quot;],&quot;isTemporary&quot;:false,&quot;legacyDesktopId&quot;:&quot;f103e6d1-071b-4487-8e6c-64705cf9391f&quot;}],&quot;properties&quot;:{&quot;noteIndex&quot;:0},&quot;isEdited&quot;:false,&quot;manualOverride&quot;:{&quot;citeprocText&quot;:&quot;(Borch et al., 2010; McMahon et al., 2011; Ohio EPA, 2014)&quot;,&quot;isManuallyOverridden&quot;:true,&quot;manualOverrideText&quot;:&quot;(Borch et al., 2010; McMahon et al., 2011; Ohio EPA, 2014)(Borch et al., 2010; McMahon et al., 2011; Ohio EPA, 2014)&quot;},&quot;citationTag&quot;:&quot;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&quot;},{&quot;citationID&quot;:&quot;MENDELEY_CITATION_7e6f01a0-ee92-4b58-a60f-9f386dc0a1f2&quot;,&quot;citationItems&quot;:[{&quot;id&quot;:&quot;74ebdf28-1b04-3220-a413-9574d512756c&quot;,&quot;itemData&quot;:{&quot;DOI&quot;:&quot;10.1111/gwmr.12298&quot;,&quot;ISSN&quot;:&quot;10693629&quot;,&quot;author&quot;:[{&quot;dropping-particle&quot;:&quot;&quot;,&quot;family&quot;:&quot;Wei&quot;,&quot;given&quot;:&quot;Yunxiao&quot;,&quot;non-dropping-particle&quot;:&quot;&quot;,&quot;parse-names&quot;:false,&quot;suffix&quot;:&quot;&quot;},{&quot;dropping-particle&quot;:&quot;&quot;,&quot;family&quot;:&quot;Thomson&quot;,&quot;given&quot;:&quot;Neil R.&quot;,&quot;non-dropping-particle&quot;:&quot;&quot;,&quot;parse-names&quot;:false,&quot;suffix&quot;:&quot;&quot;},{&quot;dropping-particle&quot;:&quot;&quot;,&quot;family&quot;:&quot;Aravena&quot;,&quot;given&quot;:&quot;Ramon&quot;,&quot;non-dropping-particle&quot;:&quot;&quot;,&quot;parse-names&quot;:false,&quot;suffix&quot;:&quot;&quot;},{&quot;dropping-particle&quot;:&quot;&quot;,&quot;family&quot;:&quot;Marchesi&quot;,&quot;given&quot;:&quot;Massimo&quot;,&quot;non-dropping-particle&quot;:&quot;&quot;,&quot;parse-names&quot;:false,&quot;suffix&quot;:&quot;&quot;},{&quot;dropping-particle&quot;:&quot;&quot;,&quot;family&quot;:&quot;Barker&quot;,&quot;given&quot;:&quot;James F.&quot;,&quot;non-dropping-particle&quot;:&quot;&quot;,&quot;parse-names&quot;:false,&quot;suffix&quot;:&quot;&quot;},{&quot;dropping-particle&quot;:&quot;&quot;,&quot;family&quot;:&quot;Madsen&quot;,&quot;given&quot;:&quot;Eugene L.&quot;,&quot;non-dropping-particle&quot;:&quot;&quot;,&quot;parse-names&quot;:false,&quot;suffix&quot;:&quot;&quot;},{&quot;dropping-particle&quot;:&quot;&quot;,&quot;family&quot;:&quot;Kolhatkar&quot;,&quot;given&quot;:&quot;Ravi&quot;,&quot;non-dropping-particle&quot;:&quot;&quot;,&quot;parse-names&quot;:false,&quot;suffix&quot;:&quot;&quot;},{&quot;dropping-particle&quot;:&quot;&quot;,&quot;family&quot;:&quot;Buscheck&quot;,&quot;given&quot;:&quot;Tim&quot;,&quot;non-dropping-particle&quot;:&quot;&quot;,&quot;parse-names&quot;:false,&quot;suffix&quot;:&quot;&quot;},{&quot;dropping-particle&quot;:&quot;&quot;,&quot;family&quot;:&quot;Hunkeler&quot;,&quot;given&quot;:&quot;Daniel&quot;,&quot;non-dropping-particle&quot;:&quot;&quot;,&quot;parse-names&quot;:false,&quot;suffix&quot;:&quot;&quot;},{&quot;dropping-particle&quot;:&quot;&quot;,&quot;family&quot;:&quot;DeRito&quot;,&quot;given&quot;:&quot;Christopher M.&quot;,&quot;non-dropping-particle&quot;:&quot;&quot;,&quot;parse-names&quot;:false,&quot;suffix&quot;:&quot;&quot;}],&quot;container-title&quot;:&quot;Groundwater Monitoring &amp; Remediation&quot;,&quot;id&quot;:&quot;74ebdf28-1b04-3220-a413-9574d512756c&quot;,&quot;issued&quot;:{&quot;date-parts&quot;:[[&quot;2018&quot;]]},&quot;title&quot;:&quot;Infiltration of Sulfate to Enhance Sulfate-Reducing Biodegradation of Petroleum Hydrocarbons&quot;,&quot;type&quot;:&quot;article-journal&quot;},&quot;uris&quot;:[&quot;http://www.mendeley.com/documents/?uuid=06282107-de10-4f81-9a73-58860f8ad5c0&quot;],&quot;isTemporary&quot;:false,&quot;legacyDesktopId&quot;:&quot;06282107-de10-4f81-9a73-58860f8ad5c0&quot;}],&quot;properties&quot;:{&quot;noteIndex&quot;:0},&quot;isEdited&quot;:false,&quot;manualOverride&quot;:{&quot;citeprocText&quot;:&quot;(Wei et al., 2018)&quot;,&quot;isManuallyOverridden&quot;:true,&quot;manualOverrideText&quot;:&quot;(Wei et al., 2018)(Wei et al., 2018)&quot;},&quot;citationTag&quot;:&quot;MENDELEY_CITATION_v3_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&quot;},{&quot;citationID&quot;:&quot;MENDELEY_CITATION_83b24f48-9bb9-4526-932b-dd5fad846350&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ODNiMjRmNDgtOWJiOS00NTI2LTkzMmItZGQ1ZmFkODQ2MzUw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c97b092e-35c9-4dc9-8efc-b99c1e3d578a&quot;,&quot;citationItems&quot;:[{&quot;id&quot;:&quot;bfc91494-bfbd-37ce-9693-63e846112026&quot;,&quot;itemData&quot;:{&quot;DOI&quot;:&quot;10.1007/s12665-010-0583-6&quot;,&quot;ISSN&quot;:&quot;18666280&quot;,&quot;abstract&quot;:&quot;Concentration trends of monitor wells utilized in monitored natural attenuation at petroleum underground storage tank sites can be used to predict achievement of regulatory standards if the data approximate a first-order decline trend. However, declining concentration trends often display seasonal and other fluctuations that complicate trend interpretation. Seasonal correlations between concentration and water-level elevation, including in-phase and inverse relationships, constitute one of the most common types of variation. The in-phase fluctuations are most common for monitor wells located in or near the source area of the release. This relationship may be the result of increased contact with the smear zone in the source area during periods of high water table. Conversely, inverse trends of water-level elevation and concentration are most common in downgradient wells beyond the limit of the source area. In a year long study of short-term fluctuations in BTEX and other parameters in a downgradient monitor well, the data suggest that the winter/spring recharge event significantly controls the concentration trends of BTEX as well as inorganic compounds in the well. Recharge and associated water table rise began in late fall and were soon followed by a slug of inorganic ions strongly influenced by road salt application. This slug of recharge diluted the concentrations of petroleum compounds and alkalinity (bicarbonate). Electron acceptors including oxygen, nitrate, and sulfate, which is a component of road salt, are also contributed to the water table during recharge. Oxygen and nitrate were not detected in the monitor well samples and were most likely consumed quickly in biodegradation reactions at the top of the contaminant plume. Sulfate peaked during winter/spring recharge and then slowly declined during the summer and fall, along with redox potential. Alkalinity (bicarbonate) increased during this period, which may represent the coupled oxidation of organic carbon to CO2 with sulfate as the electron acceptor. BTEX concentrations peaked in the fall probably due to the lack of diluting recharge. The slow changes in concentration over the summer and fall months, interpreted to be caused by biodegradation, contrast with the rapid changes associated with dilution during the recharge event. © 2010 Springer-Verlag.&quot;,&quot;author&quot;:[{&quot;dropping-particle&quot;:&quot;&quot;,&quot;family&quot;:&quot;Kehew&quot;,&quot;given&quot;:&quot;Alan E.&quot;,&quot;non-dropping-particle&quot;:&quot;&quot;,&quot;parse-names&quot;:false,&quot;suffix&quot;:&quot;&quot;},{&quot;dropping-particle&quot;:&quot;&quot;,&quot;family&quot;:&quot;Lynch&quot;,&quot;given&quot;:&quot;Patrick M.&quot;,&quot;non-dropping-particle&quot;:&quot;&quot;,&quot;parse-names&quot;:false,&quot;suffix&quot;:&quot;&quot;}],&quot;container-title&quot;:&quot;Environmental Earth Sciences&quot;,&quot;id&quot;:&quot;bfc91494-bfbd-37ce-9693-63e846112026&quot;,&quot;issue&quot;:&quot;5&quot;,&quot;issued&quot;:{&quot;date-parts&quot;:[[&quot;2011&quot;]]},&quot;page&quot;:&quot;985-998&quot;,&quot;title&quot;:&quot;Concentration trends and water-level fluctuations at underground storage tank sites&quot;,&quot;type&quot;:&quot;article-journal&quot;,&quot;volume&quot;:&quot;62&quot;},&quot;uris&quot;:[&quot;http://www.mendeley.com/documents/?uuid=c07338a5-d23c-467c-85dc-f159906b2b5f&quot;],&quot;isTemporary&quot;:false,&quot;legacyDesktopId&quot;:&quot;c07338a5-d23c-467c-85dc-f159906b2b5f&quot;},{&quot;id&quot;:&quot;74ebdf28-1b04-3220-a413-9574d512756c&quot;,&quot;itemData&quot;:{&quot;DOI&quot;:&quot;10.1111/gwmr.12298&quot;,&quot;ISSN&quot;:&quot;10693629&quot;,&quot;author&quot;:[{&quot;dropping-particle&quot;:&quot;&quot;,&quot;family&quot;:&quot;Wei&quot;,&quot;given&quot;:&quot;Yunxiao&quot;,&quot;non-dropping-particle&quot;:&quot;&quot;,&quot;parse-names&quot;:false,&quot;suffix&quot;:&quot;&quot;},{&quot;dropping-particle&quot;:&quot;&quot;,&quot;family&quot;:&quot;Thomson&quot;,&quot;given&quot;:&quot;Neil R.&quot;,&quot;non-dropping-particle&quot;:&quot;&quot;,&quot;parse-names&quot;:false,&quot;suffix&quot;:&quot;&quot;},{&quot;dropping-particle&quot;:&quot;&quot;,&quot;family&quot;:&quot;Aravena&quot;,&quot;given&quot;:&quot;Ramon&quot;,&quot;non-dropping-particle&quot;:&quot;&quot;,&quot;parse-names&quot;:false,&quot;suffix&quot;:&quot;&quot;},{&quot;dropping-particle&quot;:&quot;&quot;,&quot;family&quot;:&quot;Marchesi&quot;,&quot;given&quot;:&quot;Massimo&quot;,&quot;non-dropping-particle&quot;:&quot;&quot;,&quot;parse-names&quot;:false,&quot;suffix&quot;:&quot;&quot;},{&quot;dropping-particle&quot;:&quot;&quot;,&quot;family&quot;:&quot;Barker&quot;,&quot;given&quot;:&quot;James F.&quot;,&quot;non-dropping-particle&quot;:&quot;&quot;,&quot;parse-names&quot;:false,&quot;suffix&quot;:&quot;&quot;},{&quot;dropping-particle&quot;:&quot;&quot;,&quot;family&quot;:&quot;Madsen&quot;,&quot;given&quot;:&quot;Eugene L.&quot;,&quot;non-dropping-particle&quot;:&quot;&quot;,&quot;parse-names&quot;:false,&quot;suffix&quot;:&quot;&quot;},{&quot;dropping-particle&quot;:&quot;&quot;,&quot;family&quot;:&quot;Kolhatkar&quot;,&quot;given&quot;:&quot;Ravi&quot;,&quot;non-dropping-particle&quot;:&quot;&quot;,&quot;parse-names&quot;:false,&quot;suffix&quot;:&quot;&quot;},{&quot;dropping-particle&quot;:&quot;&quot;,&quot;family&quot;:&quot;Buscheck&quot;,&quot;given&quot;:&quot;Tim&quot;,&quot;non-dropping-particle&quot;:&quot;&quot;,&quot;parse-names&quot;:false,&quot;suffix&quot;:&quot;&quot;},{&quot;dropping-particle&quot;:&quot;&quot;,&quot;family&quot;:&quot;Hunkeler&quot;,&quot;given&quot;:&quot;Daniel&quot;,&quot;non-dropping-particle&quot;:&quot;&quot;,&quot;parse-names&quot;:false,&quot;suffix&quot;:&quot;&quot;},{&quot;dropping-particle&quot;:&quot;&quot;,&quot;family&quot;:&quot;DeRito&quot;,&quot;given&quot;:&quot;Christopher M.&quot;,&quot;non-dropping-particle&quot;:&quot;&quot;,&quot;parse-names&quot;:false,&quot;suffix&quot;:&quot;&quot;}],&quot;container-title&quot;:&quot;Groundwater Monitoring &amp; Remediation&quot;,&quot;id&quot;:&quot;74ebdf28-1b04-3220-a413-9574d512756c&quot;,&quot;issued&quot;:{&quot;date-parts&quot;:[[&quot;2018&quot;]]},&quot;title&quot;:&quot;Infiltration of Sulfate to Enhance Sulfate-Reducing Biodegradation of Petroleum Hydrocarbons&quot;,&quot;type&quot;:&quot;article-journal&quot;},&quot;uris&quot;:[&quot;http://www.mendeley.com/documents/?uuid=06282107-de10-4f81-9a73-58860f8ad5c0&quot;],&quot;isTemporary&quot;:false,&quot;legacyDesktopId&quot;:&quot;06282107-de10-4f81-9a73-58860f8ad5c0&quot;}],&quot;properties&quot;:{&quot;noteIndex&quot;:0},&quot;isEdited&quot;:false,&quot;manualOverride&quot;:{&quot;citeprocText&quot;:&quot;(Kehew &amp;#38; Lynch, 2011; Wei et al., 2018)&quot;,&quot;isManuallyOverridden&quot;:true,&quot;manualOverrideText&quot;:&quot;(Kehew &amp; Lynch, 2011; Wei et al., 2018)(Kehew &amp; Lynch, 2011; Wei et al., 2018)&quot;},&quot;citationTag&quot;:&quot;MENDELEY_CITATION_v3_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&quot;},{&quot;citationID&quot;:&quot;MENDELEY_CITATION_ec939fa8-9a87-45c2-a517-9730282180a6&quot;,&quot;citationItems&quot;:[{&quot;id&quot;:&quot;e8d8469d-54c3-38a3-93b2-1c1307aae15e&quot;,&quot;itemData&quot;:{&quot;DOI&quot;:&quot;10.1016/S0304-3894(00)00361-7&quot;,&quot;ISSN&quot;:&quot;03043894&quot;,&quot;PMID&quot;:&quot;11240068&quot;,&quot;abstract&quot;:&quot;Contamination of groundwater by gasoline and other petroleum-derived hydrocarbons released from underground storage tanks (USTs) is a serious and widespread environmental problem. Natural attenuation is a passive remedial approach that depends upon natural processes to degrade and dissipate contaminants in soil and groundwater. Currently, in situ column technique, microcosm, and computer modeling have been applied for the natural attenuation rate calculation. However, the subsurface heterogeneity reduces the applicability of these techniques. In this study, a mass flux approach was used to calculate the contaminant mass reduction and field-scale decay rate at a gasoline spill site. The mass flux technique is a simplified mass balance procedure, which is accomplished using the differences in total contaminant mass flux across two cross-sections of the contaminant plume. The mass flux calculation shows that up to 87% of the dissolved total benzene, toluene, ethylbenzene, and xylene (BTEX) isomers removal was observed via natural attenuation at this site. The efficiency of natural biodegradation was evaluated by the in situ tracer method, and the first-order decay model was applied for the natural attenuation/biodegradation rate calculation. Results reveal that natural biodegradation was the major cause of the BTEX mass reduction among the natural attenuation processes, and approximately 88% of the BTEX removal was due to the natural biodegradation process. The calculated total BTEX first-order attenuation and biodegradation rates were 0.036 and 0.025% per day, respectively. Results suggest that the natural attenuation mechanisms can effectively contain the plume, and the mass flux method is useful in assessing the occurrence and efficiency of the natural attenuation process. Copyright © 2001 Elsevier Science B.V.&quot;,&quot;author&quot;:[{&quot;dropping-particle&quot;:&quot;&quot;,&quot;family&quot;:&quot;Kao&quot;,&quot;given&quot;:&quot;C. M.&quot;,&quot;non-dropping-particle&quot;:&quot;&quot;,&quot;parse-names&quot;:false,&quot;suffix&quot;:&quot;&quot;},{&quot;dropping-particle&quot;:&quot;&quot;,&quot;family&quot;:&quot;Prosser&quot;,&quot;given&quot;:&quot;Jason&quot;,&quot;non-dropping-particle&quot;:&quot;&quot;,&quot;parse-names&quot;:false,&quot;suffix&quot;:&quot;&quot;}],&quot;container-title&quot;:&quot;Journal of Hazardous Materials&quot;,&quot;id&quot;:&quot;e8d8469d-54c3-38a3-93b2-1c1307aae15e&quot;,&quot;issue&quot;:&quot;3&quot;,&quot;issued&quot;:{&quot;date-parts&quot;:[[&quot;2001&quot;]]},&quot;page&quot;:&quot;275-289&quot;,&quot;title&quot;:&quot;Evaluation of natural attenuation rate at a gasoline spill site&quot;,&quot;type&quot;:&quot;article-journal&quot;,&quot;volume&quot;:&quot;82&quot;},&quot;uris&quot;:[&quot;http://www.mendeley.com/documents/?uuid=0170d94a-8563-4e60-a4d6-a4e619cb2b02&quot;],&quot;isTemporary&quot;:false,&quot;legacyDesktopId&quot;:&quot;0170d94a-8563-4e60-a4d6-a4e619cb2b02&quot;}],&quot;properties&quot;:{&quot;noteIndex&quot;:0},&quot;isEdited&quot;:false,&quot;manualOverride&quot;:{&quot;citeprocText&quot;:&quot;(Kao &amp;#38; Prosser, 2001)&quot;,&quot;isManuallyOverridden&quot;:true,&quot;manualOverrideText&quot;:&quot;(Kao &amp; Prosser, 2001)(Kao &amp; Prosser, 2001)&quot;},&quot;citationTag&quot;:&quot;MENDELEY_CITATION_v3_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&quot;},{&quot;citationID&quot;:&quot;MENDELEY_CITATION_fbe5c89f-69a6-43a3-bcfe-e0182d5fd24e&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ZmJlNWM4OWYtNjlhNi00M2EzLWJjZmUtZTAxODJkNWZkMjRl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444bae4e-028c-4a2e-9ce7-b93549fc1090&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id&quot;:&quot;4d87ae27-c45e-3a58-9117-45945a421c22&quot;,&quot;itemData&quot;:{&quot;DOI&quot;:&quot;10.1016/S0169-7722(01)00101-2&quot;,&quot;ISSN&quot;:&quot;01697722&quot;,&quot;PMID&quot;:&quot;11475158&quot;,&quot;abstract&quot;:&quot;The distributions of hydrocarbon contaminants and hydrogeochemical parameters were investigated in a shallow sand aquifer highly contaminated with petroleum hydrocarbons leaked from solvent storage tanks. For these purposes, a variety of field investigations and studies were performed, which included installation of over 100 groundwater monitoring wells and piezometers at various depths, soil logging and analyses during well and piezometer installation, chemical analysis of groundwater, pump tests, and slug tests. Continuous water level monitoring at three selected wells using automatic data-logger and manual measuring at other wells were also conducted. Based on analyses of the various investigations and tests, a number of factors were identified to explain the distribution of the hydrocarbon contaminants and hydrogeochemical parameters. These factors include indigenous biodegradation, hydrostratigraphy, preliminary pump-and-treat remedy, recharge by rainfall, and subsequent water level fluctuation. The permeable sandy layer, in which the mean water table elevation is maintained, provided a dominant pathway for contaminant transport. The preliminary pump-and-treat action accelerated the movement of the hydrocarbon contaminants and affected the redox evolution pattern. Seasonal recharge by rain, together with indigenous biodegradation, played an important role in the natural attenuation of the petroleum hydrocarbons via mixing/dilution and biodegradation. The water level fluctuations redistributed the hydrocarbon contaminants by partitioning them into the soil and groundwater. The identified factors are not independent but closely inter-correlated. Copyright © 2001 Elsevier Science B.V.&quot;,&quot;author&quot;:[{&quot;dropping-particle&quot;:&quot;&quot;,&quot;family&quot;:&quot;Lee&quot;,&quot;given&quot;:&quot;Jin Yong&quot;,&quot;non-dropping-particle&quot;:&quot;&quot;,&quot;parse-names&quot;:false,&quot;suffix&quot;:&quot;&quot;},{&quot;dropping-particle&quot;:&quot;&quot;,&quot;family&quot;:&quot;Cheon&quot;,&quot;given&quot;:&quot;Jeong Yong&quot;,&quot;non-dropping-particle&quot;:&quot;&quot;,&quot;parse-names&quot;:false,&quot;suffix&quot;:&quot;&quot;},{&quot;dropping-particle&quot;:&quot;&quot;,&quot;family&quot;:&quot;Lee&quot;,&quot;given&quot;:&quot;Kang Kun&quot;,&quot;non-dropping-particle&quot;:&quot;&quot;,&quot;parse-names&quot;:false,&quot;suffix&quot;:&quot;&quot;},{&quot;dropping-particle&quot;:&quot;&quot;,&quot;family&quot;:&quot;Lee&quot;,&quot;given&quot;:&quot;Seok Young&quot;,&quot;non-dropping-particle&quot;:&quot;&quot;,&quot;parse-names&quot;:false,&quot;suffix&quot;:&quot;&quot;},{&quot;dropping-particle&quot;:&quot;&quot;,&quot;family&quot;:&quot;Lee&quot;,&quot;given&quot;:&quot;Min Hyo&quot;,&quot;non-dropping-particle&quot;:&quot;&quot;,&quot;parse-names&quot;:false,&quot;suffix&quot;:&quot;&quot;}],&quot;container-title&quot;:&quot;Journal of Contaminant Hydrology&quot;,&quot;id&quot;:&quot;4d87ae27-c45e-3a58-9117-45945a421c22&quot;,&quot;issue&quot;:&quot;1-2&quot;,&quot;issued&quot;:{&quot;date-parts&quot;:[[&quot;2001&quot;]]},&quot;page&quot;:&quot;139-158&quot;,&quot;title&quot;:&quot;Factors affecting the distribution of hydrocarbon contaminants and hydrogeochemical parameters in a shallow sand aquifer&quot;,&quot;type&quot;:&quot;article-journal&quot;,&quot;volume&quot;:&quot;50&quot;},&quot;uris&quot;:[&quot;http://www.mendeley.com/documents/?uuid=32852503-b1c9-4624-aae3-6a9918fc1ad2&quot;],&quot;isTemporary&quot;:false,&quot;legacyDesktopId&quot;:&quot;32852503-b1c9-4624-aae3-6a9918fc1ad2&quot;}],&quot;properties&quot;:{&quot;noteIndex&quot;:0},&quot;isEdited&quot;:false,&quot;manualOverride&quot;:{&quot;citeprocText&quot;:&quot;(J. Y. Lee et al., 2001a; Yang et al., 2017)&quot;,&quot;isManuallyOverridden&quot;:true,&quot;manualOverrideText&quot;:&quot;(J. Y. Lee et al., 2001a; Yang et al., 2017)(J. Y. Lee et al., 2001a; Yang et al., 2017)&quot;},&quot;citationTag&quot;:&quot;MENDELEY_CITATION_v3_eyJjaXRhdGlvbklEIjoiTUVOREVMRVlfQ0lUQVRJT05fNDQ0YmFlNGUtMDI4Yy00YTJlLTljZTctYjkzNTQ5ZmMxMDkw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&quot;},{&quot;citationID&quot;:&quot;MENDELEY_CITATION_b5099185-c8a8-4008-896f-5a6c96d6c55a&quot;,&quot;citationItems&quot;:[{&quot;id&quot;:&quot;61934747-1add-3185-840c-5e92074c2014&quot;,&quot;itemData&quot;:{&quot;DOI&quot;:&quot;10.1016/j.chemosphere.2016.11.128&quot;,&quot;ISSN&quot;:&quot;18791298&quot;,&quot;PMID&quot;:&quot;27912192&quot;,&quot;abstract&quot;:&quot;Groundwater fluctuation is often overlooked and lack of study in the field contaminant hydrogeology. Hydraulic force from fluctuating groundwater tables leads to dissolution and subsequent enhanced advective transport of petroleum (e.g. BTEX) in contaminated subsurface system. A laboratory investigation of effect of the groundwater table fluctuation (GTF) on BTEX transport, taking toluene as a typical compound, in a typical representative model of aquifers subjected to a daily water-table fluctuation was undertaken in this work. Results showed that toluene in effluent degraded significantly with cycles of GTF, and the attenuation rates differed in porous media types with higher value for fine-coarse sand media (13.7 mg L−1 d−1) and lower for fine sand-clay media (2.8 mg L d−1). Hydraulic and hydrochemical evidences inferred that toluene attenuation was controlled mainly by flushing effect in the initial GTF cycle stages, followed by dissolution and mixing action in the later stages. Meanwhile, adsorption was found to take effects in toluene behavior throughout the whole GTF process, particularly obvious in fine sand-clay media with its toluene attenuation rate of only 2.8 mg L d−1.&quot;,&quot;author&quot;:[{&quot;dropping-particle&quot;:&quot;&quot;,&quot;family&quot;:&quot;Yang&quot;,&quot;given&quot;:&quot;Y. S.&quot;,&quot;non-dropping-particle&quot;:&quot;&quot;,&quot;parse-names&quot;:false,&quot;suffix&quot;:&quot;&quot;},{&quot;dropping-particle&quot;:&quot;&quot;,&quot;family&quot;:&quot;Li&quot;,&quot;given&quot;:&quot;Panpan&quot;,&quot;non-dropping-particle&quot;:&quot;&quot;,&quot;parse-names&quot;:false,&quot;suffix&quot;:&quot;&quot;},{&quot;dropping-particle&quot;:&quot;&quot;,&quot;family&quot;:&quot;Zhang&quot;,&quot;given&quot;:&quot;Xi&quot;,&quot;non-dropping-particle&quot;:&quot;&quot;,&quot;parse-names&quot;:false,&quot;suffix&quot;:&quot;&quot;},{&quot;dropping-particle&quot;:&quot;&quot;,&quot;family&quot;:&quot;Li&quot;,&quot;given&quot;:&quot;Mingjie&quot;,&quot;non-dropping-particle&quot;:&quot;&quot;,&quot;parse-names&quot;:false,&quot;suffix&quot;:&quot;&quot;},{&quot;dropping-particle&quot;:&quot;&quot;,&quot;family&quot;:&quot;Lu&quot;,&quot;given&quot;:&quot;Ying&quot;,&quot;non-dropping-particle&quot;:&quot;&quot;,&quot;parse-names&quot;:false,&quot;suffix&quot;:&quot;&quot;},{&quot;dropping-particle&quot;:&quot;&quot;,&quot;family&quot;:&quot;Xu&quot;,&quot;given&quot;:&quot;Bin&quot;,&quot;non-dropping-particle&quot;:&quot;&quot;,&quot;parse-names&quot;:false,&quot;suffix&quot;:&quot;&quot;},{&quot;dropping-particle&quot;:&quot;&quot;,&quot;family&quot;:&quot;Yu&quot;,&quot;given&quot;:&quot;Tong&quot;,&quot;non-dropping-particle&quot;:&quot;&quot;,&quot;parse-names&quot;:false,&quot;suffix&quot;:&quot;&quot;}],&quot;container-title&quot;:&quot;Chemosphere&quot;,&quot;id&quot;:&quot;61934747-1add-3185-840c-5e92074c2014&quot;,&quot;issued&quot;:{&quot;date-parts&quot;:[[&quot;2017&quot;]]},&quot;page&quot;:&quot;678-684&quot;,&quot;publisher&quot;:&quot;Elsevier Ltd&quot;,&quot;title&quot;:&quot;Lab-based investigation of enhanced BTEX attenuation driven by groundwater table fluctuation&quot;,&quot;type&quot;:&quot;article-journal&quot;,&quot;volume&quot;:&quot;169&quot;},&quot;uris&quot;:[&quot;http://www.mendeley.com/documents/?uuid=5a6587fd-3bd6-4ccd-801f-a1a31890adfe&quot;],&quot;isTemporary&quot;:false,&quot;legacyDesktopId&quot;:&quot;5a6587fd-3bd6-4ccd-801f-a1a31890adfe&quot;}],&quot;properties&quot;:{&quot;noteIndex&quot;:0},&quot;isEdited&quot;:false,&quot;manualOverride&quot;:{&quot;citeprocText&quot;:&quot;(Yang et al., 2017)&quot;,&quot;isManuallyOverridden&quot;:true,&quot;manualOverrideText&quot;:&quot;(Yang et al., 2017)(Yang et al., 2017)&quot;},&quot;citationTag&quot;:&quot;MENDELEY_CITATION_v3_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&quot;},{&quot;citationID&quot;:&quot;MENDELEY_CITATION_51e1f741-dda0-45af-96fa-1065f335eb16&quot;,&quot;citationItems&quot;:[{&quot;id&quot;:&quot;cfe00572-6bc3-38e5-b468-65e196f92dfa&quot;,&quot;itemData&quot;:{&quot;DOI&quot;:&quot;10.1007/s11356-020-07696-6&quot;,&quot;ISBN&quot;:&quot;1135602007696&quot;,&quot;ISSN&quot;:&quot;16147499&quot;,&quot;PMID&quot;:&quot;31981033&quot;,&quot;abstract&quot;:&quot;Engineered sulfate application has been proposed as an effective remedy to enhance the rate-limited biodegradation of petroleum-hydrocarbon-contaminated subsurface environments, but the effects of dissolved organic phase composition and salinity on the efficiency of this method are unknown. A series of flow-through experiments were conducted for 150 days and dissolved benzene, toluene, naphthalene, and 1-methylnaphthalene were injected under sulfate-reducing and three different salinity conditions for 80 pore volumes. Then, polycyclic aromatic hydrocarbons (PAHs) were omitted from the influent solution and just dissolved benzene and toluene were injected to investigate the influence of dissolved phase composition on treatment efficiency. A stronger sorption capacity for PAHs was observed and the retardation of the injected organic compounds followed the order of benzene &lt; toluene &lt; naphthalene &lt; 1-methylnaphthalene. Mass balance analyses indicated that 50 and 15% of toluene and 1-methlynaphtalene were degraded, respectively. Around 5% of the injected naphthalene degraded after injecting &gt; 60 PVs influent solution, and benzene slightly degraded following the removal of PAH compounds. The results showed substrate interactions and composition can result in rate-limited and insufficient biodegradation. Similar reducing conditions and organic utilization were observed for different salinity conditions in the presence of the multi-component dissolved organic phase. This was attributed to the dominant microbial community involved in toluene degradation that exerted catabolic repression on the simultaneous utilization of other organic compounds and were not susceptible to changes in salinity.&quot;,&quot;author&quot;:[{&quot;dropping-particle&quot;:&quot;&quot;,&quot;family&quot;:&quot;Shafieiyoun&quot;,&quot;given&quot;:&quot;Saeid&quot;,&quot;non-dropping-particle&quot;:&quot;&quot;,&quot;parse-names&quot;:false,&quot;suffix&quot;:&quot;&quot;},{&quot;dropping-particle&quot;:&quot;&quot;,&quot;family&quot;:&quot;Al-Raoush&quot;,&quot;given&quot;:&quot;Riyadh I.&quot;,&quot;non-dropping-particle&quot;:&quot;&quot;,&quot;parse-names&quot;:false,&quot;suffix&quot;:&quot;&quot;},{&quot;dropping-particle&quot;:&quot;&quot;,&quot;family&quot;:&quot;Ismail&quot;,&quot;given&quot;:&quot;Reem Elfatih&quot;,&quot;non-dropping-particle&quot;:&quot;&quot;,&quot;parse-names&quot;:false,&quot;suffix&quot;:&quot;&quot;},{&quot;dropping-particle&quot;:&quot;&quot;,&quot;family&quot;:&quot;Ngueleu&quot;,&quot;given&quot;:&quot;Stephane K.&quot;,&quot;non-dropping-particle&quot;:&quot;&quot;,&quot;parse-names&quot;:false,&quot;suffix&quot;:&quot;&quot;},{&quot;dropping-particle&quot;:&quot;&quot;,&quot;family&quot;:&quot;Rezanezhad&quot;,&quot;given&quot;:&quot;Fereidoun&quot;,&quot;non-dropping-particle&quot;:&quot;&quot;,&quot;parse-names&quot;:false,&quot;suffix&quot;:&quot;&quot;},{&quot;dropping-particle&quot;:&quot;&quot;,&quot;family&quot;:&quot;Cappellen&quot;,&quot;given&quot;:&quot;Philippe&quot;,&quot;non-dropping-particle&quot;:&quot;Van&quot;,&quot;parse-names&quot;:false,&quot;suffix&quot;:&quot;&quot;}],&quot;container-title&quot;:&quot;Environmental Science and Pollution Research&quot;,&quot;id&quot;:&quot;cfe00572-6bc3-38e5-b468-65e196f92dfa&quot;,&quot;issue&quot;:&quot;11&quot;,&quot;issued&quot;:{&quot;date-parts&quot;:[[&quot;2020&quot;]]},&quot;page&quot;:&quot;11842-11854&quot;,&quot;publisher&quot;:&quot;Environmental Science and Pollution Research&quot;,&quot;title&quot;:&quot;Effects of dissolved organic phase composition and salinity on the engineered sulfate application in a flow-through system&quot;,&quot;type&quot;:&quot;article-journal&quot;,&quot;volume&quot;:&quot;27&quot;},&quot;uris&quot;:[&quot;http://www.mendeley.com/documents/?uuid=32f6d83b-2477-4587-84b2-f9b94859e47e&quot;],&quot;isTemporary&quot;:false,&quot;legacyDesktopId&quot;:&quot;32f6d83b-2477-4587-84b2-f9b94859e47e&quot;}],&quot;properties&quot;:{&quot;noteIndex&quot;:0},&quot;isEdited&quot;:false,&quot;manualOverride&quot;:{&quot;citeprocText&quot;:&quot;(Shafieiyoun et al., 2020)&quot;,&quot;isManuallyOverridden&quot;:true,&quot;manualOverrideText&quot;:&quot;(Shafieiyoun et al., 2020)(Shafieiyoun et al., 2020)&quot;},&quot;citationTag&quot;:&quot;MENDELEY_CITATION_v3_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&quot;},{&quot;citationID&quot;:&quot;MENDELEY_CITATION_bb8bfa2e-ffe3-47b3-8738-7fb236a2b341&quot;,&quot;citationItems&quot;:[{&quot;id&quot;:&quot;6078e755-a8f9-33d3-838a-6b91023dd591&quot;,&quot;itemData&quot;:{&quot;ISSN&quot;:&quot;0017-467X&quot;,&quot;author&quot;:[{&quot;dropping-particle&quot;:&quot;&quot;,&quot;family&quot;:&quot;Kemblowski&quot;,&quot;given&quot;:&quot;M W&quot;,&quot;non-dropping-particle&quot;:&quot;&quot;,&quot;parse-names&quot;:false,&quot;suffix&quot;:&quot;&quot;},{&quot;dropping-particle&quot;:&quot;&quot;,&quot;family&quot;:&quot;Chiang&quot;,&quot;given&quot;:&quot;C Y&quot;,&quot;non-dropping-particle&quot;:&quot;&quot;,&quot;parse-names&quot;:false,&quot;suffix&quot;:&quot;&quot;}],&quot;container-title&quot;:&quot;Groundwater&quot;,&quot;id&quot;:&quot;6078e755-a8f9-33d3-838a-6b91023dd591&quot;,&quot;issue&quot;:&quot;2&quot;,&quot;issued&quot;:{&quot;date-parts&quot;:[[&quot;1990&quot;]]},&quot;page&quot;:&quot;244-252&quot;,&quot;publisher&quot;:&quot;Wiley Online Library&quot;,&quot;title&quot;:&quot;Hydrocarbon thickness fluctuations in monitoring wells&quot;,&quot;type&quot;:&quot;article-journal&quot;,&quot;volume&quot;:&quot;28&quot;},&quot;uris&quot;:[&quot;http://www.mendeley.com/documents/?uuid=c62e04d8-354b-4e73-b529-a6481a054330&quot;],&quot;isTemporary&quot;:false,&quot;legacyDesktopId&quot;:&quot;c62e04d8-354b-4e73-b529-a6481a054330&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properties&quot;:{&quot;noteIndex&quot;:0},&quot;isEdited&quot;:false,&quot;manualOverride&quot;:{&quot;citeprocText&quot;:&quot;(Dobson et al., 2007; Kemblowski &amp;#38; Chiang, 1990)&quot;,&quot;isManuallyOverridden&quot;:true,&quot;manualOverrideText&quot;:&quot;(Dobson et al., 2007; Kemblowski &amp; Chiang, 1990)(Dobson et al., 2007; Kemblowski &amp; Chiang, 1990)&quot;},&quot;citationTag&quot;:&quot;MENDELEY_CITATION_v3_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&quot;},{&quot;citationID&quot;:&quot;MENDELEY_CITATION_7a319bf6-1c8b-454a-b94b-1e215ed466ae&quot;,&quot;citationItems&quot;:[{&quot;id&quot;:&quot;7ae7ddce-bf19-3195-910b-62dbe898f0a8&quot;,&quot;itemData&quot;:{&quot;DOI&quot;:&quot;10.1016/j.jconhyd.2007.07.007&quot;,&quot;ISSN&quot;:&quot;01697722&quot;,&quot;PMID&quot;:&quot;17698242&quot;,&quot;abstract&quot;:&quot;Light nonaqueous-phase liquids (LNAPLs) such as gasoline and diesel fuel are among the most common causes of soil and groundwater contamination. Dissolution and subsequent advective transport of LNAPL components can negatively impact water supplies, while biodegradation is thought to be an important sink for this class of contaminants. We present a laboratory investigation of the effect of a water-table fluctuation on dissolution and biodegradation of a multi-component LNAPL (85% hexadecane, 5% toluene, 5% ethylbenzene, and 5% 2-methylnapthalene on a molar basis) in a pair of similar model aquifers (80 cm × 50 cm × 3 cm), one of which was subjected to a water-table fluctuation. Water-table fluctuation resulted in LNAPL and air entrapment below the water table, an increase in the vertical extent of the LNAPL source zone (by factor 6.7), and an increase in the volume of water passing through the source zone (by factor ∼ 18). Effluent concentrations of dissolved LNAPL components were substantially higher and those of dissolved nitrate lower in the model aquifer where a fluctuation had been induced. Thus, water-table fluctuation led to enhanced biodegradation activity (28.3 mmol of nitrate consumed compared to 16.3 mmol in the model without fluctuation) as well as enhanced dissolution of LNAPL components. Despite the increased biodegradation, fluctuation led to increased elution of dissolved LNAPL components from the system (by factors 10-20). Hence, water-table fluctuations in LNAPL-contaminated aquifers might be expected to result in increased exposure of downgradient receptors to LNAPL components. Accordingly, water-table fluctuations in contaminated aquifers are probably undesirable unless the LNAPL is of minimal solubility or the dissolved-phase plume is not expected to reach a receptor due to distance or the presence of some form of containment. © 2007 Elsevier B.V. All rights reserved.&quot;,&quot;author&quot;:[{&quot;dropping-particle&quot;:&quot;&quot;,&quot;family&quot;:&quot;Dobson&quot;,&quot;given&quot;:&quot;Richard&quot;,&quot;non-dropping-particle&quot;:&quot;&quot;,&quot;parse-names&quot;:false,&quot;suffix&quot;:&quot;&quot;},{&quot;dropping-particle&quot;:&quot;&quot;,&quot;family&quot;:&quot;Schroth&quot;,&quot;given&quot;:&quot;Martin H.&quot;,&quot;non-dropping-particle&quot;:&quot;&quot;,&quot;parse-names&quot;:false,&quot;suffix&quot;:&quot;&quot;},{&quot;dropping-particle&quot;:&quot;&quot;,&quot;family&quot;:&quot;Zeyer&quot;,&quot;given&quot;:&quot;Josef&quot;,&quot;non-dropping-particle&quot;:&quot;&quot;,&quot;parse-names&quot;:false,&quot;suffix&quot;:&quot;&quot;}],&quot;container-title&quot;:&quot;Journal of Contaminant Hydrology&quot;,&quot;id&quot;:&quot;7ae7ddce-bf19-3195-910b-62dbe898f0a8&quot;,&quot;issue&quot;:&quot;3-4&quot;,&quot;issued&quot;:{&quot;date-parts&quot;:[[&quot;2007&quot;]]},&quot;page&quot;:&quot;235-248&quot;,&quot;title&quot;:&quot;Effect of water-table fluctuation on dissolution and biodegradation of a multi-component, light nonaqueous-phase liquid&quot;,&quot;type&quot;:&quot;article-journal&quot;,&quot;volume&quot;:&quot;94&quot;},&quot;uris&quot;:[&quot;http://www.mendeley.com/documents/?uuid=a6a5c8ea-c5e9-4710-8826-426f3c515614&quot;],&quot;isTemporary&quot;:false,&quot;legacyDesktopId&quot;:&quot;a6a5c8ea-c5e9-4710-8826-426f3c515614&quot;},{&quot;id&quot;:&quot;990f9fef-b54c-370c-a5ee-5ede96b10a36&quot;,&quot;itemData&quot;:{&quot;ISSN&quot;:&quot;01447815&quot;,&quot;abstract&quot;:&quot;Occurrence of LNAPL (light non-aqueous phase liquid) on a fluctuating water table is a common phenomenon. Data are presented from in-progress column experiments to evaluate the temporal redistribution of toluene in fine-medium sand subjected to continuous, daily water table oscillations. Photographic and invasive core data are presented for three identical columns undergoing 1, 2 and 10 oscillations. Fluctuations caused LNAPL smearing with residual saturations around 10-30% in the saturated zone. Layers of residual were persistent in that zone from oscillation to oscillation. Although LNAPL smeared into the unsaturated zone during the first oscillation, this contamination declined with successive oscillations and a concurrent increase of LNAPL residual was observed in the saturated zone. The long-term aim of the research is to assess the dissolution of redistributed LNAPL and based on the data presented, comments are made on the anticipated dissolution.&quot;,&quot;author&quot;:[{&quot;dropping-particle&quot;:&quot;&quot;,&quot;family&quot;:&quot;Chompusri&quot;,&quot;given&quot;:&quot;S.&quot;,&quot;non-dropping-particle&quot;:&quot;&quot;,&quot;parse-names&quot;:false,&quot;suffix&quot;:&quot;&quot;},{&quot;dropping-particle&quot;:&quot;&quot;,&quot;family&quot;:&quot;Rivett&quot;,&quot;given&quot;:&quot;M. O.&quot;,&quot;non-dropping-particle&quot;:&quot;&quot;,&quot;parse-names&quot;:false,&quot;suffix&quot;:&quot;&quot;},{&quot;dropping-particle&quot;:&quot;&quot;,&quot;family&quot;:&quot;Mackay&quot;,&quot;given&quot;:&quot;R.&quot;,&quot;non-dropping-particle&quot;:&quot;&quot;,&quot;parse-names&quot;:false,&quot;suffix&quot;:&quot;&quot;}],&quot;container-title&quot;:&quot;IAHS-AISH Publication&quot;,&quot;id&quot;:&quot;990f9fef-b54c-370c-a5ee-5ede96b10a36&quot;,&quot;issue&quot;:&quot;275&quot;,&quot;issued&quot;:{&quot;date-parts&quot;:[[&quot;2002&quot;]]},&quot;page&quot;:&quot;225-234&quot;,&quot;title&quot;:&quot;LNAPL redistribution on a fluctuating water table: Column experiments&quot;,&quot;type&quot;:&quot;article-journal&quot;},&quot;uris&quot;:[&quot;http://www.mendeley.com/documents/?uuid=59417f48-4229-431b-bc97-b8ac61e1b592&quot;],&quot;isTemporary&quot;:false,&quot;legacyDesktopId&quot;:&quot;59417f48-4229-431b-bc97-b8ac61e1b592&quot;}],&quot;properties&quot;:{&quot;noteIndex&quot;:0},&quot;isEdited&quot;:false,&quot;manualOverride&quot;:{&quot;citeprocText&quot;:&quot;(Chompusri et al., 2002; Dobson et al., 2007)&quot;,&quot;isManuallyOverridden&quot;:true,&quot;manualOverrideText&quot;:&quot;(Chompusri, Rivett, &amp; Mackay, 2002; Dobson et al., 2007)(Chompusri, Rivett, &amp; Mackay, 2002; Dobson et al., 2007)&quot;},&quot;citationTag&quot;:&quot;MENDELEY_CITATION_v3_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&quot;}]"/>
    <we:property name="MENDELEY_CITATIONS_STYLE" value="&quot;https://www.zotero.org/styles/apa&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C8D9A56F-BFAE-4123-9A16-E1B7A38F8838}">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19ffa115-96ab-449b-b59c-75c143159761"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1CF083AB87BFF4CAA72C8452B71A1A2" ma:contentTypeVersion="12" ma:contentTypeDescription="Create a new document." ma:contentTypeScope="" ma:versionID="12f1587921bfaf6cdd82b0b6296ab019">
  <xsd:schema xmlns:xsd="http://www.w3.org/2001/XMLSchema" xmlns:xs="http://www.w3.org/2001/XMLSchema" xmlns:p="http://schemas.microsoft.com/office/2006/metadata/properties" xmlns:ns3="19ffa115-96ab-449b-b59c-75c143159761" targetNamespace="http://schemas.microsoft.com/office/2006/metadata/properties" ma:root="true" ma:fieldsID="26d84dc41c0be3291445ac08403e0be9" ns3:_="">
    <xsd:import namespace="19ffa115-96ab-449b-b59c-75c143159761"/>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ffa115-96ab-449b-b59c-75c1431597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_activity" ma:index="19"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6A586EB-B1E6-448D-AB48-0D08C83D3A8B}">
  <ds:schemaRefs>
    <ds:schemaRef ds:uri="http://schemas.microsoft.com/sharepoint/v3/contenttype/forms"/>
  </ds:schemaRefs>
</ds:datastoreItem>
</file>

<file path=customXml/itemProps2.xml><?xml version="1.0" encoding="utf-8"?>
<ds:datastoreItem xmlns:ds="http://schemas.openxmlformats.org/officeDocument/2006/customXml" ds:itemID="{FBF4C1FF-DF44-4C48-A231-077B43B84B6D}">
  <ds:schemaRefs>
    <ds:schemaRef ds:uri="http://schemas.microsoft.com/office/2006/metadata/properties"/>
    <ds:schemaRef ds:uri="http://schemas.microsoft.com/office/infopath/2007/PartnerControls"/>
    <ds:schemaRef ds:uri="19ffa115-96ab-449b-b59c-75c143159761"/>
  </ds:schemaRefs>
</ds:datastoreItem>
</file>

<file path=customXml/itemProps3.xml><?xml version="1.0" encoding="utf-8"?>
<ds:datastoreItem xmlns:ds="http://schemas.openxmlformats.org/officeDocument/2006/customXml" ds:itemID="{2200DC10-3D9E-4557-A909-739CD7B8C23C}">
  <ds:schemaRefs>
    <ds:schemaRef ds:uri="http://schemas.openxmlformats.org/officeDocument/2006/bibliography"/>
  </ds:schemaRefs>
</ds:datastoreItem>
</file>

<file path=customXml/itemProps4.xml><?xml version="1.0" encoding="utf-8"?>
<ds:datastoreItem xmlns:ds="http://schemas.openxmlformats.org/officeDocument/2006/customXml" ds:itemID="{222347C7-3219-46C2-B7D2-40E7B4F71B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ffa115-96ab-449b-b59c-75c1431597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1</Pages>
  <Words>6</Words>
  <Characters>37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CharactersWithSpaces>
  <SharedDoc>false</SharedDoc>
  <HLinks>
    <vt:vector size="6" baseType="variant">
      <vt:variant>
        <vt:i4>5832767</vt:i4>
      </vt:variant>
      <vt:variant>
        <vt:i4>0</vt:i4>
      </vt:variant>
      <vt:variant>
        <vt:i4>0</vt:i4>
      </vt:variant>
      <vt:variant>
        <vt:i4>5</vt:i4>
      </vt:variant>
      <vt:variant>
        <vt:lpwstr>mailto:riyadh@qu.edu.qa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Reem Elfatih Ismail</dc:creator>
  <cp:keywords/>
  <dc:description/>
  <cp:lastModifiedBy>Aswini Vijayakumar</cp:lastModifiedBy>
  <cp:revision>16</cp:revision>
  <cp:lastPrinted>2022-12-04T21:51:00Z</cp:lastPrinted>
  <dcterms:created xsi:type="dcterms:W3CDTF">2023-05-14T02:50:00Z</dcterms:created>
  <dcterms:modified xsi:type="dcterms:W3CDTF">2023-07-11T08:42:00Z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0x010100E1CF083AB87BFF4CAA72C8452B71A1A2</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00175390-5e50-3074-b4a1-ff1a62845605</vt:lpwstr>
  </property>
  <property fmtid="{D5CDD505-2E9C-101B-9397-08002B2CF9AE}" pid="25" name="Mendeley Citation Style_1">
    <vt:lpwstr>http://www.zotero.org/styles/apa</vt:lpwstr>
  </property>
</Properties>
</file>