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E169A" w14:textId="19231DF9" w:rsidR="002F6047" w:rsidRPr="002F6047" w:rsidRDefault="003948FD" w:rsidP="00C26344">
      <w:pPr>
        <w:rPr>
          <w:rFonts w:asciiTheme="majorBidi" w:hAnsiTheme="majorBidi" w:cstheme="majorBidi"/>
        </w:rPr>
      </w:pPr>
      <w:r w:rsidRPr="003948FD">
        <w:rPr>
          <w:rFonts w:asciiTheme="majorBidi" w:hAnsiTheme="majorBidi" w:cstheme="majorBidi"/>
          <w:b/>
          <w:bCs/>
        </w:rPr>
        <w:t>Supplementary Table 1:</w:t>
      </w:r>
      <w:r>
        <w:rPr>
          <w:rFonts w:asciiTheme="majorBidi" w:hAnsiTheme="majorBidi" w:cstheme="majorBidi"/>
        </w:rPr>
        <w:t xml:space="preserve"> </w:t>
      </w:r>
      <w:r w:rsidR="002D4823">
        <w:rPr>
          <w:rFonts w:asciiTheme="majorBidi" w:hAnsiTheme="majorBidi" w:cstheme="majorBidi"/>
        </w:rPr>
        <w:t xml:space="preserve">Differentiation of </w:t>
      </w:r>
      <w:proofErr w:type="spellStart"/>
      <w:r w:rsidR="002D4823">
        <w:rPr>
          <w:rFonts w:asciiTheme="majorBidi" w:hAnsiTheme="majorBidi" w:cstheme="majorBidi"/>
        </w:rPr>
        <w:t>hESCs</w:t>
      </w:r>
      <w:proofErr w:type="spellEnd"/>
      <w:r w:rsidR="002D4823">
        <w:rPr>
          <w:rFonts w:asciiTheme="majorBidi" w:hAnsiTheme="majorBidi" w:cstheme="majorBidi"/>
        </w:rPr>
        <w:t xml:space="preserve"> into pancreatic progenitors </w:t>
      </w:r>
      <w:r w:rsidR="00C26344">
        <w:rPr>
          <w:rFonts w:asciiTheme="majorBidi" w:hAnsiTheme="majorBidi" w:cstheme="majorBidi"/>
        </w:rPr>
        <w:t xml:space="preserve">and </w:t>
      </w:r>
      <w:r w:rsidR="00C26344" w:rsidRPr="00C26344">
        <w:rPr>
          <w:rFonts w:asciiTheme="majorBidi" w:hAnsiTheme="majorBidi" w:cstheme="majorBidi"/>
        </w:rPr>
        <w:t>pancreatic β</w:t>
      </w:r>
      <w:r w:rsidR="006A6FD3">
        <w:rPr>
          <w:rFonts w:asciiTheme="majorBidi" w:hAnsiTheme="majorBidi" w:cstheme="majorBidi"/>
        </w:rPr>
        <w:t>-</w:t>
      </w:r>
      <w:r w:rsidR="00C26344" w:rsidRPr="00C26344">
        <w:rPr>
          <w:rFonts w:asciiTheme="majorBidi" w:hAnsiTheme="majorBidi" w:cstheme="majorBidi"/>
        </w:rPr>
        <w:t>cells</w:t>
      </w:r>
    </w:p>
    <w:p w14:paraId="5F360E2D" w14:textId="77777777" w:rsidR="002F6047" w:rsidRPr="002F6047" w:rsidRDefault="002F6047" w:rsidP="002F6047">
      <w:pPr>
        <w:spacing w:line="288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849"/>
      </w:tblGrid>
      <w:tr w:rsidR="00A5687C" w14:paraId="5B7B7F60" w14:textId="77777777" w:rsidTr="00947CFE">
        <w:trPr>
          <w:trHeight w:val="682"/>
        </w:trPr>
        <w:tc>
          <w:tcPr>
            <w:tcW w:w="2263" w:type="dxa"/>
            <w:vAlign w:val="center"/>
          </w:tcPr>
          <w:p w14:paraId="37CAB47B" w14:textId="37FD3FFF" w:rsidR="00A5687C" w:rsidRPr="002D4823" w:rsidRDefault="00C26344" w:rsidP="00284FD7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Stages</w:t>
            </w:r>
          </w:p>
        </w:tc>
        <w:tc>
          <w:tcPr>
            <w:tcW w:w="6849" w:type="dxa"/>
            <w:vAlign w:val="center"/>
          </w:tcPr>
          <w:p w14:paraId="767AAE3E" w14:textId="21EAE9F1" w:rsidR="00A5687C" w:rsidRPr="002D4823" w:rsidRDefault="00C26344" w:rsidP="00284FD7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Reagents</w:t>
            </w:r>
          </w:p>
        </w:tc>
      </w:tr>
      <w:tr w:rsidR="00A5687C" w14:paraId="74CB97DA" w14:textId="77777777" w:rsidTr="00947CFE">
        <w:trPr>
          <w:trHeight w:val="2110"/>
        </w:trPr>
        <w:tc>
          <w:tcPr>
            <w:tcW w:w="2263" w:type="dxa"/>
            <w:vAlign w:val="center"/>
          </w:tcPr>
          <w:p w14:paraId="3D7A214B" w14:textId="5360559F" w:rsidR="00C26344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1</w:t>
            </w:r>
          </w:p>
          <w:p w14:paraId="205ED57A" w14:textId="15176808" w:rsidR="00A5687C" w:rsidRPr="00947CFE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(4 days)</w:t>
            </w:r>
          </w:p>
        </w:tc>
        <w:tc>
          <w:tcPr>
            <w:tcW w:w="6849" w:type="dxa"/>
          </w:tcPr>
          <w:p w14:paraId="62530986" w14:textId="77777777" w:rsidR="00C26344" w:rsidRDefault="00C26344" w:rsidP="00C26344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 1: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MCD131 media was supplemented with 100 ng/mL Activin A (R&amp;D Systems, USA), 2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CHIR99021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Stemgent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, USA), 10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Y-27632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Stemgent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, USA) and 0.5 mM Vitamin C (Sigma, USA). </w:t>
            </w:r>
          </w:p>
          <w:p w14:paraId="52C89A12" w14:textId="26A14AAC" w:rsidR="00A5687C" w:rsidRDefault="00C26344" w:rsidP="00C26344">
            <w:pPr>
              <w:spacing w:line="288" w:lineRule="auto"/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Days 2-4: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MCD131 media with 100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>ng/mL Activin A and 0.5 mM Vitamin C.</w:t>
            </w:r>
          </w:p>
        </w:tc>
      </w:tr>
      <w:tr w:rsidR="00A5687C" w14:paraId="23EC6D25" w14:textId="77777777" w:rsidTr="00947CFE">
        <w:trPr>
          <w:trHeight w:val="1403"/>
        </w:trPr>
        <w:tc>
          <w:tcPr>
            <w:tcW w:w="2263" w:type="dxa"/>
            <w:vAlign w:val="center"/>
          </w:tcPr>
          <w:p w14:paraId="1453237A" w14:textId="31C1A3CA" w:rsidR="00C26344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2</w:t>
            </w:r>
          </w:p>
          <w:p w14:paraId="6ACC0702" w14:textId="1FA8476D" w:rsidR="00A5687C" w:rsidRPr="00947CFE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(2 days)</w:t>
            </w:r>
          </w:p>
        </w:tc>
        <w:tc>
          <w:tcPr>
            <w:tcW w:w="6849" w:type="dxa"/>
          </w:tcPr>
          <w:p w14:paraId="191A6048" w14:textId="554FF00B" w:rsidR="00A5687C" w:rsidRPr="00A5687C" w:rsidRDefault="00C26344" w:rsidP="00A5687C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</w:t>
            </w:r>
            <w:r w:rsid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s</w:t>
            </w: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1-2:</w:t>
            </w:r>
            <w:r w:rsidRPr="002F6047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DMEM/F12 with </w:t>
            </w:r>
            <w:r w:rsidR="00D573EE">
              <w:rPr>
                <w:rFonts w:asciiTheme="majorBidi" w:hAnsiTheme="majorBidi" w:cstheme="majorBidi"/>
                <w:color w:val="000000" w:themeColor="text1"/>
              </w:rPr>
              <w:t xml:space="preserve">200 </w:t>
            </w:r>
            <w:proofErr w:type="spellStart"/>
            <w:r w:rsidR="00D573EE">
              <w:rPr>
                <w:rFonts w:asciiTheme="majorBidi" w:hAnsiTheme="majorBidi" w:cstheme="majorBidi"/>
                <w:color w:val="000000" w:themeColor="text1"/>
              </w:rPr>
              <w:t>nM</w:t>
            </w:r>
            <w:proofErr w:type="spellEnd"/>
            <w:r w:rsidR="00D573EE" w:rsidRPr="0008073B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D573EE" w:rsidRPr="00D573EE">
              <w:rPr>
                <w:rFonts w:asciiTheme="majorBidi" w:hAnsiTheme="majorBidi" w:cstheme="majorBidi"/>
                <w:color w:val="000000" w:themeColor="text1"/>
              </w:rPr>
              <w:t>LDN193189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, 50 ng/mL FGF10, 0.5 mM Vitamin, 2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RA (Sigma, USA), 0.25 mM SANT1 (Sigma, USA), 1% of B27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ThermoFisher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Scientific, USA) and 0.5 mM Vitamin C.  </w:t>
            </w:r>
          </w:p>
        </w:tc>
      </w:tr>
      <w:tr w:rsidR="00A5687C" w14:paraId="04BDB59E" w14:textId="77777777" w:rsidTr="00947CFE">
        <w:trPr>
          <w:trHeight w:val="1437"/>
        </w:trPr>
        <w:tc>
          <w:tcPr>
            <w:tcW w:w="2263" w:type="dxa"/>
            <w:vAlign w:val="center"/>
          </w:tcPr>
          <w:p w14:paraId="04A06D32" w14:textId="6CB53F11" w:rsidR="00C26344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3</w:t>
            </w:r>
          </w:p>
          <w:p w14:paraId="3C584A70" w14:textId="15C8D188" w:rsidR="00A5687C" w:rsidRPr="00947CFE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(2 days)</w:t>
            </w:r>
          </w:p>
        </w:tc>
        <w:tc>
          <w:tcPr>
            <w:tcW w:w="6849" w:type="dxa"/>
          </w:tcPr>
          <w:p w14:paraId="1F471357" w14:textId="6FDEE6FA" w:rsidR="00A5687C" w:rsidRPr="002D4823" w:rsidRDefault="00C26344" w:rsidP="002D4823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</w:t>
            </w:r>
            <w:r w:rsid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s</w:t>
            </w: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1-2: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DMEM/F12 with </w:t>
            </w:r>
            <w:r w:rsidR="00D573EE">
              <w:rPr>
                <w:rFonts w:asciiTheme="majorBidi" w:hAnsiTheme="majorBidi" w:cstheme="majorBidi"/>
                <w:color w:val="000000" w:themeColor="text1"/>
              </w:rPr>
              <w:t xml:space="preserve">200 </w:t>
            </w:r>
            <w:proofErr w:type="spellStart"/>
            <w:r w:rsidR="00D573EE">
              <w:rPr>
                <w:rFonts w:asciiTheme="majorBidi" w:hAnsiTheme="majorBidi" w:cstheme="majorBidi"/>
                <w:color w:val="000000" w:themeColor="text1"/>
              </w:rPr>
              <w:t>nM</w:t>
            </w:r>
            <w:proofErr w:type="spellEnd"/>
            <w:r w:rsidR="00D573EE" w:rsidRPr="0008073B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D573EE" w:rsidRPr="00D573EE">
              <w:rPr>
                <w:rFonts w:asciiTheme="majorBidi" w:hAnsiTheme="majorBidi" w:cstheme="majorBidi"/>
                <w:color w:val="000000" w:themeColor="text1"/>
              </w:rPr>
              <w:t>LDN193189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, 50 ng/mL FGF10, 0.5 mM Vitamin, 2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RA (Sigma, USA), 0.25 mM SANT1 (Sigma, USA), 1% of B27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ThermoFisher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Scientific, USA) and 0.5 mM Vitamin C.  </w:t>
            </w:r>
          </w:p>
        </w:tc>
      </w:tr>
      <w:tr w:rsidR="00A5687C" w14:paraId="0F5DFD3C" w14:textId="77777777" w:rsidTr="00947CFE">
        <w:trPr>
          <w:trHeight w:val="1104"/>
        </w:trPr>
        <w:tc>
          <w:tcPr>
            <w:tcW w:w="2263" w:type="dxa"/>
            <w:vAlign w:val="center"/>
          </w:tcPr>
          <w:p w14:paraId="55B70CAE" w14:textId="00416258" w:rsidR="00C26344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4</w:t>
            </w:r>
          </w:p>
          <w:p w14:paraId="6053730E" w14:textId="541B09F9" w:rsidR="00A5687C" w:rsidRPr="00947CFE" w:rsidRDefault="00A5687C" w:rsidP="00947CFE">
            <w:pPr>
              <w:spacing w:line="28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(</w:t>
            </w:r>
            <w:r w:rsidR="00D573EE">
              <w:rPr>
                <w:rFonts w:asciiTheme="majorBidi" w:hAnsiTheme="majorBidi" w:cstheme="majorBidi"/>
                <w:b/>
                <w:bCs/>
                <w:color w:val="000000" w:themeColor="text1"/>
              </w:rPr>
              <w:t>4</w:t>
            </w: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days)</w:t>
            </w:r>
          </w:p>
        </w:tc>
        <w:tc>
          <w:tcPr>
            <w:tcW w:w="6849" w:type="dxa"/>
          </w:tcPr>
          <w:p w14:paraId="54E235A6" w14:textId="7CD644E9" w:rsidR="00C26344" w:rsidRDefault="00C26344" w:rsidP="00C26344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DMEM/F12 with </w:t>
            </w:r>
            <w:r w:rsidR="00D573EE">
              <w:rPr>
                <w:rFonts w:asciiTheme="majorBidi" w:hAnsiTheme="majorBidi" w:cstheme="majorBidi"/>
                <w:color w:val="000000" w:themeColor="text1"/>
              </w:rPr>
              <w:t xml:space="preserve">200 </w:t>
            </w:r>
            <w:proofErr w:type="spellStart"/>
            <w:r w:rsidR="00D573EE">
              <w:rPr>
                <w:rFonts w:asciiTheme="majorBidi" w:hAnsiTheme="majorBidi" w:cstheme="majorBidi"/>
                <w:color w:val="000000" w:themeColor="text1"/>
              </w:rPr>
              <w:t>nM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D573EE" w:rsidRPr="00D573EE">
              <w:rPr>
                <w:rFonts w:asciiTheme="majorBidi" w:hAnsiTheme="majorBidi" w:cstheme="majorBidi"/>
                <w:color w:val="000000" w:themeColor="text1"/>
              </w:rPr>
              <w:t>LDN193189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, 100 ng/mL EGF, 10 mM Nicotinamide (Sigma, USA), 1% of B27 and 0.5 mM Vitamin C. </w:t>
            </w:r>
          </w:p>
          <w:p w14:paraId="4D960581" w14:textId="1C5E605F" w:rsidR="00A5687C" w:rsidRPr="00947CFE" w:rsidRDefault="00C26344" w:rsidP="00947CFE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Cells were collected and analyzed at the end of stage 4. </w:t>
            </w:r>
          </w:p>
        </w:tc>
      </w:tr>
      <w:tr w:rsidR="00A5687C" w14:paraId="746D3FF3" w14:textId="77777777" w:rsidTr="00947CFE">
        <w:trPr>
          <w:trHeight w:val="2097"/>
        </w:trPr>
        <w:tc>
          <w:tcPr>
            <w:tcW w:w="2263" w:type="dxa"/>
            <w:vAlign w:val="center"/>
          </w:tcPr>
          <w:p w14:paraId="26D5284A" w14:textId="64B98BC6" w:rsidR="00C26344" w:rsidRDefault="003948FD" w:rsidP="00947CF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5</w:t>
            </w:r>
          </w:p>
          <w:p w14:paraId="1D6370FD" w14:textId="6A6E5C3B" w:rsidR="00A5687C" w:rsidRDefault="00C26344" w:rsidP="00947CFE">
            <w:pPr>
              <w:jc w:val="center"/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(7 days)</w:t>
            </w:r>
          </w:p>
        </w:tc>
        <w:tc>
          <w:tcPr>
            <w:tcW w:w="6849" w:type="dxa"/>
          </w:tcPr>
          <w:p w14:paraId="1183479B" w14:textId="3DFEB7D3" w:rsidR="00A5687C" w:rsidRDefault="00A5687C" w:rsidP="002D4823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</w:t>
            </w:r>
            <w:r w:rsid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s</w:t>
            </w: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1-</w:t>
            </w:r>
            <w:r w:rsidR="00C26344"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4</w:t>
            </w: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: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MCDB131 was supplemented with 0.25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Sant1, 1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γ secretase (EMD Millipore), 100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nM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RA, 10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Alk5i II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Axxora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>), 20 ng/mL Betacellulin (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Thermo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Fisher Scientific), 1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T3 (EMD Millipore). </w:t>
            </w:r>
          </w:p>
          <w:p w14:paraId="745ED062" w14:textId="77777777" w:rsidR="00A5687C" w:rsidRPr="002D4823" w:rsidRDefault="00A5687C" w:rsidP="002D4823">
            <w:pPr>
              <w:spacing w:line="288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Days 5 and 7: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Media was supplemented with: 25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nM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RA, 1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γ secretase, 10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Alk5i II, 20 ng/mL Betacellulin and 1 </w:t>
            </w:r>
            <w:proofErr w:type="spellStart"/>
            <w:r w:rsidRPr="0008073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T3. </w:t>
            </w:r>
          </w:p>
        </w:tc>
      </w:tr>
      <w:tr w:rsidR="00A5687C" w14:paraId="2818FC1A" w14:textId="77777777" w:rsidTr="00947CFE">
        <w:trPr>
          <w:trHeight w:val="1005"/>
        </w:trPr>
        <w:tc>
          <w:tcPr>
            <w:tcW w:w="2263" w:type="dxa"/>
            <w:vAlign w:val="center"/>
          </w:tcPr>
          <w:p w14:paraId="316E04C3" w14:textId="3D340A17" w:rsidR="00C26344" w:rsidRDefault="003948FD" w:rsidP="00947CF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687C">
              <w:rPr>
                <w:rFonts w:asciiTheme="majorBidi" w:hAnsiTheme="majorBidi" w:cstheme="majorBidi"/>
                <w:b/>
                <w:bCs/>
                <w:color w:val="000000" w:themeColor="text1"/>
              </w:rPr>
              <w:t>Stage 6</w:t>
            </w:r>
          </w:p>
          <w:p w14:paraId="1E3B5354" w14:textId="5A776517" w:rsidR="00A5687C" w:rsidRDefault="00C26344" w:rsidP="00947CFE">
            <w:pPr>
              <w:jc w:val="center"/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(14 days)</w:t>
            </w:r>
          </w:p>
        </w:tc>
        <w:tc>
          <w:tcPr>
            <w:tcW w:w="6849" w:type="dxa"/>
          </w:tcPr>
          <w:p w14:paraId="29D454CB" w14:textId="77777777" w:rsidR="00A5687C" w:rsidRDefault="00A5687C" w:rsidP="002D4823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F10474">
              <w:rPr>
                <w:rFonts w:asciiTheme="majorBidi" w:hAnsiTheme="majorBidi" w:cstheme="majorBidi"/>
                <w:b/>
                <w:bCs/>
                <w:color w:val="000000" w:themeColor="text1"/>
              </w:rPr>
              <w:t>Days 1–14</w:t>
            </w:r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 (media change every other day) with MCD131 media. </w:t>
            </w:r>
          </w:p>
          <w:p w14:paraId="51C5B0B5" w14:textId="3E3CE768" w:rsidR="00A5687C" w:rsidRDefault="00A5687C" w:rsidP="002D4823">
            <w:r w:rsidRPr="0008073B">
              <w:rPr>
                <w:rFonts w:asciiTheme="majorBidi" w:hAnsiTheme="majorBidi" w:cstheme="majorBidi"/>
                <w:color w:val="000000" w:themeColor="text1"/>
              </w:rPr>
              <w:t xml:space="preserve">Cells were analyzed on day 14th of the protocol. </w:t>
            </w:r>
          </w:p>
        </w:tc>
      </w:tr>
    </w:tbl>
    <w:p w14:paraId="618C3DF2" w14:textId="77777777" w:rsidR="002D4823" w:rsidRDefault="002D4823"/>
    <w:sectPr w:rsidR="002D48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44"/>
    <w:rsid w:val="0000522B"/>
    <w:rsid w:val="000218FA"/>
    <w:rsid w:val="00025EF6"/>
    <w:rsid w:val="0004696A"/>
    <w:rsid w:val="0005095C"/>
    <w:rsid w:val="00050E28"/>
    <w:rsid w:val="00053BFA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D1757"/>
    <w:rsid w:val="000E1801"/>
    <w:rsid w:val="00100569"/>
    <w:rsid w:val="001406DC"/>
    <w:rsid w:val="0014686B"/>
    <w:rsid w:val="00195731"/>
    <w:rsid w:val="001A76AB"/>
    <w:rsid w:val="001B1936"/>
    <w:rsid w:val="001B25AA"/>
    <w:rsid w:val="001C288E"/>
    <w:rsid w:val="001D459E"/>
    <w:rsid w:val="001E235E"/>
    <w:rsid w:val="001F042E"/>
    <w:rsid w:val="002126CA"/>
    <w:rsid w:val="0022534A"/>
    <w:rsid w:val="00230E8D"/>
    <w:rsid w:val="00235B16"/>
    <w:rsid w:val="00241564"/>
    <w:rsid w:val="00243588"/>
    <w:rsid w:val="00245AE0"/>
    <w:rsid w:val="00247443"/>
    <w:rsid w:val="002614A6"/>
    <w:rsid w:val="002638DD"/>
    <w:rsid w:val="00284C8E"/>
    <w:rsid w:val="00284FD7"/>
    <w:rsid w:val="002872B5"/>
    <w:rsid w:val="002A3C4B"/>
    <w:rsid w:val="002B42F7"/>
    <w:rsid w:val="002C21C7"/>
    <w:rsid w:val="002C6471"/>
    <w:rsid w:val="002D282D"/>
    <w:rsid w:val="002D4823"/>
    <w:rsid w:val="002D761E"/>
    <w:rsid w:val="002F2185"/>
    <w:rsid w:val="002F6047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1420"/>
    <w:rsid w:val="003948FD"/>
    <w:rsid w:val="00395093"/>
    <w:rsid w:val="003A0F79"/>
    <w:rsid w:val="003A488E"/>
    <w:rsid w:val="003E1CC3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A763F"/>
    <w:rsid w:val="004B5CB6"/>
    <w:rsid w:val="004B6C5F"/>
    <w:rsid w:val="004C251B"/>
    <w:rsid w:val="004C4CB0"/>
    <w:rsid w:val="004D649C"/>
    <w:rsid w:val="004F65AD"/>
    <w:rsid w:val="00512FEC"/>
    <w:rsid w:val="00530150"/>
    <w:rsid w:val="00530D49"/>
    <w:rsid w:val="00531F38"/>
    <w:rsid w:val="00541878"/>
    <w:rsid w:val="00547CDC"/>
    <w:rsid w:val="0056055A"/>
    <w:rsid w:val="005933BA"/>
    <w:rsid w:val="005A33E0"/>
    <w:rsid w:val="005A340E"/>
    <w:rsid w:val="005B2DB2"/>
    <w:rsid w:val="005C2ECB"/>
    <w:rsid w:val="005E670B"/>
    <w:rsid w:val="005E7BFA"/>
    <w:rsid w:val="00606922"/>
    <w:rsid w:val="0060756D"/>
    <w:rsid w:val="00607D38"/>
    <w:rsid w:val="006235D2"/>
    <w:rsid w:val="00634F06"/>
    <w:rsid w:val="006424C7"/>
    <w:rsid w:val="0065370B"/>
    <w:rsid w:val="006606B7"/>
    <w:rsid w:val="00666560"/>
    <w:rsid w:val="00666752"/>
    <w:rsid w:val="00671724"/>
    <w:rsid w:val="0068061C"/>
    <w:rsid w:val="00687BFF"/>
    <w:rsid w:val="006914E7"/>
    <w:rsid w:val="006947AD"/>
    <w:rsid w:val="0069539B"/>
    <w:rsid w:val="006A3A4E"/>
    <w:rsid w:val="006A6FD3"/>
    <w:rsid w:val="006C3623"/>
    <w:rsid w:val="006F796A"/>
    <w:rsid w:val="00701EAA"/>
    <w:rsid w:val="0070334C"/>
    <w:rsid w:val="00721827"/>
    <w:rsid w:val="00722767"/>
    <w:rsid w:val="00741B9C"/>
    <w:rsid w:val="00753B79"/>
    <w:rsid w:val="0075773C"/>
    <w:rsid w:val="0076701A"/>
    <w:rsid w:val="0078340F"/>
    <w:rsid w:val="00783746"/>
    <w:rsid w:val="00795753"/>
    <w:rsid w:val="007B7F2D"/>
    <w:rsid w:val="007D0370"/>
    <w:rsid w:val="007E132A"/>
    <w:rsid w:val="007E2199"/>
    <w:rsid w:val="0080058C"/>
    <w:rsid w:val="00806E40"/>
    <w:rsid w:val="00812906"/>
    <w:rsid w:val="00813423"/>
    <w:rsid w:val="00813874"/>
    <w:rsid w:val="00851F47"/>
    <w:rsid w:val="008739C1"/>
    <w:rsid w:val="00883AAA"/>
    <w:rsid w:val="008A02AD"/>
    <w:rsid w:val="008B6331"/>
    <w:rsid w:val="008E2159"/>
    <w:rsid w:val="008E3A55"/>
    <w:rsid w:val="00912F49"/>
    <w:rsid w:val="00915C9C"/>
    <w:rsid w:val="009161F5"/>
    <w:rsid w:val="009352E5"/>
    <w:rsid w:val="00943CC5"/>
    <w:rsid w:val="00947CFE"/>
    <w:rsid w:val="009707F7"/>
    <w:rsid w:val="00986032"/>
    <w:rsid w:val="009B3643"/>
    <w:rsid w:val="009C36BD"/>
    <w:rsid w:val="009D10A2"/>
    <w:rsid w:val="009D41C0"/>
    <w:rsid w:val="009E0B3D"/>
    <w:rsid w:val="009E1AEB"/>
    <w:rsid w:val="009E422E"/>
    <w:rsid w:val="009F1168"/>
    <w:rsid w:val="009F1BD2"/>
    <w:rsid w:val="009F32C5"/>
    <w:rsid w:val="00A032E4"/>
    <w:rsid w:val="00A07296"/>
    <w:rsid w:val="00A277F5"/>
    <w:rsid w:val="00A40639"/>
    <w:rsid w:val="00A4240D"/>
    <w:rsid w:val="00A4264C"/>
    <w:rsid w:val="00A43450"/>
    <w:rsid w:val="00A51145"/>
    <w:rsid w:val="00A54C4A"/>
    <w:rsid w:val="00A5687C"/>
    <w:rsid w:val="00A73F78"/>
    <w:rsid w:val="00A77610"/>
    <w:rsid w:val="00A87B49"/>
    <w:rsid w:val="00A90362"/>
    <w:rsid w:val="00AA0554"/>
    <w:rsid w:val="00AD47D0"/>
    <w:rsid w:val="00B07AC3"/>
    <w:rsid w:val="00B146FF"/>
    <w:rsid w:val="00B804FE"/>
    <w:rsid w:val="00B80CEE"/>
    <w:rsid w:val="00B85FA3"/>
    <w:rsid w:val="00B937D8"/>
    <w:rsid w:val="00B97908"/>
    <w:rsid w:val="00BA5C16"/>
    <w:rsid w:val="00BB702D"/>
    <w:rsid w:val="00BB7D4F"/>
    <w:rsid w:val="00C03B67"/>
    <w:rsid w:val="00C04FCE"/>
    <w:rsid w:val="00C261AE"/>
    <w:rsid w:val="00C26344"/>
    <w:rsid w:val="00C27EA4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B51FD"/>
    <w:rsid w:val="00CC1EB4"/>
    <w:rsid w:val="00CC2E5E"/>
    <w:rsid w:val="00CC66C2"/>
    <w:rsid w:val="00CE6A72"/>
    <w:rsid w:val="00CF3309"/>
    <w:rsid w:val="00CF754F"/>
    <w:rsid w:val="00D3084B"/>
    <w:rsid w:val="00D42E60"/>
    <w:rsid w:val="00D573EE"/>
    <w:rsid w:val="00D72AB7"/>
    <w:rsid w:val="00D75D1A"/>
    <w:rsid w:val="00D8041A"/>
    <w:rsid w:val="00D837C9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DF34DD"/>
    <w:rsid w:val="00DF5402"/>
    <w:rsid w:val="00E155FE"/>
    <w:rsid w:val="00E2627D"/>
    <w:rsid w:val="00E30F5A"/>
    <w:rsid w:val="00E51781"/>
    <w:rsid w:val="00E71992"/>
    <w:rsid w:val="00E734FC"/>
    <w:rsid w:val="00EB296B"/>
    <w:rsid w:val="00EE520F"/>
    <w:rsid w:val="00EF5ADB"/>
    <w:rsid w:val="00EF7313"/>
    <w:rsid w:val="00F03AF5"/>
    <w:rsid w:val="00F07C5C"/>
    <w:rsid w:val="00F10474"/>
    <w:rsid w:val="00F1339A"/>
    <w:rsid w:val="00F13D47"/>
    <w:rsid w:val="00F226FD"/>
    <w:rsid w:val="00F341C0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11EDA6"/>
  <w15:chartTrackingRefBased/>
  <w15:docId w15:val="{3FFB8B9F-77DF-F147-80C8-6A57E220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mohamed/Desktop/WORK-EA/Publications-Essam/Manuscript%20in%20process-2022/Idil-NKX6.1-2020/Oct%208-2022/Figures/Supplementary%20Table%201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Table 1-2.dotx</Template>
  <TotalTime>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Essam M. Abdelalim</cp:lastModifiedBy>
  <cp:revision>6</cp:revision>
  <dcterms:created xsi:type="dcterms:W3CDTF">2022-10-12T11:42:00Z</dcterms:created>
  <dcterms:modified xsi:type="dcterms:W3CDTF">2022-12-31T13:08:00Z</dcterms:modified>
</cp:coreProperties>
</file>