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Pr="002E512D" w:rsidRDefault="0080663D" w:rsidP="0080663D">
      <w:pPr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Polyvinylpyridine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- carbon dots composite-based </w:t>
      </w:r>
      <w:r w:rsidR="00D86E42"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novel 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humidity sensor</w:t>
      </w:r>
    </w:p>
    <w:p w:rsidR="003552EF" w:rsidRPr="002E512D" w:rsidRDefault="003552EF" w:rsidP="003552EF">
      <w:pPr>
        <w:spacing w:before="100" w:beforeAutospacing="1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3552EF" w:rsidRPr="002E512D" w:rsidRDefault="003552EF" w:rsidP="003552EF">
      <w:pPr>
        <w:spacing w:before="100" w:beforeAutospacing="1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Khouloud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Jlassi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a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, Shoaib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Mallick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b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, Ahmed Ben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Ali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d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, Hafsa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Mutahir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c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Sayma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 Akhter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Salauddin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c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, Zubair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Ahmad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b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*,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Lahcene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Tennouga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e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, Mohamed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Chehimi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vertAlign w:val="superscript"/>
          <w:lang w:val="en-US"/>
        </w:rPr>
        <w:t>f</w:t>
      </w:r>
      <w:proofErr w:type="spellEnd"/>
    </w:p>
    <w:p w:rsidR="003552EF" w:rsidRPr="002E512D" w:rsidRDefault="003552EF" w:rsidP="003552E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</w:pPr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>a</w:t>
      </w:r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 xml:space="preserve"> 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Center for Advanced Materials, Qatar University, P. O. Box 2713, Doha, Qatar.</w:t>
      </w:r>
    </w:p>
    <w:p w:rsidR="003552EF" w:rsidRPr="002E512D" w:rsidRDefault="003552EF" w:rsidP="003552E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</w:pPr>
      <w:proofErr w:type="spellStart"/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>b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Qatar</w:t>
      </w:r>
      <w:proofErr w:type="spellEnd"/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University Young Scientists Center (QUYSC), Qatar University, P. O. Box 2713, Doha, Qatar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>.</w:t>
      </w:r>
    </w:p>
    <w:p w:rsidR="003552EF" w:rsidRPr="002E512D" w:rsidRDefault="003552EF" w:rsidP="003552E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</w:pP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>c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Gas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Processing Center, College of Engineering, P.O. Box 2713, Qatar University, Doha, Qatar</w:t>
      </w:r>
    </w:p>
    <w:p w:rsidR="003552EF" w:rsidRPr="002E512D" w:rsidRDefault="003552EF" w:rsidP="003552E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</w:pPr>
      <w:proofErr w:type="spellStart"/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>d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Department</w:t>
      </w:r>
      <w:proofErr w:type="spellEnd"/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of Chemical Engineering, College of Engineering, Qatar University, Doha 2713, Qatar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ab/>
      </w:r>
    </w:p>
    <w:p w:rsidR="003552EF" w:rsidRPr="002E512D" w:rsidRDefault="003552EF" w:rsidP="003552E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</w:pPr>
      <w:proofErr w:type="spellStart"/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>e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Laboratoire</w:t>
      </w:r>
      <w:proofErr w:type="spellEnd"/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d’Application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des Electrolytes et des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Polyélectrolytes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Organiques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(LAEPO),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Département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de Chimie,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Université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de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Tlemcen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, B.P. 119, 13000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Tlemcen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, Algeria </w:t>
      </w:r>
    </w:p>
    <w:p w:rsidR="003552EF" w:rsidRPr="002E512D" w:rsidRDefault="003552EF" w:rsidP="003552E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</w:pPr>
      <w:proofErr w:type="spellStart"/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  <w:lang w:val="en-US"/>
        </w:rPr>
        <w:t>f</w:t>
      </w:r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>Université</w:t>
      </w:r>
      <w:proofErr w:type="spellEnd"/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  <w:lang w:val="en-US"/>
        </w:rPr>
        <w:t xml:space="preserve"> de Paris, CNRS, ITODYS (UMR 7086), 75013 Paris, France</w:t>
      </w:r>
    </w:p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Pr="002E512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Pr="002E512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Pr="002E512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Pr="002E512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Pr="002E512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2E512D" w:rsidRDefault="002E512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2E512D" w:rsidRDefault="002E512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2E512D" w:rsidRDefault="002E512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2E512D" w:rsidRPr="002E512D" w:rsidRDefault="002E512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bookmarkStart w:id="0" w:name="_GoBack"/>
      <w:bookmarkEnd w:id="0"/>
    </w:p>
    <w:p w:rsidR="0080663D" w:rsidRPr="002E512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80663D" w:rsidRPr="002E512D" w:rsidRDefault="0080663D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3552EF" w:rsidRPr="002E512D" w:rsidRDefault="0080663D" w:rsidP="0080663D">
      <w:pPr>
        <w:autoSpaceDE w:val="0"/>
        <w:autoSpaceDN w:val="0"/>
        <w:adjustRightInd w:val="0"/>
        <w:spacing w:before="100" w:beforeAutospacing="1" w:after="0" w:line="360" w:lineRule="auto"/>
        <w:jc w:val="center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</w:pPr>
      <w:proofErr w:type="spellStart"/>
      <w:r w:rsidRPr="002E512D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Supporting</w:t>
      </w:r>
      <w:proofErr w:type="spellEnd"/>
      <w:r w:rsidRPr="002E512D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 xml:space="preserve"> information</w:t>
      </w:r>
      <w:r w:rsidR="003552EF" w:rsidRPr="002E512D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:</w:t>
      </w:r>
    </w:p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970E88" w:rsidRPr="002E512D" w:rsidRDefault="00970E88" w:rsidP="002E512D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Increase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CDs concentration,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induced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increase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hydrophilic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groups ,</w:t>
      </w:r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present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on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prepared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sensing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films,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Indeed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used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CDs, are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very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hydrophilic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, and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rich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COO-, OH, S, and NH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functional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groups as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previously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confirmed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detailed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Fig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showing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details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functional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groups of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both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CDs and PVP 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was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added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the SI</w:t>
      </w:r>
      <w:r w:rsidR="002E512D"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.1</w:t>
      </w:r>
    </w:p>
    <w:p w:rsidR="00970E88" w:rsidRPr="002E512D" w:rsidRDefault="00970E88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970E88" w:rsidRPr="002E512D" w:rsidRDefault="00970E88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970E88" w:rsidRPr="002E512D" w:rsidRDefault="00970E88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2E512D">
        <w:rPr>
          <w:rFonts w:asciiTheme="majorBidi" w:hAnsiTheme="majorBidi" w:cstheme="majorBidi"/>
          <w:b/>
          <w:bCs/>
          <w:noProof/>
          <w:color w:val="000000" w:themeColor="text1"/>
          <w:sz w:val="24"/>
          <w:szCs w:val="24"/>
          <w:lang w:val="en-US"/>
        </w:rPr>
        <w:drawing>
          <wp:inline distT="0" distB="0" distL="0" distR="0" wp14:anchorId="7B6B2BE7">
            <wp:extent cx="5803900" cy="4206875"/>
            <wp:effectExtent l="0" t="0" r="635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420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0E88" w:rsidRPr="002E512D" w:rsidRDefault="00970E88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970E88" w:rsidRPr="002E512D" w:rsidRDefault="00970E88" w:rsidP="00970E88">
      <w:pPr>
        <w:spacing w:after="10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970E88" w:rsidRPr="002E512D" w:rsidRDefault="00970E88" w:rsidP="00970E88">
      <w:pPr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Figure SI.</w:t>
      </w:r>
      <w:r w:rsidR="002E512D"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1 :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Chemical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view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functional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groups and interactions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between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PVP and CDs </w:t>
      </w:r>
    </w:p>
    <w:p w:rsidR="00970E88" w:rsidRPr="002E512D" w:rsidRDefault="00970E88" w:rsidP="00970E88">
      <w:pPr>
        <w:spacing w:after="10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970E88" w:rsidRPr="002E512D" w:rsidRDefault="00970E88" w:rsidP="00970E88">
      <w:pPr>
        <w:spacing w:after="10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970E88" w:rsidRPr="002E512D" w:rsidRDefault="00970E88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970E88" w:rsidRPr="002E512D" w:rsidRDefault="00970E88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970E88" w:rsidRPr="002E512D" w:rsidRDefault="00970E88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:rsidR="003552EF" w:rsidRPr="002E512D" w:rsidRDefault="003552EF" w:rsidP="003552EF">
      <w:pPr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2E512D">
        <w:rPr>
          <w:rFonts w:asciiTheme="majorBidi" w:hAnsiTheme="majorBidi" w:cstheme="majorBidi"/>
          <w:noProof/>
          <w:color w:val="000000" w:themeColor="text1"/>
          <w:sz w:val="24"/>
          <w:szCs w:val="24"/>
          <w:lang w:val="en-US"/>
        </w:rPr>
        <w:drawing>
          <wp:inline distT="0" distB="0" distL="0" distR="0">
            <wp:extent cx="4028275" cy="3108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27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2EF" w:rsidRPr="002E512D" w:rsidRDefault="003552EF" w:rsidP="003552EF">
      <w:pPr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Figure</w:t>
      </w:r>
      <w:r w:rsidR="002E512D"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 SI.2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: Stability Response 0f </w:t>
      </w:r>
      <w:proofErr w:type="gram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0.5wt%</w:t>
      </w:r>
      <w:proofErr w:type="gram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 after six months of fabrication</w:t>
      </w:r>
    </w:p>
    <w:p w:rsidR="00F12829" w:rsidRPr="002E512D" w:rsidRDefault="00970E88" w:rsidP="00970E88">
      <w:pPr>
        <w:jc w:val="center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E512D">
        <w:rPr>
          <w:rFonts w:asciiTheme="majorBidi" w:hAnsiTheme="majorBidi" w:cstheme="majorBidi"/>
          <w:noProof/>
          <w:color w:val="000000" w:themeColor="text1"/>
          <w:sz w:val="24"/>
          <w:szCs w:val="24"/>
          <w:lang w:val="en-US"/>
        </w:rPr>
        <w:lastRenderedPageBreak/>
        <w:drawing>
          <wp:inline distT="0" distB="0" distL="0" distR="0">
            <wp:extent cx="3742272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 ffffff.t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9" t="15123" r="57812" b="18210"/>
                    <a:stretch/>
                  </pic:blipFill>
                  <pic:spPr bwMode="auto">
                    <a:xfrm>
                      <a:off x="0" y="0"/>
                      <a:ext cx="3742272" cy="365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0E88" w:rsidRPr="002E512D" w:rsidRDefault="00970E88" w:rsidP="00970E88">
      <w:pPr>
        <w:spacing w:after="10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Figure</w:t>
      </w:r>
      <w:r w:rsidR="002E512D"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SI.3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:</w:t>
      </w: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SEM image of 0.5wt </w:t>
      </w:r>
      <w:proofErr w:type="gram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%</w:t>
      </w:r>
      <w:proofErr w:type="gram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PVP-CDs at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different</w:t>
      </w:r>
      <w:proofErr w:type="spellEnd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magnifications.</w:t>
      </w:r>
    </w:p>
    <w:p w:rsidR="00970E88" w:rsidRPr="002E512D" w:rsidRDefault="00970E88" w:rsidP="00970E88">
      <w:pPr>
        <w:spacing w:after="10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 SEM of 0.5wt % PVP-CDs composite, at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different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500 nm (figure SI.2 (c, d) and at (figure SI.2 (a, b) 1 µm, show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uniform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particle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size distribution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with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average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particle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size of (200) nm and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irregular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spherical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shapes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970E88" w:rsidRPr="002E512D" w:rsidRDefault="00970E88" w:rsidP="00970E88">
      <w:pPr>
        <w:jc w:val="center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2E512D" w:rsidRPr="002E512D" w:rsidRDefault="002E512D" w:rsidP="00970E88">
      <w:pPr>
        <w:jc w:val="center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2E512D" w:rsidRPr="002E512D" w:rsidRDefault="002E512D" w:rsidP="002E512D">
      <w:pPr>
        <w:kinsoku w:val="0"/>
        <w:overflowPunct w:val="0"/>
        <w:autoSpaceDE w:val="0"/>
        <w:autoSpaceDN w:val="0"/>
        <w:adjustRightInd w:val="0"/>
        <w:spacing w:after="0" w:line="325" w:lineRule="exact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 xml:space="preserve">Table.S1.Calculation of Quantum </w:t>
      </w:r>
      <w:proofErr w:type="spellStart"/>
      <w:r w:rsidRPr="002E512D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Yield</w:t>
      </w:r>
      <w:proofErr w:type="spellEnd"/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127"/>
        <w:gridCol w:w="2192"/>
        <w:gridCol w:w="2166"/>
        <w:gridCol w:w="2145"/>
      </w:tblGrid>
      <w:tr w:rsidR="002E512D" w:rsidRPr="002E512D" w:rsidTr="003F42DE">
        <w:trPr>
          <w:trHeight w:val="665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Integrated P.L. </w:t>
            </w:r>
            <w:proofErr w:type="spellStart"/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>intensity</w:t>
            </w:r>
            <w:proofErr w:type="spellEnd"/>
          </w:p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>Refractive</w:t>
            </w:r>
            <w:proofErr w:type="spellEnd"/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 index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Quantum </w:t>
            </w:r>
            <w:proofErr w:type="spellStart"/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>yield</w:t>
            </w:r>
            <w:proofErr w:type="spellEnd"/>
          </w:p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2E512D" w:rsidRPr="002E512D" w:rsidTr="003F42DE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Quinine </w:t>
            </w:r>
            <w:proofErr w:type="spellStart"/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>sulphate</w:t>
            </w:r>
            <w:proofErr w:type="spellEnd"/>
          </w:p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403862.308  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1.33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>54%</w:t>
            </w:r>
          </w:p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2E512D" w:rsidRPr="002E512D" w:rsidTr="003F42DE">
        <w:trPr>
          <w:trHeight w:val="377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GQD       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>2.14755 E-5</w:t>
            </w:r>
          </w:p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 xml:space="preserve">1.33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2D" w:rsidRPr="002E512D" w:rsidRDefault="002E512D" w:rsidP="003F42DE">
            <w:pPr>
              <w:autoSpaceDE w:val="0"/>
              <w:autoSpaceDN w:val="0"/>
              <w:adjustRightInd w:val="0"/>
              <w:jc w:val="both"/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</w:pPr>
            <w:r w:rsidRPr="002E512D">
              <w:rPr>
                <w:rFonts w:asciiTheme="majorBidi" w:eastAsiaTheme="minorHAnsi" w:hAnsiTheme="majorBidi" w:cstheme="majorBidi"/>
                <w:color w:val="000000" w:themeColor="text1"/>
                <w:sz w:val="24"/>
                <w:szCs w:val="24"/>
              </w:rPr>
              <w:t>28.7 %</w:t>
            </w:r>
          </w:p>
        </w:tc>
      </w:tr>
    </w:tbl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 quantum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yield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CDs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was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calculated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by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measuring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integrated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P.L.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intensity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aqueous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dispersion (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refractive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index η= 1.33)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against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quinine sulfate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0.1(M) H2SO4 (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refractive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index η= 1.33) as </w:t>
      </w:r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a</w:t>
      </w:r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standard one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having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 quantum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yield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54%.</w:t>
      </w: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ΦC = ΦQS × (IC/IQS) </w:t>
      </w:r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×( η</w:t>
      </w:r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C2/ ηQS2)</w:t>
      </w: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lastRenderedPageBreak/>
        <w:t>Where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Φ, I, and η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represented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 quantum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yield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slope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integrated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P.L.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intensity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and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refractive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index,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respectively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The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suffix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QS and C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denoted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quinine sulfate and CDs, </w:t>
      </w:r>
      <w:proofErr w:type="spell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respectively</w:t>
      </w:r>
      <w:proofErr w:type="spell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2E512D" w:rsidRPr="002E512D" w:rsidRDefault="002E512D" w:rsidP="002E51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ΦC = 54 × (2.14755 E-5/403862.308) × </w:t>
      </w:r>
      <w:proofErr w:type="gramStart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( 1.332</w:t>
      </w:r>
      <w:proofErr w:type="gramEnd"/>
      <w:r w:rsidRPr="002E512D">
        <w:rPr>
          <w:rFonts w:asciiTheme="majorBidi" w:hAnsiTheme="majorBidi" w:cstheme="majorBidi"/>
          <w:color w:val="000000" w:themeColor="text1"/>
          <w:sz w:val="24"/>
          <w:szCs w:val="24"/>
        </w:rPr>
        <w:t>/1.332) %= 28.7 %</w:t>
      </w:r>
    </w:p>
    <w:p w:rsidR="002E512D" w:rsidRPr="002E512D" w:rsidRDefault="002E512D" w:rsidP="00970E88">
      <w:pPr>
        <w:jc w:val="center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sectPr w:rsidR="002E512D" w:rsidRPr="002E512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C0tDAyMzEzMbW0NDJU0lEKTi0uzszPAykwqQUAmfAYxSwAAAA="/>
  </w:docVars>
  <w:rsids>
    <w:rsidRoot w:val="00B16877"/>
    <w:rsid w:val="002E512D"/>
    <w:rsid w:val="003552EF"/>
    <w:rsid w:val="004151DA"/>
    <w:rsid w:val="0080663D"/>
    <w:rsid w:val="00970E88"/>
    <w:rsid w:val="00B16877"/>
    <w:rsid w:val="00D86E42"/>
    <w:rsid w:val="00F1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DA21A"/>
  <w15:chartTrackingRefBased/>
  <w15:docId w15:val="{97E9C3B9-ECBF-4C74-ABEF-804A120E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2E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3552E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552EF"/>
    <w:rPr>
      <w:rFonts w:ascii="Calibri" w:hAnsi="Calibri" w:cs="Calibri"/>
      <w:noProof/>
    </w:rPr>
  </w:style>
  <w:style w:type="table" w:styleId="TableGrid">
    <w:name w:val="Table Grid"/>
    <w:basedOn w:val="TableNormal"/>
    <w:uiPriority w:val="39"/>
    <w:rsid w:val="002E512D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Khouloud Jlassi</dc:creator>
  <cp:keywords/>
  <dc:description/>
  <cp:lastModifiedBy>Khouloud Jlassi</cp:lastModifiedBy>
  <cp:revision>2</cp:revision>
  <dcterms:created xsi:type="dcterms:W3CDTF">2023-09-11T12:41:00Z</dcterms:created>
  <dcterms:modified xsi:type="dcterms:W3CDTF">2023-09-11T12:41:00Z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bc244f8110e812226875d337501029afe3fb85658967c88a564a67cebfd05f15</vt:lpwstr>
  </property>
</Properties>
</file>