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45A8C" w14:textId="2BC62E23" w:rsidR="00224A06" w:rsidRDefault="00F3099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58F8061" wp14:editId="729064F6">
                <wp:simplePos x="0" y="0"/>
                <wp:positionH relativeFrom="margin">
                  <wp:posOffset>354965</wp:posOffset>
                </wp:positionH>
                <wp:positionV relativeFrom="paragraph">
                  <wp:posOffset>5133975</wp:posOffset>
                </wp:positionV>
                <wp:extent cx="8148955" cy="635"/>
                <wp:effectExtent l="0" t="0" r="444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89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62DB92" w14:textId="7D439675" w:rsidR="0080189A" w:rsidRPr="0080189A" w:rsidRDefault="0080189A" w:rsidP="0080189A">
                            <w:pPr>
                              <w:pStyle w:val="Caption"/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80189A"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Figure S</w:t>
                            </w:r>
                            <w:r w:rsidRPr="0080189A"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0189A"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instrText xml:space="preserve"> SEQ Figure \* ARABIC </w:instrText>
                            </w:r>
                            <w:r w:rsidRPr="0080189A"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FD03C4">
                              <w:rPr>
                                <w:rFonts w:asciiTheme="minorBidi" w:hAnsiTheme="minorBidi"/>
                                <w:b/>
                                <w:bCs/>
                                <w:noProof/>
                                <w:color w:val="auto"/>
                                <w:sz w:val="24"/>
                                <w:szCs w:val="24"/>
                              </w:rPr>
                              <w:t>1</w:t>
                            </w:r>
                            <w:r w:rsidRPr="0080189A"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80189A"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: Directed acyclic graphs showing main exposure (BMI groups) and the various outcomes (blue box</w:t>
                            </w:r>
                            <w:r w:rsidR="00383D6B"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es</w:t>
                            </w:r>
                            <w:r w:rsidRPr="0080189A"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with I). The variables in pink boxes represent the various confounders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. (generated using www.daggity.net)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8F806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.95pt;margin-top:404.25pt;width:641.65pt;height:.05pt;z-index:-2516541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" stroked="f">
                <v:textbox style="mso-fit-shape-to-text:t" inset="0,0,0,0">
                  <w:txbxContent>
                    <w:p w14:paraId="6162DB92" w14:textId="7D439675" w:rsidR="0080189A" w:rsidRPr="0080189A" w:rsidRDefault="0080189A" w:rsidP="0080189A">
                      <w:pPr>
                        <w:pStyle w:val="Caption"/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80189A"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</w:rPr>
                        <w:t>Figure S</w:t>
                      </w:r>
                      <w:r w:rsidRPr="0080189A"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</w:rPr>
                        <w:fldChar w:fldCharType="begin"/>
                      </w:r>
                      <w:r w:rsidRPr="0080189A"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</w:rPr>
                        <w:instrText xml:space="preserve"> SEQ Figure \* ARABIC </w:instrText>
                      </w:r>
                      <w:r w:rsidRPr="0080189A"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</w:rPr>
                        <w:fldChar w:fldCharType="separate"/>
                      </w:r>
                      <w:r w:rsidR="00FD03C4">
                        <w:rPr>
                          <w:rFonts w:asciiTheme="minorBidi" w:hAnsiTheme="minorBidi"/>
                          <w:b/>
                          <w:bCs/>
                          <w:noProof/>
                          <w:color w:val="auto"/>
                          <w:sz w:val="24"/>
                          <w:szCs w:val="24"/>
                        </w:rPr>
                        <w:t>1</w:t>
                      </w:r>
                      <w:r w:rsidRPr="0080189A"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</w:rPr>
                        <w:fldChar w:fldCharType="end"/>
                      </w:r>
                      <w:r w:rsidRPr="0080189A"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  <w:lang w:val="en-US"/>
                        </w:rPr>
                        <w:t>: Directed acyclic graphs showing main exposure (BMI groups) and the various outcomes (blue box</w:t>
                      </w:r>
                      <w:r w:rsidR="00383D6B"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  <w:lang w:val="en-US"/>
                        </w:rPr>
                        <w:t>es</w:t>
                      </w:r>
                      <w:r w:rsidRPr="0080189A"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  <w:lang w:val="en-US"/>
                        </w:rPr>
                        <w:t xml:space="preserve"> with I). The variables in pink boxes represent the various confounders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color w:val="auto"/>
                          <w:sz w:val="24"/>
                          <w:szCs w:val="24"/>
                          <w:lang w:val="en-US"/>
                        </w:rPr>
                        <w:t>. (generated using www.daggity.net)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1" locked="0" layoutInCell="1" allowOverlap="1" wp14:anchorId="70DAB446" wp14:editId="55CE5826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8307348" cy="5135880"/>
            <wp:effectExtent l="0" t="0" r="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8178"/>
                    <a:stretch/>
                  </pic:blipFill>
                  <pic:spPr bwMode="auto">
                    <a:xfrm>
                      <a:off x="0" y="0"/>
                      <a:ext cx="8314670" cy="5140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189A" w:rsidRPr="0080189A">
        <w:drawing>
          <wp:anchor distT="0" distB="0" distL="114300" distR="114300" simplePos="0" relativeHeight="251659264" behindDoc="1" locked="0" layoutInCell="1" allowOverlap="1" wp14:anchorId="136BB5FB" wp14:editId="266F026A">
            <wp:simplePos x="0" y="0"/>
            <wp:positionH relativeFrom="column">
              <wp:posOffset>7261860</wp:posOffset>
            </wp:positionH>
            <wp:positionV relativeFrom="paragraph">
              <wp:posOffset>2888209</wp:posOffset>
            </wp:positionV>
            <wp:extent cx="1617055" cy="1074420"/>
            <wp:effectExtent l="0" t="0" r="2540" b="0"/>
            <wp:wrapNone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055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189A" w:rsidRPr="0080189A">
        <w:drawing>
          <wp:anchor distT="0" distB="0" distL="114300" distR="114300" simplePos="0" relativeHeight="251660288" behindDoc="1" locked="0" layoutInCell="1" allowOverlap="1" wp14:anchorId="6A18F54B" wp14:editId="04B01BB1">
            <wp:simplePos x="0" y="0"/>
            <wp:positionH relativeFrom="column">
              <wp:posOffset>7261860</wp:posOffset>
            </wp:positionH>
            <wp:positionV relativeFrom="paragraph">
              <wp:posOffset>3962400</wp:posOffset>
            </wp:positionV>
            <wp:extent cx="822960" cy="406204"/>
            <wp:effectExtent l="0" t="0" r="0" b="0"/>
            <wp:wrapNone/>
            <wp:docPr id="3" name="Picture 3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 with low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4062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24A06" w:rsidSect="0080189A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QwNzexMDAAYnNDEyUdpeDU4uLM/DyQAsNaAKIHancsAAAA"/>
  </w:docVars>
  <w:rsids>
    <w:rsidRoot w:val="0080189A"/>
    <w:rsid w:val="00224A06"/>
    <w:rsid w:val="00383D6B"/>
    <w:rsid w:val="0080189A"/>
    <w:rsid w:val="00B36112"/>
    <w:rsid w:val="00F30997"/>
    <w:rsid w:val="00FD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E21280"/>
  <w15:chartTrackingRefBased/>
  <w15:docId w15:val="{83007AE8-1A30-48CA-96B8-D54B770A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0189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Fathima Minisha</dc:creator>
  <cp:keywords/>
  <dc:description/>
  <cp:lastModifiedBy>Fathima Minisha</cp:lastModifiedBy>
  <cp:revision>6</cp:revision>
  <dcterms:created xsi:type="dcterms:W3CDTF">2022-10-24T09:31:00Z</dcterms:created>
  <dcterms:modified xsi:type="dcterms:W3CDTF">2022-10-24T10:27:00Z</dcterms:modified>
</cp:coreProperties>
</file>