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1679" w14:textId="348EB0AE" w:rsidR="00BC26C1" w:rsidRPr="00EF72F7" w:rsidRDefault="00BC26C1">
      <w:pPr>
        <w:rPr>
          <w:rFonts w:cstheme="minorHAnsi"/>
          <w:b/>
          <w:bCs/>
        </w:rPr>
      </w:pPr>
      <w:r w:rsidRPr="00EF72F7">
        <w:rPr>
          <w:rFonts w:cstheme="minorHAnsi"/>
          <w:b/>
          <w:bCs/>
        </w:rPr>
        <w:t xml:space="preserve">Supplementary Table </w:t>
      </w:r>
      <w:r w:rsidR="00C80D10">
        <w:rPr>
          <w:rFonts w:cstheme="minorHAnsi"/>
          <w:b/>
          <w:bCs/>
        </w:rPr>
        <w:t>2</w:t>
      </w:r>
      <w:r w:rsidRPr="00EF72F7">
        <w:rPr>
          <w:rFonts w:cstheme="minorHAnsi"/>
          <w:b/>
          <w:bCs/>
        </w:rPr>
        <w:t xml:space="preserve"> – </w:t>
      </w:r>
      <w:r w:rsidR="00C80D10">
        <w:rPr>
          <w:rFonts w:cstheme="minorHAnsi"/>
          <w:b/>
          <w:bCs/>
        </w:rPr>
        <w:t>Neuroimaging abnormalities</w:t>
      </w:r>
    </w:p>
    <w:p w14:paraId="1DBB920B" w14:textId="3FDE795A" w:rsidR="00BC26C1" w:rsidRPr="00BC26C1" w:rsidRDefault="00BC26C1">
      <w:pPr>
        <w:rPr>
          <w:rFonts w:cstheme="minorHAnsi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1"/>
        <w:gridCol w:w="2552"/>
      </w:tblGrid>
      <w:tr w:rsidR="00EF72F7" w:rsidRPr="00BC26C1" w14:paraId="42DC887D" w14:textId="77777777" w:rsidTr="00B4593A">
        <w:tc>
          <w:tcPr>
            <w:tcW w:w="7371" w:type="dxa"/>
            <w:shd w:val="clear" w:color="auto" w:fill="D9D9D9" w:themeFill="background1" w:themeFillShade="D9"/>
          </w:tcPr>
          <w:p w14:paraId="16E53C2B" w14:textId="280D521F" w:rsidR="00BC26C1" w:rsidRPr="00BC26C1" w:rsidRDefault="00C80D1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MRI abnormalities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7341EAE0" w14:textId="45740820" w:rsidR="00BC26C1" w:rsidRPr="00BC26C1" w:rsidRDefault="00BC26C1">
            <w:pPr>
              <w:rPr>
                <w:rFonts w:cstheme="minorHAnsi"/>
                <w:b/>
                <w:bCs/>
              </w:rPr>
            </w:pPr>
            <w:r w:rsidRPr="00BC26C1">
              <w:rPr>
                <w:rFonts w:cstheme="minorHAnsi"/>
                <w:b/>
                <w:bCs/>
              </w:rPr>
              <w:t>Number of Patients (%)</w:t>
            </w:r>
          </w:p>
        </w:tc>
      </w:tr>
      <w:tr w:rsidR="00C80D10" w:rsidRPr="00BC26C1" w14:paraId="4F43DFCB" w14:textId="77777777" w:rsidTr="00B4593A">
        <w:trPr>
          <w:trHeight w:val="340"/>
        </w:trPr>
        <w:tc>
          <w:tcPr>
            <w:tcW w:w="7371" w:type="dxa"/>
            <w:tcBorders>
              <w:bottom w:val="single" w:sz="8" w:space="0" w:color="auto"/>
            </w:tcBorders>
            <w:vAlign w:val="center"/>
            <w:hideMark/>
          </w:tcPr>
          <w:p w14:paraId="78EA959E" w14:textId="1D5A6C81" w:rsidR="00C80D10" w:rsidRDefault="00C80D10" w:rsidP="00C80D1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Malformations of Cortical Development</w:t>
            </w:r>
          </w:p>
          <w:p w14:paraId="417B1309" w14:textId="58F72AE0" w:rsidR="00C80D10" w:rsidRDefault="00C80D10" w:rsidP="00C80D10">
            <w:pPr>
              <w:ind w:left="7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C80D10">
              <w:rPr>
                <w:rFonts w:ascii="Calibri" w:hAnsi="Calibri" w:cs="Calibri"/>
                <w:color w:val="000000"/>
                <w:sz w:val="22"/>
                <w:szCs w:val="22"/>
              </w:rPr>
              <w:t>Focal cortical dysplasia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(31)</w:t>
            </w:r>
          </w:p>
          <w:p w14:paraId="1D34B84E" w14:textId="2B01004E" w:rsidR="00C80D10" w:rsidRDefault="00C80D10" w:rsidP="00C80D10">
            <w:pPr>
              <w:ind w:left="7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C80D10">
              <w:rPr>
                <w:rFonts w:ascii="Calibri" w:hAnsi="Calibri" w:cs="Calibri"/>
                <w:color w:val="000000"/>
                <w:sz w:val="22"/>
                <w:szCs w:val="22"/>
              </w:rPr>
              <w:t>Polymicrogyria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(17)</w:t>
            </w:r>
          </w:p>
          <w:p w14:paraId="60758441" w14:textId="4E350248" w:rsidR="00C80D10" w:rsidRDefault="00C80D10" w:rsidP="00C80D10">
            <w:pPr>
              <w:ind w:left="7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C80D10">
              <w:rPr>
                <w:rFonts w:ascii="Calibri" w:hAnsi="Calibri" w:cs="Calibri"/>
                <w:color w:val="000000"/>
                <w:sz w:val="22"/>
                <w:szCs w:val="22"/>
              </w:rPr>
              <w:t>Lissencephaly and/band heterotopia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(15)</w:t>
            </w:r>
          </w:p>
          <w:p w14:paraId="62A56231" w14:textId="42113F63" w:rsidR="00C80D10" w:rsidRDefault="00C80D10" w:rsidP="00C80D10">
            <w:pPr>
              <w:ind w:left="7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C80D10">
              <w:rPr>
                <w:rFonts w:ascii="Calibri" w:hAnsi="Calibri" w:cs="Calibri"/>
                <w:color w:val="000000"/>
                <w:sz w:val="22"/>
                <w:szCs w:val="22"/>
              </w:rPr>
              <w:t>Other grey matter heterotopia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(16)</w:t>
            </w:r>
          </w:p>
          <w:p w14:paraId="08375C35" w14:textId="77777777" w:rsidR="00C80D10" w:rsidRDefault="00C80D10" w:rsidP="00C80D10">
            <w:pPr>
              <w:ind w:left="7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</w:rPr>
              <w:t xml:space="preserve"> </w:t>
            </w:r>
            <w:proofErr w:type="spellStart"/>
            <w:r w:rsidRPr="00C80D10">
              <w:rPr>
                <w:rFonts w:ascii="Calibri" w:hAnsi="Calibri" w:cs="Calibri"/>
                <w:color w:val="000000"/>
                <w:sz w:val="22"/>
                <w:szCs w:val="22"/>
              </w:rPr>
              <w:t>Hemimegalencephaly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(3)</w:t>
            </w:r>
          </w:p>
          <w:p w14:paraId="1B1D2660" w14:textId="77777777" w:rsidR="00C80D10" w:rsidRDefault="00C80D10" w:rsidP="00C80D10">
            <w:pPr>
              <w:ind w:left="7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</w:rPr>
              <w:t xml:space="preserve"> </w:t>
            </w:r>
            <w:proofErr w:type="spellStart"/>
            <w:r w:rsidRPr="00C80D10">
              <w:rPr>
                <w:rFonts w:ascii="Calibri" w:hAnsi="Calibri" w:cs="Calibri"/>
                <w:color w:val="000000"/>
                <w:sz w:val="22"/>
                <w:szCs w:val="22"/>
              </w:rPr>
              <w:t>Schizencephaly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(7)</w:t>
            </w:r>
          </w:p>
          <w:p w14:paraId="51F138C2" w14:textId="65CC8C35" w:rsidR="00620F9D" w:rsidRDefault="00620F9D" w:rsidP="00C80D10">
            <w:pPr>
              <w:ind w:left="7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C80D10">
              <w:rPr>
                <w:rFonts w:ascii="Calibri" w:hAnsi="Calibri" w:cs="Calibri"/>
                <w:color w:val="000000"/>
                <w:sz w:val="22"/>
                <w:szCs w:val="22"/>
              </w:rPr>
              <w:t>Holoprosencephaly spectrum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(2)</w:t>
            </w:r>
          </w:p>
          <w:p w14:paraId="75973FF9" w14:textId="5C1A99AB" w:rsidR="00B4593A" w:rsidRDefault="00620F9D" w:rsidP="00C80D10">
            <w:pPr>
              <w:ind w:left="7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80D10">
              <w:rPr>
                <w:rFonts w:ascii="Calibri" w:hAnsi="Calibri" w:cs="Calibri"/>
                <w:color w:val="000000"/>
                <w:sz w:val="22"/>
                <w:szCs w:val="22"/>
              </w:rPr>
              <w:t>Septo</w:t>
            </w:r>
            <w:proofErr w:type="spellEnd"/>
            <w:r w:rsidRPr="00C80D10">
              <w:rPr>
                <w:rFonts w:ascii="Calibri" w:hAnsi="Calibri" w:cs="Calibri"/>
                <w:color w:val="000000"/>
                <w:sz w:val="22"/>
                <w:szCs w:val="22"/>
              </w:rPr>
              <w:t>-optic dysplasia spectrum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(7)</w:t>
            </w:r>
          </w:p>
          <w:p w14:paraId="2B5E83DB" w14:textId="10BD8703" w:rsidR="00620F9D" w:rsidRPr="00C80D10" w:rsidRDefault="00620F9D" w:rsidP="00C80D10">
            <w:pPr>
              <w:ind w:left="720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552" w:type="dxa"/>
            <w:tcBorders>
              <w:bottom w:val="single" w:sz="8" w:space="0" w:color="auto"/>
            </w:tcBorders>
            <w:noWrap/>
            <w:vAlign w:val="bottom"/>
            <w:hideMark/>
          </w:tcPr>
          <w:p w14:paraId="7B2247AD" w14:textId="3B590CA0" w:rsidR="00C80D10" w:rsidRDefault="00620F9D" w:rsidP="00C80D10">
            <w:pPr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98 (18)</w:t>
            </w:r>
          </w:p>
          <w:p w14:paraId="6246215A" w14:textId="377A619F" w:rsidR="00B4593A" w:rsidRDefault="00B4593A" w:rsidP="00C80D10">
            <w:pPr>
              <w:jc w:val="center"/>
              <w:rPr>
                <w:rFonts w:eastAsia="Times New Roman" w:cstheme="minorHAnsi"/>
                <w:color w:val="000000"/>
              </w:rPr>
            </w:pPr>
          </w:p>
          <w:p w14:paraId="6CFFE820" w14:textId="77777777" w:rsidR="00B4593A" w:rsidRDefault="00B4593A" w:rsidP="00C80D10">
            <w:pPr>
              <w:jc w:val="center"/>
              <w:rPr>
                <w:rFonts w:eastAsia="Times New Roman" w:cstheme="minorHAnsi"/>
                <w:color w:val="000000"/>
              </w:rPr>
            </w:pPr>
          </w:p>
          <w:p w14:paraId="3265771D" w14:textId="77777777" w:rsidR="00620F9D" w:rsidRDefault="00620F9D" w:rsidP="00C80D10">
            <w:pPr>
              <w:jc w:val="center"/>
              <w:rPr>
                <w:rFonts w:eastAsia="Times New Roman" w:cstheme="minorHAnsi"/>
                <w:color w:val="000000"/>
              </w:rPr>
            </w:pPr>
          </w:p>
          <w:p w14:paraId="3D46BBD9" w14:textId="77777777" w:rsidR="00620F9D" w:rsidRDefault="00620F9D" w:rsidP="00C80D10">
            <w:pPr>
              <w:jc w:val="center"/>
              <w:rPr>
                <w:rFonts w:eastAsia="Times New Roman" w:cstheme="minorHAnsi"/>
                <w:color w:val="000000"/>
              </w:rPr>
            </w:pPr>
          </w:p>
          <w:p w14:paraId="63F52972" w14:textId="7997528C" w:rsidR="00620F9D" w:rsidRPr="00C80D10" w:rsidRDefault="00620F9D" w:rsidP="00C80D10">
            <w:pPr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C80D10" w:rsidRPr="00BC26C1" w14:paraId="047E9467" w14:textId="77777777" w:rsidTr="00B4593A">
        <w:trPr>
          <w:trHeight w:val="320"/>
        </w:trPr>
        <w:tc>
          <w:tcPr>
            <w:tcW w:w="7371" w:type="dxa"/>
            <w:tcBorders>
              <w:top w:val="single" w:sz="8" w:space="0" w:color="auto"/>
              <w:bottom w:val="single" w:sz="8" w:space="0" w:color="000000"/>
            </w:tcBorders>
            <w:noWrap/>
            <w:vAlign w:val="center"/>
            <w:hideMark/>
          </w:tcPr>
          <w:p w14:paraId="4644DDA4" w14:textId="77777777" w:rsidR="00620F9D" w:rsidRDefault="00620F9D" w:rsidP="00C80D1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Neurocutaneous stigmata</w:t>
            </w:r>
          </w:p>
          <w:p w14:paraId="24DC65C5" w14:textId="77777777" w:rsidR="00C80D10" w:rsidRDefault="00620F9D" w:rsidP="00620F9D">
            <w:pPr>
              <w:ind w:left="7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C80D10" w:rsidRPr="00C80D10">
              <w:rPr>
                <w:rFonts w:ascii="Calibri" w:hAnsi="Calibri" w:cs="Calibri"/>
                <w:color w:val="000000"/>
                <w:sz w:val="22"/>
                <w:szCs w:val="22"/>
              </w:rPr>
              <w:t>Tuberous sclerosis related dysplasia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(24)</w:t>
            </w:r>
          </w:p>
          <w:p w14:paraId="7227B4CB" w14:textId="4B279920" w:rsidR="00620F9D" w:rsidRDefault="00620F9D" w:rsidP="00620F9D">
            <w:pPr>
              <w:ind w:left="7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NF1- related changes (1)</w:t>
            </w:r>
          </w:p>
          <w:p w14:paraId="7037E73E" w14:textId="77777777" w:rsidR="00620F9D" w:rsidRDefault="00620F9D" w:rsidP="00620F9D">
            <w:pPr>
              <w:ind w:left="7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Sturge Weber Syndrome (</w:t>
            </w:r>
            <w:r w:rsidRPr="00620F9D">
              <w:rPr>
                <w:rFonts w:ascii="Calibri" w:hAnsi="Calibri" w:cs="Calibri"/>
                <w:color w:val="000000"/>
                <w:sz w:val="22"/>
                <w:szCs w:val="22"/>
              </w:rPr>
              <w:t>Leptomeningeal angiomatosis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) (7)</w:t>
            </w:r>
          </w:p>
          <w:p w14:paraId="74BE8ED9" w14:textId="467E2400" w:rsidR="00B4593A" w:rsidRPr="00C80D10" w:rsidRDefault="00B4593A" w:rsidP="00620F9D">
            <w:pPr>
              <w:ind w:left="720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552" w:type="dxa"/>
            <w:tcBorders>
              <w:top w:val="single" w:sz="8" w:space="0" w:color="auto"/>
              <w:bottom w:val="single" w:sz="8" w:space="0" w:color="000000"/>
            </w:tcBorders>
            <w:noWrap/>
            <w:vAlign w:val="bottom"/>
            <w:hideMark/>
          </w:tcPr>
          <w:p w14:paraId="2EC9CB79" w14:textId="77777777" w:rsidR="00C80D10" w:rsidRDefault="00620F9D" w:rsidP="00C80D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 (6)</w:t>
            </w:r>
          </w:p>
          <w:p w14:paraId="38717324" w14:textId="77777777" w:rsidR="00B4593A" w:rsidRDefault="00B4593A" w:rsidP="00C80D10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14:paraId="4D7B0BC0" w14:textId="0E8FA9CA" w:rsidR="00B4593A" w:rsidRPr="00C80D10" w:rsidRDefault="00B4593A" w:rsidP="00C80D10">
            <w:pPr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C80D10" w:rsidRPr="00BC26C1" w14:paraId="52782022" w14:textId="77777777" w:rsidTr="00B4593A">
        <w:trPr>
          <w:trHeight w:val="320"/>
        </w:trPr>
        <w:tc>
          <w:tcPr>
            <w:tcW w:w="7371" w:type="dxa"/>
            <w:tcBorders>
              <w:top w:val="single" w:sz="8" w:space="0" w:color="000000"/>
              <w:bottom w:val="single" w:sz="8" w:space="0" w:color="000000"/>
            </w:tcBorders>
            <w:noWrap/>
            <w:vAlign w:val="center"/>
            <w:hideMark/>
          </w:tcPr>
          <w:p w14:paraId="3400C68A" w14:textId="77777777" w:rsidR="00620F9D" w:rsidRDefault="00C80D10" w:rsidP="00C80D1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0D1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Hippocampal </w:t>
            </w:r>
            <w:r w:rsidR="00620F9D">
              <w:rPr>
                <w:rFonts w:ascii="Calibri" w:hAnsi="Calibri" w:cs="Calibri"/>
                <w:color w:val="000000"/>
                <w:sz w:val="22"/>
                <w:szCs w:val="22"/>
              </w:rPr>
              <w:t>abnormalities</w:t>
            </w:r>
          </w:p>
          <w:p w14:paraId="1178A007" w14:textId="5FC8556C" w:rsidR="00620F9D" w:rsidRDefault="00620F9D" w:rsidP="00620F9D">
            <w:pPr>
              <w:ind w:left="7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Hippocampal sclerosis (14)</w:t>
            </w:r>
          </w:p>
          <w:p w14:paraId="6B9D75AB" w14:textId="77777777" w:rsidR="00C80D10" w:rsidRDefault="00620F9D" w:rsidP="00BD67A6">
            <w:pPr>
              <w:ind w:left="7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Hippocampal </w:t>
            </w:r>
            <w:r w:rsidR="00C80D10" w:rsidRPr="00C80D10">
              <w:rPr>
                <w:rFonts w:ascii="Calibri" w:hAnsi="Calibri" w:cs="Calibri"/>
                <w:color w:val="000000"/>
                <w:sz w:val="22"/>
                <w:szCs w:val="22"/>
              </w:rPr>
              <w:t>malrotation</w:t>
            </w:r>
            <w:r w:rsidR="00BD67A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(3)</w:t>
            </w:r>
          </w:p>
          <w:p w14:paraId="7A8A9F73" w14:textId="77777777" w:rsidR="00BD67A6" w:rsidRDefault="00BD67A6" w:rsidP="00BD67A6">
            <w:pPr>
              <w:ind w:left="7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Other non-specific hippocampal changes (30)</w:t>
            </w:r>
          </w:p>
          <w:p w14:paraId="7E701ECA" w14:textId="2BAF2E29" w:rsidR="00B4593A" w:rsidRPr="00BD67A6" w:rsidRDefault="00B4593A" w:rsidP="00BD67A6">
            <w:pPr>
              <w:ind w:left="72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</w:tcBorders>
            <w:noWrap/>
            <w:vAlign w:val="bottom"/>
            <w:hideMark/>
          </w:tcPr>
          <w:p w14:paraId="02642390" w14:textId="202C5B0C" w:rsidR="00C80D10" w:rsidRDefault="00BD67A6" w:rsidP="00C80D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 (9)</w:t>
            </w:r>
          </w:p>
          <w:p w14:paraId="60ADA6F6" w14:textId="77777777" w:rsidR="00B4593A" w:rsidRDefault="00B4593A" w:rsidP="00C80D10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14:paraId="2E5A1F86" w14:textId="735AEDDD" w:rsidR="00B4593A" w:rsidRPr="00C80D10" w:rsidRDefault="00B4593A" w:rsidP="00C80D10">
            <w:pPr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C80D10" w:rsidRPr="00BC26C1" w14:paraId="327B2C53" w14:textId="77777777" w:rsidTr="00B4593A">
        <w:trPr>
          <w:trHeight w:val="320"/>
        </w:trPr>
        <w:tc>
          <w:tcPr>
            <w:tcW w:w="7371" w:type="dxa"/>
            <w:tcBorders>
              <w:top w:val="single" w:sz="8" w:space="0" w:color="000000"/>
              <w:bottom w:val="single" w:sz="8" w:space="0" w:color="000000"/>
            </w:tcBorders>
            <w:noWrap/>
            <w:vAlign w:val="center"/>
            <w:hideMark/>
          </w:tcPr>
          <w:p w14:paraId="2251C7B0" w14:textId="77777777" w:rsidR="00C80D10" w:rsidRDefault="00C80D10" w:rsidP="00C80D1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0D10">
              <w:rPr>
                <w:rFonts w:ascii="Calibri" w:hAnsi="Calibri" w:cs="Calibri"/>
                <w:color w:val="000000"/>
                <w:sz w:val="22"/>
                <w:szCs w:val="22"/>
              </w:rPr>
              <w:t>Corpus callosum hypoplasia or absence</w:t>
            </w:r>
          </w:p>
          <w:p w14:paraId="3E5F9228" w14:textId="331406B3" w:rsidR="00B4593A" w:rsidRPr="00C80D10" w:rsidRDefault="00B4593A" w:rsidP="00C80D10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</w:tcBorders>
            <w:noWrap/>
            <w:vAlign w:val="bottom"/>
            <w:hideMark/>
          </w:tcPr>
          <w:p w14:paraId="38012D1C" w14:textId="77777777" w:rsidR="00C80D10" w:rsidRDefault="00C80D10" w:rsidP="00C80D10">
            <w:pPr>
              <w:jc w:val="center"/>
              <w:rPr>
                <w:rFonts w:ascii="Calibri" w:hAnsi="Calibri" w:cs="Calibri"/>
                <w:color w:val="000000"/>
              </w:rPr>
            </w:pPr>
            <w:r w:rsidRPr="00C80D10">
              <w:rPr>
                <w:rFonts w:ascii="Calibri" w:hAnsi="Calibri" w:cs="Calibri"/>
                <w:color w:val="000000"/>
              </w:rPr>
              <w:t>37</w:t>
            </w:r>
            <w:r w:rsidR="00BD67A6">
              <w:rPr>
                <w:rFonts w:ascii="Calibri" w:hAnsi="Calibri" w:cs="Calibri"/>
                <w:color w:val="000000"/>
              </w:rPr>
              <w:t xml:space="preserve"> (7)</w:t>
            </w:r>
          </w:p>
          <w:p w14:paraId="7376DFF8" w14:textId="646CABA1" w:rsidR="00B4593A" w:rsidRPr="00C80D10" w:rsidRDefault="00B4593A" w:rsidP="00C80D10">
            <w:pPr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C80D10" w:rsidRPr="00BC26C1" w14:paraId="17E2F87A" w14:textId="77777777" w:rsidTr="00B4593A">
        <w:trPr>
          <w:trHeight w:val="320"/>
        </w:trPr>
        <w:tc>
          <w:tcPr>
            <w:tcW w:w="7371" w:type="dxa"/>
            <w:tcBorders>
              <w:top w:val="single" w:sz="8" w:space="0" w:color="000000"/>
              <w:bottom w:val="single" w:sz="8" w:space="0" w:color="000000"/>
            </w:tcBorders>
            <w:noWrap/>
            <w:vAlign w:val="center"/>
            <w:hideMark/>
          </w:tcPr>
          <w:p w14:paraId="11E7672C" w14:textId="77777777" w:rsidR="00C80D10" w:rsidRDefault="00C80D10" w:rsidP="00C80D1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0D10">
              <w:rPr>
                <w:rFonts w:ascii="Calibri" w:hAnsi="Calibri" w:cs="Calibri"/>
                <w:color w:val="000000"/>
                <w:sz w:val="22"/>
                <w:szCs w:val="22"/>
              </w:rPr>
              <w:t>Hydrocephalus (any etiology)</w:t>
            </w:r>
          </w:p>
          <w:p w14:paraId="060B8E5B" w14:textId="3666696E" w:rsidR="00B4593A" w:rsidRPr="00C80D10" w:rsidRDefault="00B4593A" w:rsidP="00C80D10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</w:tcBorders>
            <w:noWrap/>
            <w:vAlign w:val="bottom"/>
            <w:hideMark/>
          </w:tcPr>
          <w:p w14:paraId="0D753486" w14:textId="77777777" w:rsidR="00C80D10" w:rsidRDefault="00C80D10" w:rsidP="00C80D10">
            <w:pPr>
              <w:jc w:val="center"/>
              <w:rPr>
                <w:rFonts w:ascii="Calibri" w:hAnsi="Calibri" w:cs="Calibri"/>
                <w:color w:val="000000"/>
              </w:rPr>
            </w:pPr>
            <w:r w:rsidRPr="00C80D10">
              <w:rPr>
                <w:rFonts w:ascii="Calibri" w:hAnsi="Calibri" w:cs="Calibri"/>
                <w:color w:val="000000"/>
              </w:rPr>
              <w:t>25</w:t>
            </w:r>
            <w:r w:rsidR="00BD67A6">
              <w:rPr>
                <w:rFonts w:ascii="Calibri" w:hAnsi="Calibri" w:cs="Calibri"/>
                <w:color w:val="000000"/>
              </w:rPr>
              <w:t xml:space="preserve"> (5)</w:t>
            </w:r>
          </w:p>
          <w:p w14:paraId="0460FD52" w14:textId="33CAFDBE" w:rsidR="00B4593A" w:rsidRPr="00C80D10" w:rsidRDefault="00B4593A" w:rsidP="00C80D10">
            <w:pPr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C80D10" w:rsidRPr="00BC26C1" w14:paraId="12643C5B" w14:textId="77777777" w:rsidTr="00B4593A">
        <w:trPr>
          <w:trHeight w:val="320"/>
        </w:trPr>
        <w:tc>
          <w:tcPr>
            <w:tcW w:w="7371" w:type="dxa"/>
            <w:tcBorders>
              <w:top w:val="single" w:sz="8" w:space="0" w:color="000000"/>
              <w:bottom w:val="single" w:sz="8" w:space="0" w:color="000000"/>
            </w:tcBorders>
            <w:noWrap/>
            <w:vAlign w:val="center"/>
          </w:tcPr>
          <w:p w14:paraId="344A6512" w14:textId="2141F483" w:rsidR="00C80D10" w:rsidRPr="00BD67A6" w:rsidRDefault="00BD67A6" w:rsidP="00BD67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Vascular malformations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</w:tcBorders>
            <w:noWrap/>
            <w:vAlign w:val="bottom"/>
          </w:tcPr>
          <w:p w14:paraId="25142F38" w14:textId="3F1B70A3" w:rsidR="00C80D10" w:rsidRPr="00C80D10" w:rsidRDefault="00BD67A6" w:rsidP="00C80D10">
            <w:pPr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 (2)</w:t>
            </w:r>
          </w:p>
        </w:tc>
      </w:tr>
      <w:tr w:rsidR="00BD67A6" w:rsidRPr="00BC26C1" w14:paraId="35316EAE" w14:textId="77777777" w:rsidTr="00B4593A">
        <w:trPr>
          <w:trHeight w:val="320"/>
        </w:trPr>
        <w:tc>
          <w:tcPr>
            <w:tcW w:w="7371" w:type="dxa"/>
            <w:tcBorders>
              <w:top w:val="single" w:sz="8" w:space="0" w:color="000000"/>
              <w:bottom w:val="single" w:sz="8" w:space="0" w:color="000000"/>
            </w:tcBorders>
            <w:noWrap/>
            <w:vAlign w:val="center"/>
          </w:tcPr>
          <w:p w14:paraId="6BFDDA86" w14:textId="3CC2943F" w:rsidR="00BD67A6" w:rsidRDefault="00BD67A6" w:rsidP="00BD67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Trauma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</w:tcBorders>
            <w:noWrap/>
            <w:vAlign w:val="bottom"/>
          </w:tcPr>
          <w:p w14:paraId="04B52AA3" w14:textId="0F53CBCD" w:rsidR="00BD67A6" w:rsidRDefault="00BD67A6" w:rsidP="00C80D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 (2)</w:t>
            </w:r>
          </w:p>
        </w:tc>
      </w:tr>
      <w:tr w:rsidR="00BD67A6" w:rsidRPr="00BC26C1" w14:paraId="7352FCB1" w14:textId="77777777" w:rsidTr="00B4593A">
        <w:trPr>
          <w:trHeight w:val="320"/>
        </w:trPr>
        <w:tc>
          <w:tcPr>
            <w:tcW w:w="7371" w:type="dxa"/>
            <w:tcBorders>
              <w:top w:val="single" w:sz="8" w:space="0" w:color="000000"/>
              <w:bottom w:val="single" w:sz="8" w:space="0" w:color="000000"/>
            </w:tcBorders>
            <w:noWrap/>
            <w:vAlign w:val="center"/>
          </w:tcPr>
          <w:p w14:paraId="0E8F692C" w14:textId="738AA674" w:rsidR="00BD67A6" w:rsidRDefault="00BD67A6" w:rsidP="00BD67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Infectious changes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</w:tcBorders>
            <w:noWrap/>
            <w:vAlign w:val="bottom"/>
          </w:tcPr>
          <w:p w14:paraId="2EC2696B" w14:textId="0F05C83C" w:rsidR="00BD67A6" w:rsidRDefault="00187152" w:rsidP="00C80D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 (2)</w:t>
            </w:r>
          </w:p>
        </w:tc>
      </w:tr>
      <w:tr w:rsidR="00BD67A6" w:rsidRPr="00BC26C1" w14:paraId="2C2C9054" w14:textId="77777777" w:rsidTr="00B4593A">
        <w:trPr>
          <w:trHeight w:val="320"/>
        </w:trPr>
        <w:tc>
          <w:tcPr>
            <w:tcW w:w="7371" w:type="dxa"/>
            <w:tcBorders>
              <w:top w:val="single" w:sz="8" w:space="0" w:color="000000"/>
              <w:bottom w:val="single" w:sz="8" w:space="0" w:color="000000"/>
            </w:tcBorders>
            <w:noWrap/>
            <w:vAlign w:val="center"/>
          </w:tcPr>
          <w:p w14:paraId="02D86586" w14:textId="73E2A573" w:rsidR="00BD67A6" w:rsidRDefault="00BD67A6" w:rsidP="00BD67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Sequelae from hypoxic-ischemic injury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</w:tcBorders>
            <w:noWrap/>
            <w:vAlign w:val="bottom"/>
          </w:tcPr>
          <w:p w14:paraId="42BB72B6" w14:textId="649DD718" w:rsidR="00BD67A6" w:rsidRDefault="00BD67A6" w:rsidP="00C80D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79 (14)</w:t>
            </w:r>
          </w:p>
        </w:tc>
      </w:tr>
      <w:tr w:rsidR="00187152" w:rsidRPr="00BC26C1" w14:paraId="4C6C0D99" w14:textId="77777777" w:rsidTr="00B4593A">
        <w:trPr>
          <w:trHeight w:val="320"/>
        </w:trPr>
        <w:tc>
          <w:tcPr>
            <w:tcW w:w="7371" w:type="dxa"/>
            <w:tcBorders>
              <w:top w:val="single" w:sz="8" w:space="0" w:color="000000"/>
              <w:bottom w:val="single" w:sz="8" w:space="0" w:color="000000"/>
            </w:tcBorders>
            <w:noWrap/>
            <w:vAlign w:val="center"/>
          </w:tcPr>
          <w:p w14:paraId="6AC9F920" w14:textId="13086590" w:rsidR="00187152" w:rsidRDefault="00187152" w:rsidP="00BD67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Periventricular leukomalacia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</w:tcBorders>
            <w:noWrap/>
            <w:vAlign w:val="bottom"/>
          </w:tcPr>
          <w:p w14:paraId="6167210E" w14:textId="3F183B12" w:rsidR="00187152" w:rsidRDefault="00187152" w:rsidP="00C80D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  <w:r w:rsidR="00F16819">
              <w:rPr>
                <w:rFonts w:ascii="Calibri" w:hAnsi="Calibri" w:cs="Calibri"/>
                <w:color w:val="000000"/>
              </w:rPr>
              <w:t xml:space="preserve"> (7)</w:t>
            </w:r>
          </w:p>
        </w:tc>
      </w:tr>
      <w:tr w:rsidR="00BD67A6" w:rsidRPr="00BC26C1" w14:paraId="1664C581" w14:textId="77777777" w:rsidTr="00B4593A">
        <w:trPr>
          <w:trHeight w:val="320"/>
        </w:trPr>
        <w:tc>
          <w:tcPr>
            <w:tcW w:w="7371" w:type="dxa"/>
            <w:tcBorders>
              <w:top w:val="single" w:sz="8" w:space="0" w:color="000000"/>
              <w:bottom w:val="single" w:sz="8" w:space="0" w:color="000000"/>
            </w:tcBorders>
            <w:noWrap/>
            <w:vAlign w:val="center"/>
          </w:tcPr>
          <w:p w14:paraId="50733B6F" w14:textId="1E64718B" w:rsidR="00BD67A6" w:rsidRDefault="00BD67A6" w:rsidP="00BD67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Stroke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</w:tcBorders>
            <w:noWrap/>
            <w:vAlign w:val="bottom"/>
          </w:tcPr>
          <w:p w14:paraId="6FBBE59E" w14:textId="146DB14F" w:rsidR="00BD67A6" w:rsidRDefault="00BD67A6" w:rsidP="00C80D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 (5)</w:t>
            </w:r>
          </w:p>
        </w:tc>
      </w:tr>
      <w:tr w:rsidR="00BD67A6" w:rsidRPr="00BC26C1" w14:paraId="07CDA454" w14:textId="77777777" w:rsidTr="00B4593A">
        <w:trPr>
          <w:trHeight w:val="320"/>
        </w:trPr>
        <w:tc>
          <w:tcPr>
            <w:tcW w:w="7371" w:type="dxa"/>
            <w:tcBorders>
              <w:top w:val="single" w:sz="8" w:space="0" w:color="000000"/>
              <w:bottom w:val="single" w:sz="8" w:space="0" w:color="000000"/>
            </w:tcBorders>
            <w:noWrap/>
            <w:vAlign w:val="center"/>
          </w:tcPr>
          <w:p w14:paraId="6307E29B" w14:textId="636505A6" w:rsidR="00BD67A6" w:rsidRDefault="00BD67A6" w:rsidP="00BD67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Neoplasm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</w:tcBorders>
            <w:noWrap/>
            <w:vAlign w:val="bottom"/>
          </w:tcPr>
          <w:p w14:paraId="408D4CF2" w14:textId="480E34AB" w:rsidR="00BD67A6" w:rsidRDefault="00BD67A6" w:rsidP="00C80D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 (4)</w:t>
            </w:r>
          </w:p>
        </w:tc>
      </w:tr>
      <w:tr w:rsidR="00187152" w:rsidRPr="00BC26C1" w14:paraId="327AD0FB" w14:textId="77777777" w:rsidTr="00B4593A">
        <w:trPr>
          <w:trHeight w:val="320"/>
        </w:trPr>
        <w:tc>
          <w:tcPr>
            <w:tcW w:w="7371" w:type="dxa"/>
            <w:tcBorders>
              <w:top w:val="single" w:sz="8" w:space="0" w:color="000000"/>
              <w:bottom w:val="single" w:sz="8" w:space="0" w:color="000000"/>
            </w:tcBorders>
            <w:noWrap/>
            <w:vAlign w:val="center"/>
          </w:tcPr>
          <w:p w14:paraId="257FFDFD" w14:textId="0F7A367E" w:rsidR="00187152" w:rsidRDefault="00187152" w:rsidP="00BD67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Predominantly white matter changes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</w:tcBorders>
            <w:noWrap/>
            <w:vAlign w:val="bottom"/>
          </w:tcPr>
          <w:p w14:paraId="3A3F8916" w14:textId="7F2D16F2" w:rsidR="00187152" w:rsidRDefault="00187152" w:rsidP="00C80D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 (</w:t>
            </w:r>
            <w:r w:rsidR="00F16819">
              <w:rPr>
                <w:rFonts w:ascii="Calibri" w:hAnsi="Calibri" w:cs="Calibri"/>
                <w:color w:val="000000"/>
              </w:rPr>
              <w:t>8</w:t>
            </w:r>
            <w:r>
              <w:rPr>
                <w:rFonts w:ascii="Calibri" w:hAnsi="Calibri" w:cs="Calibri"/>
                <w:color w:val="000000"/>
              </w:rPr>
              <w:t>)</w:t>
            </w:r>
          </w:p>
        </w:tc>
      </w:tr>
      <w:tr w:rsidR="00187152" w:rsidRPr="00BC26C1" w14:paraId="3A8FC28A" w14:textId="77777777" w:rsidTr="00B4593A">
        <w:trPr>
          <w:trHeight w:val="320"/>
        </w:trPr>
        <w:tc>
          <w:tcPr>
            <w:tcW w:w="7371" w:type="dxa"/>
            <w:tcBorders>
              <w:top w:val="single" w:sz="8" w:space="0" w:color="000000"/>
              <w:bottom w:val="single" w:sz="8" w:space="0" w:color="000000"/>
            </w:tcBorders>
            <w:noWrap/>
            <w:vAlign w:val="center"/>
          </w:tcPr>
          <w:p w14:paraId="46D4E3A7" w14:textId="4B3DBC80" w:rsidR="00187152" w:rsidRDefault="00187152" w:rsidP="00BD67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Cortical atrophy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</w:tcBorders>
            <w:noWrap/>
            <w:vAlign w:val="bottom"/>
          </w:tcPr>
          <w:p w14:paraId="702E4812" w14:textId="01CA74BA" w:rsidR="00187152" w:rsidRDefault="00187152" w:rsidP="00C80D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 (</w:t>
            </w:r>
            <w:r w:rsidR="00F16819">
              <w:rPr>
                <w:rFonts w:ascii="Calibri" w:hAnsi="Calibri" w:cs="Calibri"/>
                <w:color w:val="000000"/>
              </w:rPr>
              <w:t>8</w:t>
            </w:r>
            <w:r>
              <w:rPr>
                <w:rFonts w:ascii="Calibri" w:hAnsi="Calibri" w:cs="Calibri"/>
                <w:color w:val="000000"/>
              </w:rPr>
              <w:t>)</w:t>
            </w:r>
          </w:p>
        </w:tc>
      </w:tr>
      <w:tr w:rsidR="00187152" w:rsidRPr="00BC26C1" w14:paraId="6648D687" w14:textId="77777777" w:rsidTr="00B4593A">
        <w:trPr>
          <w:trHeight w:val="320"/>
        </w:trPr>
        <w:tc>
          <w:tcPr>
            <w:tcW w:w="7371" w:type="dxa"/>
            <w:tcBorders>
              <w:top w:val="single" w:sz="8" w:space="0" w:color="000000"/>
              <w:bottom w:val="single" w:sz="8" w:space="0" w:color="000000"/>
            </w:tcBorders>
            <w:noWrap/>
            <w:vAlign w:val="center"/>
          </w:tcPr>
          <w:p w14:paraId="31EDE727" w14:textId="002BC864" w:rsidR="00187152" w:rsidRDefault="00187152" w:rsidP="00BD67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Brainstem abnormalities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</w:tcBorders>
            <w:noWrap/>
            <w:vAlign w:val="bottom"/>
          </w:tcPr>
          <w:p w14:paraId="0EC9943E" w14:textId="31E7DC21" w:rsidR="00187152" w:rsidRDefault="00187152" w:rsidP="00C80D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  <w:r w:rsidR="00B4593A">
              <w:rPr>
                <w:rFonts w:ascii="Calibri" w:hAnsi="Calibri" w:cs="Calibri"/>
                <w:color w:val="000000"/>
              </w:rPr>
              <w:t xml:space="preserve"> (1)</w:t>
            </w:r>
          </w:p>
        </w:tc>
      </w:tr>
      <w:tr w:rsidR="00187152" w:rsidRPr="00BC26C1" w14:paraId="0E5FD065" w14:textId="77777777" w:rsidTr="00B4593A">
        <w:trPr>
          <w:trHeight w:val="320"/>
        </w:trPr>
        <w:tc>
          <w:tcPr>
            <w:tcW w:w="7371" w:type="dxa"/>
            <w:tcBorders>
              <w:top w:val="single" w:sz="8" w:space="0" w:color="000000"/>
              <w:bottom w:val="single" w:sz="8" w:space="0" w:color="000000"/>
            </w:tcBorders>
            <w:noWrap/>
            <w:vAlign w:val="center"/>
          </w:tcPr>
          <w:p w14:paraId="7423CED9" w14:textId="1D86848A" w:rsidR="00187152" w:rsidRDefault="00F16819" w:rsidP="00BD67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Other non-specific changes</w:t>
            </w:r>
            <w:r w:rsidR="00B4593A">
              <w:rPr>
                <w:rFonts w:ascii="Calibri" w:hAnsi="Calibri" w:cs="Calibri"/>
                <w:color w:val="000000"/>
                <w:sz w:val="22"/>
                <w:szCs w:val="22"/>
              </w:rPr>
              <w:t>*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</w:tcBorders>
            <w:noWrap/>
            <w:vAlign w:val="bottom"/>
          </w:tcPr>
          <w:p w14:paraId="1CC360A8" w14:textId="7A69C5BB" w:rsidR="00187152" w:rsidRDefault="00F16819" w:rsidP="00C80D1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13 </w:t>
            </w:r>
            <w:r w:rsidR="00B4593A">
              <w:rPr>
                <w:rFonts w:ascii="Calibri" w:hAnsi="Calibri" w:cs="Calibri"/>
                <w:color w:val="000000"/>
              </w:rPr>
              <w:t>(2)</w:t>
            </w:r>
          </w:p>
        </w:tc>
      </w:tr>
    </w:tbl>
    <w:p w14:paraId="54E244DD" w14:textId="7D72C259" w:rsidR="00BC26C1" w:rsidRPr="00B4593A" w:rsidRDefault="00B4593A">
      <w:pPr>
        <w:rPr>
          <w:rFonts w:cstheme="minorHAnsi"/>
          <w:i/>
          <w:iCs/>
          <w:sz w:val="20"/>
          <w:szCs w:val="20"/>
        </w:rPr>
      </w:pPr>
      <w:r w:rsidRPr="00B4593A">
        <w:rPr>
          <w:rFonts w:cstheme="minorHAnsi"/>
          <w:i/>
          <w:iCs/>
          <w:sz w:val="20"/>
          <w:szCs w:val="20"/>
        </w:rPr>
        <w:t>*Non-specific focal gliosis, ventriculomegaly</w:t>
      </w:r>
    </w:p>
    <w:sectPr w:rsidR="00BC26C1" w:rsidRPr="00B4593A" w:rsidSect="00D315D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6C1"/>
    <w:rsid w:val="000553A6"/>
    <w:rsid w:val="00187152"/>
    <w:rsid w:val="00495AA3"/>
    <w:rsid w:val="0051028B"/>
    <w:rsid w:val="0058481A"/>
    <w:rsid w:val="00620F9D"/>
    <w:rsid w:val="0075422D"/>
    <w:rsid w:val="00B4593A"/>
    <w:rsid w:val="00BC26C1"/>
    <w:rsid w:val="00BD67A6"/>
    <w:rsid w:val="00C80D10"/>
    <w:rsid w:val="00D315DA"/>
    <w:rsid w:val="00DA4F43"/>
    <w:rsid w:val="00EF72F7"/>
    <w:rsid w:val="00F1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656FF0"/>
  <w15:chartTrackingRefBased/>
  <w15:docId w15:val="{C02C334B-4413-2E44-8BC3-47CECF8C6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26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0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Ruba Benini</dc:creator>
  <cp:keywords/>
  <dc:description/>
  <cp:lastModifiedBy>Ruba Benini</cp:lastModifiedBy>
  <cp:revision>2</cp:revision>
  <dcterms:created xsi:type="dcterms:W3CDTF">2022-04-02T11:56:00Z</dcterms:created>
  <dcterms:modified xsi:type="dcterms:W3CDTF">2022-04-02T11:56:00Z</dcterms:modified>
</cp:coreProperties>
</file>