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3EA43A12" w14:textId="7F87E76A" w:rsidR="00934A37" w:rsidRPr="00934A37" w:rsidRDefault="00934A37" w:rsidP="00934A37">
      <w:pPr>
        <w:spacing w:line="360" w:lineRule="auto"/>
        <w:jc w:val="center"/>
        <w:rPr>
          <w:rFonts w:asciiTheme="majorBidi" w:hAnsiTheme="majorBidi" w:cstheme="majorBidi"/>
          <w:b/>
          <w:bCs/>
          <w:sz w:val="32"/>
          <w:szCs w:val="32"/>
        </w:rPr>
      </w:pPr>
      <w:r w:rsidRPr="00934A37">
        <w:rPr>
          <w:rFonts w:asciiTheme="majorBidi" w:hAnsiTheme="majorBidi" w:cstheme="majorBidi"/>
          <w:b/>
          <w:bCs/>
          <w:sz w:val="32"/>
          <w:szCs w:val="32"/>
        </w:rPr>
        <w:t>Insights into immobilization of heavy metals by microbially induced carbonate precipitation (MICP) using ureolytic-hydrocarbon degrading bacteria </w:t>
      </w:r>
    </w:p>
    <w:p w14:paraId="1BC5C5EC" w14:textId="77777777" w:rsidR="00934A37" w:rsidRPr="00934A37" w:rsidRDefault="00934A37" w:rsidP="00934A37">
      <w:pPr>
        <w:spacing w:line="360" w:lineRule="auto"/>
        <w:jc w:val="center"/>
        <w:rPr>
          <w:rFonts w:asciiTheme="majorBidi" w:hAnsiTheme="majorBidi" w:cstheme="majorBidi"/>
          <w:b/>
          <w:bCs/>
          <w:sz w:val="36"/>
          <w:szCs w:val="36"/>
        </w:rPr>
      </w:pPr>
    </w:p>
    <w:p w14:paraId="16BEDF93" w14:textId="77462B97" w:rsidR="000D4AAE" w:rsidRDefault="00A5387A" w:rsidP="00EE4350">
      <w:pPr>
        <w:spacing w:line="360" w:lineRule="auto"/>
        <w:jc w:val="center"/>
        <w:rPr>
          <w:rFonts w:asciiTheme="majorBidi" w:hAnsiTheme="majorBidi" w:cstheme="majorBidi"/>
          <w:b/>
          <w:bCs/>
          <w:u w:val="single"/>
        </w:rPr>
      </w:pPr>
      <w:r w:rsidRPr="00EE4350">
        <w:rPr>
          <w:rFonts w:asciiTheme="majorBidi" w:hAnsiTheme="majorBidi" w:cstheme="majorBidi"/>
          <w:b/>
          <w:bCs/>
          <w:u w:val="single"/>
        </w:rPr>
        <w:t>Supplementary Data</w:t>
      </w:r>
    </w:p>
    <w:p w14:paraId="5A032D40" w14:textId="77777777" w:rsidR="00DF6228" w:rsidRDefault="00DF6228" w:rsidP="00EE4350">
      <w:pPr>
        <w:spacing w:line="360" w:lineRule="auto"/>
        <w:jc w:val="center"/>
        <w:rPr>
          <w:rFonts w:asciiTheme="majorBidi" w:hAnsiTheme="majorBidi" w:cstheme="majorBidi"/>
          <w:b/>
          <w:bCs/>
          <w:u w:val="single"/>
        </w:rPr>
      </w:pPr>
    </w:p>
    <w:p w14:paraId="273356E0" w14:textId="076A0463" w:rsidR="00DF6228" w:rsidRPr="00DF6228" w:rsidRDefault="00DF6228" w:rsidP="00DF6228">
      <w:pPr>
        <w:spacing w:line="360" w:lineRule="auto"/>
        <w:rPr>
          <w:rFonts w:asciiTheme="majorBidi" w:hAnsiTheme="majorBidi" w:cstheme="majorBidi"/>
          <w:b/>
          <w:bCs/>
          <w:u w:val="single"/>
        </w:rPr>
      </w:pPr>
      <w:r>
        <w:rPr>
          <w:rFonts w:asciiTheme="majorBidi" w:hAnsiTheme="majorBidi" w:cstheme="majorBidi"/>
          <w:b/>
          <w:bCs/>
          <w:noProof/>
          <w:u w:val="single"/>
        </w:rPr>
        <w:drawing>
          <wp:inline distT="0" distB="0" distL="0" distR="0" wp14:anchorId="2BC15769" wp14:editId="03163CD0">
            <wp:extent cx="5727700" cy="4003675"/>
            <wp:effectExtent l="0" t="0" r="0" b="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0036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DF6228">
        <w:rPr>
          <w:rFonts w:asciiTheme="majorBidi" w:hAnsiTheme="majorBidi" w:cstheme="majorBidi"/>
          <w:color w:val="000000" w:themeColor="text1"/>
        </w:rPr>
        <w:t xml:space="preserve">Figure </w:t>
      </w:r>
      <w:r w:rsidRPr="00DF6228">
        <w:rPr>
          <w:rFonts w:asciiTheme="majorBidi" w:hAnsiTheme="majorBidi" w:cstheme="majorBidi"/>
          <w:color w:val="000000" w:themeColor="text1"/>
        </w:rPr>
        <w:fldChar w:fldCharType="begin"/>
      </w:r>
      <w:r w:rsidRPr="00DF6228">
        <w:rPr>
          <w:rFonts w:asciiTheme="majorBidi" w:hAnsiTheme="majorBidi" w:cstheme="majorBidi"/>
          <w:color w:val="000000" w:themeColor="text1"/>
        </w:rPr>
        <w:instrText xml:space="preserve"> SEQ Figure \* ARABIC </w:instrText>
      </w:r>
      <w:r w:rsidRPr="00DF6228">
        <w:rPr>
          <w:rFonts w:asciiTheme="majorBidi" w:hAnsiTheme="majorBidi" w:cstheme="majorBidi"/>
          <w:color w:val="000000" w:themeColor="text1"/>
        </w:rPr>
        <w:fldChar w:fldCharType="separate"/>
      </w:r>
      <w:r w:rsidRPr="00DF6228">
        <w:rPr>
          <w:rFonts w:asciiTheme="majorBidi" w:hAnsiTheme="majorBidi" w:cstheme="majorBidi"/>
          <w:noProof/>
          <w:color w:val="000000" w:themeColor="text1"/>
        </w:rPr>
        <w:t>1</w:t>
      </w:r>
      <w:r w:rsidRPr="00DF6228">
        <w:rPr>
          <w:rFonts w:asciiTheme="majorBidi" w:hAnsiTheme="majorBidi" w:cstheme="majorBidi"/>
          <w:color w:val="000000" w:themeColor="text1"/>
        </w:rPr>
        <w:fldChar w:fldCharType="end"/>
      </w:r>
      <w:r w:rsidRPr="00DF6228">
        <w:rPr>
          <w:rFonts w:asciiTheme="majorBidi" w:hAnsiTheme="majorBidi" w:cstheme="majorBidi"/>
          <w:color w:val="000000" w:themeColor="text1"/>
        </w:rPr>
        <w:t>S</w:t>
      </w:r>
      <w:r>
        <w:rPr>
          <w:rFonts w:asciiTheme="majorBidi" w:hAnsiTheme="majorBidi" w:cstheme="majorBidi"/>
          <w:color w:val="000000" w:themeColor="text1"/>
        </w:rPr>
        <w:t xml:space="preserve">: </w:t>
      </w:r>
      <w:r>
        <w:rPr>
          <w:rFonts w:asciiTheme="majorBidi" w:hAnsiTheme="majorBidi" w:cstheme="majorBidi"/>
          <w:i/>
          <w:iCs/>
          <w:color w:val="000000" w:themeColor="text1"/>
        </w:rPr>
        <w:t>C</w:t>
      </w:r>
      <w:r w:rsidRPr="00DF6228">
        <w:rPr>
          <w:rFonts w:asciiTheme="majorBidi" w:hAnsiTheme="majorBidi" w:cstheme="majorBidi"/>
          <w:color w:val="000000" w:themeColor="text1"/>
        </w:rPr>
        <w:t xml:space="preserve">rystal structure </w:t>
      </w:r>
      <w:r>
        <w:rPr>
          <w:rFonts w:asciiTheme="majorBidi" w:hAnsiTheme="majorBidi" w:cstheme="majorBidi"/>
          <w:i/>
          <w:iCs/>
          <w:color w:val="000000" w:themeColor="text1"/>
        </w:rPr>
        <w:t>Illustration</w:t>
      </w:r>
      <w:r w:rsidRPr="00DF6228">
        <w:rPr>
          <w:rFonts w:asciiTheme="majorBidi" w:hAnsiTheme="majorBidi" w:cstheme="majorBidi"/>
          <w:i/>
          <w:iCs/>
          <w:color w:val="000000" w:themeColor="text1"/>
        </w:rPr>
        <w:t xml:space="preserve"> </w:t>
      </w:r>
      <w:r w:rsidRPr="00DF6228">
        <w:rPr>
          <w:rFonts w:asciiTheme="majorBidi" w:hAnsiTheme="majorBidi" w:cstheme="majorBidi"/>
          <w:color w:val="000000" w:themeColor="text1"/>
        </w:rPr>
        <w:t>of urease</w:t>
      </w:r>
      <w:r>
        <w:rPr>
          <w:rFonts w:asciiTheme="majorBidi" w:hAnsiTheme="majorBidi" w:cstheme="majorBidi"/>
          <w:i/>
          <w:iCs/>
          <w:color w:val="000000" w:themeColor="text1"/>
        </w:rPr>
        <w:t xml:space="preserve"> enzyme</w:t>
      </w:r>
      <w:r w:rsidRPr="00DF6228">
        <w:rPr>
          <w:rFonts w:asciiTheme="majorBidi" w:hAnsiTheme="majorBidi" w:cstheme="majorBidi"/>
          <w:color w:val="000000" w:themeColor="text1"/>
        </w:rPr>
        <w:t xml:space="preserve"> from Klebsiella aerogenes as reported by (Jabri et al., 1995).</w:t>
      </w:r>
    </w:p>
    <w:p w14:paraId="665D80DD" w14:textId="77777777" w:rsidR="00DF6228" w:rsidRDefault="00DF6228" w:rsidP="00934A37">
      <w:pPr>
        <w:pStyle w:val="Caption"/>
        <w:keepNext/>
        <w:spacing w:line="480" w:lineRule="auto"/>
        <w:jc w:val="both"/>
        <w:rPr>
          <w:rFonts w:asciiTheme="majorBidi" w:hAnsiTheme="majorBidi" w:cstheme="majorBidi"/>
          <w:i w:val="0"/>
          <w:iCs w:val="0"/>
          <w:color w:val="000000" w:themeColor="text1"/>
          <w:sz w:val="24"/>
          <w:szCs w:val="24"/>
        </w:rPr>
      </w:pPr>
    </w:p>
    <w:p w14:paraId="2882867F" w14:textId="0936F8A6" w:rsidR="00DF6228" w:rsidRDefault="00DF6228" w:rsidP="00934A37">
      <w:pPr>
        <w:pStyle w:val="Caption"/>
        <w:keepNext/>
        <w:spacing w:line="480" w:lineRule="auto"/>
        <w:jc w:val="both"/>
        <w:rPr>
          <w:rFonts w:asciiTheme="majorBidi" w:hAnsiTheme="majorBidi" w:cstheme="majorBidi"/>
          <w:i w:val="0"/>
          <w:iCs w:val="0"/>
          <w:color w:val="000000" w:themeColor="text1"/>
          <w:sz w:val="24"/>
          <w:szCs w:val="24"/>
        </w:rPr>
      </w:pPr>
    </w:p>
    <w:p w14:paraId="1CEDB200" w14:textId="65D27E98" w:rsidR="00DF6228" w:rsidRDefault="00DF6228" w:rsidP="00DF6228"/>
    <w:p w14:paraId="574F69D4" w14:textId="77777777" w:rsidR="00DF6228" w:rsidRPr="00DF6228" w:rsidRDefault="00DF6228" w:rsidP="00DF6228"/>
    <w:p w14:paraId="60B9834D" w14:textId="354B6586" w:rsidR="00934A37" w:rsidRPr="009023B9" w:rsidRDefault="00934A37" w:rsidP="00934A37">
      <w:pPr>
        <w:pStyle w:val="Caption"/>
        <w:keepNext/>
        <w:spacing w:line="480" w:lineRule="auto"/>
        <w:jc w:val="both"/>
        <w:rPr>
          <w:rFonts w:asciiTheme="majorBidi" w:hAnsiTheme="majorBidi" w:cstheme="majorBidi"/>
          <w:i w:val="0"/>
          <w:iCs w:val="0"/>
          <w:color w:val="000000" w:themeColor="text1"/>
          <w:sz w:val="24"/>
          <w:szCs w:val="24"/>
        </w:rPr>
      </w:pPr>
      <w:r w:rsidRPr="009023B9">
        <w:rPr>
          <w:rFonts w:asciiTheme="majorBidi" w:hAnsiTheme="majorBidi" w:cstheme="majorBidi"/>
          <w:i w:val="0"/>
          <w:iCs w:val="0"/>
          <w:color w:val="000000" w:themeColor="text1"/>
          <w:sz w:val="24"/>
          <w:szCs w:val="24"/>
        </w:rPr>
        <w:lastRenderedPageBreak/>
        <w:t xml:space="preserve">Table </w:t>
      </w:r>
      <w:r w:rsidRPr="009023B9">
        <w:rPr>
          <w:rFonts w:asciiTheme="majorBidi" w:hAnsiTheme="majorBidi" w:cstheme="majorBidi"/>
          <w:i w:val="0"/>
          <w:iCs w:val="0"/>
          <w:color w:val="000000" w:themeColor="text1"/>
          <w:sz w:val="24"/>
          <w:szCs w:val="24"/>
        </w:rPr>
        <w:fldChar w:fldCharType="begin"/>
      </w:r>
      <w:r w:rsidRPr="009023B9">
        <w:rPr>
          <w:rFonts w:asciiTheme="majorBidi" w:hAnsiTheme="majorBidi" w:cstheme="majorBidi"/>
          <w:i w:val="0"/>
          <w:iCs w:val="0"/>
          <w:color w:val="000000" w:themeColor="text1"/>
          <w:sz w:val="24"/>
          <w:szCs w:val="24"/>
        </w:rPr>
        <w:instrText xml:space="preserve"> SEQ Table \* ARABIC </w:instrText>
      </w:r>
      <w:r w:rsidRPr="009023B9">
        <w:rPr>
          <w:rFonts w:asciiTheme="majorBidi" w:hAnsiTheme="majorBidi" w:cstheme="majorBidi"/>
          <w:i w:val="0"/>
          <w:iCs w:val="0"/>
          <w:color w:val="000000" w:themeColor="text1"/>
          <w:sz w:val="24"/>
          <w:szCs w:val="24"/>
        </w:rPr>
        <w:fldChar w:fldCharType="separate"/>
      </w:r>
      <w:r w:rsidRPr="009023B9">
        <w:rPr>
          <w:rFonts w:asciiTheme="majorBidi" w:hAnsiTheme="majorBidi" w:cstheme="majorBidi"/>
          <w:i w:val="0"/>
          <w:iCs w:val="0"/>
          <w:noProof/>
          <w:color w:val="000000" w:themeColor="text1"/>
          <w:sz w:val="24"/>
          <w:szCs w:val="24"/>
        </w:rPr>
        <w:t>1</w:t>
      </w:r>
      <w:r w:rsidRPr="009023B9">
        <w:rPr>
          <w:rFonts w:asciiTheme="majorBidi" w:hAnsiTheme="majorBidi" w:cstheme="majorBidi"/>
          <w:i w:val="0"/>
          <w:iCs w:val="0"/>
          <w:color w:val="000000" w:themeColor="text1"/>
          <w:sz w:val="24"/>
          <w:szCs w:val="24"/>
        </w:rPr>
        <w:fldChar w:fldCharType="end"/>
      </w:r>
      <w:bookmarkStart w:id="0" w:name="_Toc38821901"/>
      <w:r>
        <w:rPr>
          <w:rFonts w:asciiTheme="majorBidi" w:hAnsiTheme="majorBidi" w:cstheme="majorBidi"/>
          <w:i w:val="0"/>
          <w:iCs w:val="0"/>
          <w:color w:val="000000" w:themeColor="text1"/>
          <w:sz w:val="24"/>
          <w:szCs w:val="24"/>
        </w:rPr>
        <w:t>S</w:t>
      </w:r>
      <w:r w:rsidRPr="009023B9">
        <w:rPr>
          <w:rFonts w:asciiTheme="majorBidi" w:hAnsiTheme="majorBidi" w:cstheme="majorBidi"/>
          <w:i w:val="0"/>
          <w:iCs w:val="0"/>
          <w:color w:val="000000" w:themeColor="text1"/>
          <w:sz w:val="24"/>
          <w:szCs w:val="24"/>
        </w:rPr>
        <w:t xml:space="preserve">: Bacterial strains </w:t>
      </w:r>
      <w:bookmarkEnd w:id="0"/>
      <w:r w:rsidRPr="009023B9">
        <w:rPr>
          <w:rFonts w:asciiTheme="majorBidi" w:hAnsiTheme="majorBidi" w:cstheme="majorBidi"/>
          <w:i w:val="0"/>
          <w:iCs w:val="0"/>
          <w:color w:val="000000" w:themeColor="text1"/>
          <w:sz w:val="24"/>
          <w:szCs w:val="24"/>
        </w:rPr>
        <w:t xml:space="preserve">used in the study. </w:t>
      </w:r>
    </w:p>
    <w:tbl>
      <w:tblPr>
        <w:tblW w:w="9157" w:type="dxa"/>
        <w:tblInd w:w="-147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742"/>
        <w:gridCol w:w="851"/>
        <w:gridCol w:w="1866"/>
        <w:gridCol w:w="1645"/>
        <w:gridCol w:w="1822"/>
        <w:gridCol w:w="2231"/>
      </w:tblGrid>
      <w:tr w:rsidR="00923113" w:rsidRPr="00923113" w14:paraId="58478151" w14:textId="77777777" w:rsidTr="00923113">
        <w:trPr>
          <w:trHeight w:val="359"/>
        </w:trPr>
        <w:tc>
          <w:tcPr>
            <w:tcW w:w="742" w:type="dxa"/>
            <w:shd w:val="clear" w:color="auto" w:fill="auto"/>
            <w:vAlign w:val="center"/>
            <w:hideMark/>
          </w:tcPr>
          <w:p w14:paraId="47EF0706" w14:textId="77777777" w:rsidR="00923113" w:rsidRPr="00923113" w:rsidRDefault="00923113" w:rsidP="00427CB5">
            <w:pPr>
              <w:spacing w:line="360" w:lineRule="auto"/>
              <w:jc w:val="both"/>
              <w:rPr>
                <w:rFonts w:asciiTheme="majorBidi" w:hAnsiTheme="majorBidi" w:cstheme="majorBidi"/>
                <w:color w:val="000000" w:themeColor="text1"/>
                <w:sz w:val="22"/>
                <w:szCs w:val="22"/>
              </w:rPr>
            </w:pPr>
            <w:r w:rsidRPr="00923113">
              <w:rPr>
                <w:rFonts w:asciiTheme="majorBidi" w:hAnsiTheme="majorBidi" w:cstheme="majorBidi"/>
                <w:color w:val="000000" w:themeColor="text1"/>
                <w:sz w:val="22"/>
                <w:szCs w:val="22"/>
              </w:rPr>
              <w:t>No.</w:t>
            </w:r>
          </w:p>
        </w:tc>
        <w:tc>
          <w:tcPr>
            <w:tcW w:w="851" w:type="dxa"/>
            <w:shd w:val="clear" w:color="auto" w:fill="auto"/>
            <w:noWrap/>
            <w:vAlign w:val="center"/>
            <w:hideMark/>
          </w:tcPr>
          <w:p w14:paraId="37ED5A28" w14:textId="77777777" w:rsidR="00923113" w:rsidRPr="00923113" w:rsidRDefault="00923113" w:rsidP="00427CB5">
            <w:pPr>
              <w:spacing w:line="360" w:lineRule="auto"/>
              <w:jc w:val="both"/>
              <w:rPr>
                <w:rFonts w:asciiTheme="majorBidi" w:hAnsiTheme="majorBidi" w:cstheme="majorBidi"/>
                <w:color w:val="000000" w:themeColor="text1"/>
                <w:sz w:val="22"/>
                <w:szCs w:val="22"/>
              </w:rPr>
            </w:pPr>
            <w:r w:rsidRPr="00923113">
              <w:rPr>
                <w:rFonts w:asciiTheme="majorBidi" w:hAnsiTheme="majorBidi" w:cstheme="majorBidi"/>
                <w:color w:val="000000" w:themeColor="text1"/>
                <w:sz w:val="22"/>
                <w:szCs w:val="22"/>
              </w:rPr>
              <w:t>Code</w:t>
            </w:r>
          </w:p>
        </w:tc>
        <w:tc>
          <w:tcPr>
            <w:tcW w:w="1866" w:type="dxa"/>
            <w:shd w:val="clear" w:color="auto" w:fill="auto"/>
            <w:noWrap/>
            <w:vAlign w:val="center"/>
            <w:hideMark/>
          </w:tcPr>
          <w:p w14:paraId="27A8765E" w14:textId="77777777" w:rsidR="00923113" w:rsidRPr="00923113" w:rsidRDefault="00923113" w:rsidP="00427CB5">
            <w:pPr>
              <w:spacing w:line="360" w:lineRule="auto"/>
              <w:jc w:val="both"/>
              <w:rPr>
                <w:rFonts w:asciiTheme="majorBidi" w:hAnsiTheme="majorBidi" w:cstheme="majorBidi"/>
                <w:color w:val="000000" w:themeColor="text1"/>
                <w:sz w:val="22"/>
                <w:szCs w:val="22"/>
              </w:rPr>
            </w:pPr>
            <w:r w:rsidRPr="00923113">
              <w:rPr>
                <w:rFonts w:asciiTheme="majorBidi" w:hAnsiTheme="majorBidi" w:cstheme="majorBidi"/>
                <w:color w:val="000000" w:themeColor="text1"/>
                <w:sz w:val="22"/>
                <w:szCs w:val="22"/>
              </w:rPr>
              <w:t>Strain Name</w:t>
            </w:r>
          </w:p>
        </w:tc>
        <w:tc>
          <w:tcPr>
            <w:tcW w:w="1645" w:type="dxa"/>
          </w:tcPr>
          <w:p w14:paraId="5D2E5818" w14:textId="6B4FEB0D" w:rsidR="00923113" w:rsidRPr="00923113" w:rsidRDefault="00923113" w:rsidP="00427CB5">
            <w:pPr>
              <w:spacing w:line="360" w:lineRule="auto"/>
              <w:jc w:val="both"/>
              <w:rPr>
                <w:rFonts w:asciiTheme="majorBidi" w:hAnsiTheme="majorBidi" w:cstheme="majorBidi"/>
                <w:color w:val="000000" w:themeColor="text1"/>
                <w:sz w:val="22"/>
                <w:szCs w:val="22"/>
              </w:rPr>
            </w:pPr>
            <w:r>
              <w:rPr>
                <w:rFonts w:asciiTheme="majorBidi" w:hAnsiTheme="majorBidi" w:cstheme="majorBidi"/>
                <w:color w:val="000000" w:themeColor="text1"/>
                <w:sz w:val="22"/>
                <w:szCs w:val="22"/>
              </w:rPr>
              <w:t>Isolation site</w:t>
            </w:r>
          </w:p>
        </w:tc>
        <w:tc>
          <w:tcPr>
            <w:tcW w:w="1822" w:type="dxa"/>
            <w:shd w:val="clear" w:color="auto" w:fill="auto"/>
            <w:vAlign w:val="center"/>
            <w:hideMark/>
          </w:tcPr>
          <w:p w14:paraId="04D1B2B8" w14:textId="7FCC56E4" w:rsidR="00923113" w:rsidRPr="00923113" w:rsidRDefault="00923113" w:rsidP="00427CB5">
            <w:pPr>
              <w:spacing w:line="360" w:lineRule="auto"/>
              <w:jc w:val="both"/>
              <w:rPr>
                <w:rFonts w:asciiTheme="majorBidi" w:hAnsiTheme="majorBidi" w:cstheme="majorBidi"/>
                <w:color w:val="000000" w:themeColor="text1"/>
                <w:sz w:val="22"/>
                <w:szCs w:val="22"/>
              </w:rPr>
            </w:pPr>
            <w:r w:rsidRPr="00923113">
              <w:rPr>
                <w:rFonts w:asciiTheme="majorBidi" w:hAnsiTheme="majorBidi" w:cstheme="majorBidi"/>
                <w:color w:val="000000" w:themeColor="text1"/>
                <w:sz w:val="22"/>
                <w:szCs w:val="22"/>
              </w:rPr>
              <w:t>GenBank Accession No.</w:t>
            </w:r>
          </w:p>
        </w:tc>
        <w:tc>
          <w:tcPr>
            <w:tcW w:w="2231" w:type="dxa"/>
          </w:tcPr>
          <w:p w14:paraId="7BC1E3A7" w14:textId="77777777" w:rsidR="00923113" w:rsidRPr="00923113" w:rsidRDefault="00923113" w:rsidP="00427CB5">
            <w:pPr>
              <w:spacing w:line="360" w:lineRule="auto"/>
              <w:jc w:val="both"/>
              <w:rPr>
                <w:rFonts w:asciiTheme="majorBidi" w:hAnsiTheme="majorBidi" w:cstheme="majorBidi"/>
                <w:color w:val="000000" w:themeColor="text1"/>
                <w:sz w:val="22"/>
                <w:szCs w:val="22"/>
              </w:rPr>
            </w:pPr>
            <w:r w:rsidRPr="00923113">
              <w:rPr>
                <w:rFonts w:asciiTheme="majorBidi" w:hAnsiTheme="majorBidi" w:cstheme="majorBidi"/>
                <w:color w:val="000000" w:themeColor="text1"/>
                <w:sz w:val="22"/>
                <w:szCs w:val="22"/>
              </w:rPr>
              <w:t>Reference:</w:t>
            </w:r>
          </w:p>
        </w:tc>
      </w:tr>
      <w:tr w:rsidR="00923113" w:rsidRPr="00923113" w14:paraId="6381C554" w14:textId="77777777" w:rsidTr="00923113">
        <w:trPr>
          <w:trHeight w:val="359"/>
        </w:trPr>
        <w:tc>
          <w:tcPr>
            <w:tcW w:w="742" w:type="dxa"/>
            <w:shd w:val="clear" w:color="auto" w:fill="auto"/>
            <w:vAlign w:val="center"/>
            <w:hideMark/>
          </w:tcPr>
          <w:p w14:paraId="4A38DFCF" w14:textId="77777777" w:rsidR="00923113" w:rsidRPr="00923113" w:rsidRDefault="00923113" w:rsidP="00934A37">
            <w:pPr>
              <w:pStyle w:val="ListParagraph"/>
              <w:numPr>
                <w:ilvl w:val="0"/>
                <w:numId w:val="9"/>
              </w:numPr>
              <w:tabs>
                <w:tab w:val="left" w:pos="458"/>
              </w:tabs>
              <w:spacing w:line="360" w:lineRule="auto"/>
              <w:jc w:val="both"/>
              <w:rPr>
                <w:rFonts w:asciiTheme="majorBidi" w:hAnsiTheme="majorBidi" w:cstheme="majorBidi"/>
                <w:color w:val="000000" w:themeColor="text1"/>
                <w:sz w:val="22"/>
                <w:szCs w:val="22"/>
              </w:rPr>
            </w:pPr>
          </w:p>
        </w:tc>
        <w:tc>
          <w:tcPr>
            <w:tcW w:w="851" w:type="dxa"/>
            <w:shd w:val="clear" w:color="auto" w:fill="auto"/>
            <w:noWrap/>
            <w:vAlign w:val="center"/>
            <w:hideMark/>
          </w:tcPr>
          <w:p w14:paraId="02EEEACF" w14:textId="21BF6367" w:rsidR="00923113" w:rsidRPr="00923113" w:rsidRDefault="00923113" w:rsidP="00427CB5">
            <w:pPr>
              <w:spacing w:line="360" w:lineRule="auto"/>
              <w:jc w:val="both"/>
              <w:rPr>
                <w:rFonts w:asciiTheme="majorBidi" w:hAnsiTheme="majorBidi" w:cstheme="majorBidi"/>
                <w:color w:val="000000" w:themeColor="text1"/>
                <w:sz w:val="22"/>
                <w:szCs w:val="22"/>
              </w:rPr>
            </w:pPr>
            <w:r w:rsidRPr="00923113">
              <w:rPr>
                <w:rFonts w:asciiTheme="majorBidi" w:hAnsiTheme="majorBidi" w:cstheme="majorBidi"/>
                <w:color w:val="000000" w:themeColor="text1"/>
                <w:sz w:val="22"/>
                <w:szCs w:val="22"/>
              </w:rPr>
              <w:t>QZ8</w:t>
            </w:r>
          </w:p>
        </w:tc>
        <w:tc>
          <w:tcPr>
            <w:tcW w:w="1866" w:type="dxa"/>
            <w:shd w:val="clear" w:color="auto" w:fill="auto"/>
            <w:noWrap/>
            <w:vAlign w:val="center"/>
            <w:hideMark/>
          </w:tcPr>
          <w:p w14:paraId="22B2BC2D" w14:textId="77777777" w:rsidR="00923113" w:rsidRPr="00923113" w:rsidRDefault="00923113" w:rsidP="00427CB5">
            <w:pPr>
              <w:spacing w:line="360" w:lineRule="auto"/>
              <w:jc w:val="both"/>
              <w:rPr>
                <w:rFonts w:asciiTheme="majorBidi" w:hAnsiTheme="majorBidi" w:cstheme="majorBidi"/>
                <w:i/>
                <w:iCs/>
                <w:color w:val="000000" w:themeColor="text1"/>
                <w:sz w:val="22"/>
                <w:szCs w:val="22"/>
              </w:rPr>
            </w:pPr>
            <w:r w:rsidRPr="00923113">
              <w:rPr>
                <w:rFonts w:asciiTheme="majorBidi" w:hAnsiTheme="majorBidi" w:cstheme="majorBidi"/>
                <w:i/>
                <w:iCs/>
                <w:color w:val="000000" w:themeColor="text1"/>
                <w:sz w:val="22"/>
                <w:szCs w:val="22"/>
              </w:rPr>
              <w:t>Pseudomonas aeruginosa</w:t>
            </w:r>
          </w:p>
        </w:tc>
        <w:tc>
          <w:tcPr>
            <w:tcW w:w="1645" w:type="dxa"/>
          </w:tcPr>
          <w:p w14:paraId="6DA150BC" w14:textId="026098FE" w:rsidR="00923113" w:rsidRPr="00923113" w:rsidRDefault="00923113" w:rsidP="00427CB5">
            <w:pPr>
              <w:spacing w:line="360" w:lineRule="auto"/>
              <w:jc w:val="both"/>
              <w:rPr>
                <w:rFonts w:asciiTheme="majorBidi" w:hAnsiTheme="majorBidi" w:cstheme="majorBidi"/>
                <w:color w:val="000000" w:themeColor="text1"/>
                <w:sz w:val="22"/>
                <w:szCs w:val="22"/>
              </w:rPr>
            </w:pPr>
            <w:r>
              <w:rPr>
                <w:rFonts w:asciiTheme="majorBidi" w:hAnsiTheme="majorBidi" w:cstheme="majorBidi"/>
                <w:color w:val="000000" w:themeColor="text1"/>
                <w:sz w:val="22"/>
                <w:szCs w:val="22"/>
              </w:rPr>
              <w:t>Automotive workshop</w:t>
            </w:r>
          </w:p>
        </w:tc>
        <w:tc>
          <w:tcPr>
            <w:tcW w:w="1822" w:type="dxa"/>
            <w:shd w:val="clear" w:color="auto" w:fill="auto"/>
            <w:vAlign w:val="center"/>
            <w:hideMark/>
          </w:tcPr>
          <w:p w14:paraId="3DE9CDF0" w14:textId="55F686E1" w:rsidR="00923113" w:rsidRPr="00923113" w:rsidRDefault="00923113" w:rsidP="00427CB5">
            <w:pPr>
              <w:spacing w:line="360" w:lineRule="auto"/>
              <w:jc w:val="both"/>
              <w:rPr>
                <w:rFonts w:asciiTheme="majorBidi" w:hAnsiTheme="majorBidi" w:cstheme="majorBidi"/>
                <w:color w:val="000000" w:themeColor="text1"/>
                <w:sz w:val="22"/>
                <w:szCs w:val="22"/>
              </w:rPr>
            </w:pPr>
            <w:r w:rsidRPr="00923113">
              <w:rPr>
                <w:rFonts w:asciiTheme="majorBidi" w:hAnsiTheme="majorBidi" w:cstheme="majorBidi"/>
                <w:color w:val="000000" w:themeColor="text1"/>
                <w:sz w:val="22"/>
                <w:szCs w:val="22"/>
              </w:rPr>
              <w:t>CP015377.1</w:t>
            </w:r>
          </w:p>
        </w:tc>
        <w:tc>
          <w:tcPr>
            <w:tcW w:w="2231" w:type="dxa"/>
          </w:tcPr>
          <w:p w14:paraId="4D8E3486" w14:textId="77777777" w:rsidR="00923113" w:rsidRPr="00923113" w:rsidRDefault="00923113" w:rsidP="00427CB5">
            <w:pPr>
              <w:spacing w:line="360" w:lineRule="auto"/>
              <w:jc w:val="both"/>
              <w:rPr>
                <w:rFonts w:asciiTheme="majorBidi" w:hAnsiTheme="majorBidi" w:cstheme="majorBidi"/>
                <w:color w:val="000000" w:themeColor="text1"/>
                <w:sz w:val="22"/>
                <w:szCs w:val="22"/>
              </w:rPr>
            </w:pPr>
            <w:r w:rsidRPr="00923113">
              <w:rPr>
                <w:rFonts w:asciiTheme="majorBidi" w:hAnsiTheme="majorBidi" w:cstheme="majorBidi"/>
                <w:noProof/>
                <w:color w:val="000000" w:themeColor="text1"/>
                <w:sz w:val="22"/>
                <w:szCs w:val="22"/>
              </w:rPr>
              <w:t>(Al Disi et al., 2017b)</w:t>
            </w:r>
          </w:p>
        </w:tc>
      </w:tr>
      <w:tr w:rsidR="00923113" w:rsidRPr="00923113" w14:paraId="1B618C0D" w14:textId="77777777" w:rsidTr="00923113">
        <w:trPr>
          <w:trHeight w:val="172"/>
        </w:trPr>
        <w:tc>
          <w:tcPr>
            <w:tcW w:w="742" w:type="dxa"/>
            <w:shd w:val="clear" w:color="auto" w:fill="auto"/>
            <w:vAlign w:val="center"/>
            <w:hideMark/>
          </w:tcPr>
          <w:p w14:paraId="047C20C1" w14:textId="77777777" w:rsidR="00923113" w:rsidRPr="00923113" w:rsidRDefault="00923113" w:rsidP="00934A37">
            <w:pPr>
              <w:pStyle w:val="ListParagraph"/>
              <w:numPr>
                <w:ilvl w:val="0"/>
                <w:numId w:val="9"/>
              </w:numPr>
              <w:spacing w:line="360" w:lineRule="auto"/>
              <w:jc w:val="both"/>
              <w:rPr>
                <w:rFonts w:asciiTheme="majorBidi" w:hAnsiTheme="majorBidi" w:cstheme="majorBidi"/>
                <w:color w:val="000000" w:themeColor="text1"/>
                <w:sz w:val="22"/>
                <w:szCs w:val="22"/>
              </w:rPr>
            </w:pPr>
          </w:p>
        </w:tc>
        <w:tc>
          <w:tcPr>
            <w:tcW w:w="851" w:type="dxa"/>
            <w:shd w:val="clear" w:color="auto" w:fill="auto"/>
            <w:noWrap/>
            <w:vAlign w:val="center"/>
            <w:hideMark/>
          </w:tcPr>
          <w:p w14:paraId="29013B8B" w14:textId="4EEDFCE4" w:rsidR="00923113" w:rsidRPr="00923113" w:rsidRDefault="00923113" w:rsidP="00427CB5">
            <w:pPr>
              <w:spacing w:line="360" w:lineRule="auto"/>
              <w:jc w:val="both"/>
              <w:rPr>
                <w:rFonts w:asciiTheme="majorBidi" w:hAnsiTheme="majorBidi" w:cstheme="majorBidi"/>
                <w:color w:val="000000" w:themeColor="text1"/>
                <w:sz w:val="22"/>
                <w:szCs w:val="22"/>
              </w:rPr>
            </w:pPr>
            <w:r w:rsidRPr="00923113">
              <w:rPr>
                <w:rFonts w:asciiTheme="majorBidi" w:hAnsiTheme="majorBidi" w:cstheme="majorBidi"/>
                <w:color w:val="000000" w:themeColor="text1"/>
                <w:sz w:val="22"/>
                <w:szCs w:val="22"/>
              </w:rPr>
              <w:t>QZ9</w:t>
            </w:r>
          </w:p>
        </w:tc>
        <w:tc>
          <w:tcPr>
            <w:tcW w:w="1866" w:type="dxa"/>
            <w:shd w:val="clear" w:color="auto" w:fill="auto"/>
            <w:noWrap/>
            <w:vAlign w:val="center"/>
            <w:hideMark/>
          </w:tcPr>
          <w:p w14:paraId="2F561C83" w14:textId="77777777" w:rsidR="00923113" w:rsidRPr="00923113" w:rsidRDefault="00923113" w:rsidP="00427CB5">
            <w:pPr>
              <w:spacing w:line="360" w:lineRule="auto"/>
              <w:jc w:val="both"/>
              <w:rPr>
                <w:rFonts w:asciiTheme="majorBidi" w:hAnsiTheme="majorBidi" w:cstheme="majorBidi"/>
                <w:i/>
                <w:iCs/>
                <w:color w:val="000000" w:themeColor="text1"/>
                <w:sz w:val="22"/>
                <w:szCs w:val="22"/>
              </w:rPr>
            </w:pPr>
            <w:r w:rsidRPr="00923113">
              <w:rPr>
                <w:rFonts w:asciiTheme="majorBidi" w:hAnsiTheme="majorBidi" w:cstheme="majorBidi"/>
                <w:i/>
                <w:iCs/>
                <w:color w:val="000000" w:themeColor="text1"/>
                <w:sz w:val="22"/>
                <w:szCs w:val="22"/>
              </w:rPr>
              <w:t>Pseudomonas aeruginosa</w:t>
            </w:r>
          </w:p>
        </w:tc>
        <w:tc>
          <w:tcPr>
            <w:tcW w:w="1645" w:type="dxa"/>
          </w:tcPr>
          <w:p w14:paraId="6DC8751C" w14:textId="1BF2028C" w:rsidR="00923113" w:rsidRPr="00923113" w:rsidRDefault="00923113" w:rsidP="00427CB5">
            <w:pPr>
              <w:spacing w:line="360" w:lineRule="auto"/>
              <w:jc w:val="both"/>
              <w:rPr>
                <w:rFonts w:asciiTheme="majorBidi" w:hAnsiTheme="majorBidi" w:cstheme="majorBidi"/>
                <w:color w:val="000000" w:themeColor="text1"/>
                <w:sz w:val="22"/>
                <w:szCs w:val="22"/>
              </w:rPr>
            </w:pPr>
            <w:r>
              <w:rPr>
                <w:rFonts w:asciiTheme="majorBidi" w:hAnsiTheme="majorBidi" w:cstheme="majorBidi"/>
                <w:color w:val="000000" w:themeColor="text1"/>
                <w:sz w:val="22"/>
                <w:szCs w:val="22"/>
              </w:rPr>
              <w:t>Automotive workshop</w:t>
            </w:r>
          </w:p>
        </w:tc>
        <w:tc>
          <w:tcPr>
            <w:tcW w:w="1822" w:type="dxa"/>
            <w:shd w:val="clear" w:color="auto" w:fill="auto"/>
            <w:vAlign w:val="center"/>
            <w:hideMark/>
          </w:tcPr>
          <w:p w14:paraId="15909F57" w14:textId="60A324D2" w:rsidR="00923113" w:rsidRPr="00923113" w:rsidRDefault="00923113" w:rsidP="00427CB5">
            <w:pPr>
              <w:spacing w:line="360" w:lineRule="auto"/>
              <w:jc w:val="both"/>
              <w:rPr>
                <w:rFonts w:asciiTheme="majorBidi" w:hAnsiTheme="majorBidi" w:cstheme="majorBidi"/>
                <w:color w:val="000000" w:themeColor="text1"/>
                <w:sz w:val="22"/>
                <w:szCs w:val="22"/>
              </w:rPr>
            </w:pPr>
            <w:r w:rsidRPr="00923113">
              <w:rPr>
                <w:rFonts w:asciiTheme="majorBidi" w:hAnsiTheme="majorBidi" w:cstheme="majorBidi"/>
                <w:color w:val="000000" w:themeColor="text1"/>
                <w:sz w:val="22"/>
                <w:szCs w:val="22"/>
              </w:rPr>
              <w:t> JF919950.1</w:t>
            </w:r>
          </w:p>
        </w:tc>
        <w:tc>
          <w:tcPr>
            <w:tcW w:w="2231" w:type="dxa"/>
          </w:tcPr>
          <w:p w14:paraId="683D8699" w14:textId="77777777" w:rsidR="00923113" w:rsidRPr="00923113" w:rsidRDefault="00923113" w:rsidP="00427CB5">
            <w:pPr>
              <w:spacing w:line="360" w:lineRule="auto"/>
              <w:jc w:val="both"/>
              <w:rPr>
                <w:rFonts w:asciiTheme="majorBidi" w:hAnsiTheme="majorBidi" w:cstheme="majorBidi"/>
                <w:color w:val="000000" w:themeColor="text1"/>
                <w:sz w:val="22"/>
                <w:szCs w:val="22"/>
              </w:rPr>
            </w:pPr>
            <w:r w:rsidRPr="00923113">
              <w:rPr>
                <w:rFonts w:asciiTheme="majorBidi" w:hAnsiTheme="majorBidi" w:cstheme="majorBidi"/>
                <w:noProof/>
                <w:color w:val="000000" w:themeColor="text1"/>
                <w:sz w:val="22"/>
                <w:szCs w:val="22"/>
              </w:rPr>
              <w:t>(Al Disi et al., 2017b)</w:t>
            </w:r>
          </w:p>
        </w:tc>
      </w:tr>
      <w:tr w:rsidR="00923113" w:rsidRPr="00923113" w14:paraId="4B55EE70" w14:textId="77777777" w:rsidTr="00923113">
        <w:trPr>
          <w:trHeight w:val="183"/>
        </w:trPr>
        <w:tc>
          <w:tcPr>
            <w:tcW w:w="742" w:type="dxa"/>
            <w:shd w:val="clear" w:color="auto" w:fill="auto"/>
            <w:vAlign w:val="center"/>
            <w:hideMark/>
          </w:tcPr>
          <w:p w14:paraId="08469ADB" w14:textId="77777777" w:rsidR="00923113" w:rsidRPr="00923113" w:rsidRDefault="00923113" w:rsidP="00934A37">
            <w:pPr>
              <w:pStyle w:val="ListParagraph"/>
              <w:numPr>
                <w:ilvl w:val="0"/>
                <w:numId w:val="9"/>
              </w:numPr>
              <w:spacing w:line="360" w:lineRule="auto"/>
              <w:jc w:val="both"/>
              <w:rPr>
                <w:rFonts w:asciiTheme="majorBidi" w:hAnsiTheme="majorBidi" w:cstheme="majorBidi"/>
                <w:color w:val="000000" w:themeColor="text1"/>
                <w:sz w:val="22"/>
                <w:szCs w:val="22"/>
              </w:rPr>
            </w:pPr>
          </w:p>
        </w:tc>
        <w:tc>
          <w:tcPr>
            <w:tcW w:w="851" w:type="dxa"/>
            <w:shd w:val="clear" w:color="auto" w:fill="auto"/>
            <w:noWrap/>
            <w:vAlign w:val="center"/>
            <w:hideMark/>
          </w:tcPr>
          <w:p w14:paraId="17AF65A7" w14:textId="77777777" w:rsidR="00923113" w:rsidRPr="00923113" w:rsidRDefault="00923113" w:rsidP="00427CB5">
            <w:pPr>
              <w:spacing w:line="360" w:lineRule="auto"/>
              <w:jc w:val="both"/>
              <w:rPr>
                <w:rFonts w:asciiTheme="majorBidi" w:hAnsiTheme="majorBidi" w:cstheme="majorBidi"/>
                <w:color w:val="000000" w:themeColor="text1"/>
                <w:sz w:val="22"/>
                <w:szCs w:val="22"/>
              </w:rPr>
            </w:pPr>
            <w:r w:rsidRPr="00923113">
              <w:rPr>
                <w:rFonts w:asciiTheme="majorBidi" w:hAnsiTheme="majorBidi" w:cstheme="majorBidi"/>
                <w:color w:val="000000" w:themeColor="text1"/>
                <w:sz w:val="22"/>
                <w:szCs w:val="22"/>
              </w:rPr>
              <w:t>QD5</w:t>
            </w:r>
          </w:p>
        </w:tc>
        <w:tc>
          <w:tcPr>
            <w:tcW w:w="1866" w:type="dxa"/>
            <w:shd w:val="clear" w:color="auto" w:fill="auto"/>
            <w:noWrap/>
            <w:vAlign w:val="center"/>
            <w:hideMark/>
          </w:tcPr>
          <w:p w14:paraId="3EDB83F2" w14:textId="77777777" w:rsidR="00923113" w:rsidRPr="00923113" w:rsidRDefault="00923113" w:rsidP="00427CB5">
            <w:pPr>
              <w:spacing w:line="360" w:lineRule="auto"/>
              <w:jc w:val="both"/>
              <w:rPr>
                <w:rFonts w:asciiTheme="majorBidi" w:hAnsiTheme="majorBidi" w:cstheme="majorBidi"/>
                <w:i/>
                <w:iCs/>
                <w:color w:val="000000" w:themeColor="text1"/>
                <w:sz w:val="22"/>
                <w:szCs w:val="22"/>
              </w:rPr>
            </w:pPr>
            <w:r w:rsidRPr="00923113">
              <w:rPr>
                <w:rFonts w:asciiTheme="majorBidi" w:hAnsiTheme="majorBidi" w:cstheme="majorBidi"/>
                <w:i/>
                <w:iCs/>
                <w:color w:val="000000" w:themeColor="text1"/>
                <w:sz w:val="22"/>
                <w:szCs w:val="22"/>
              </w:rPr>
              <w:t>Pseudomonas aeruginosa</w:t>
            </w:r>
          </w:p>
        </w:tc>
        <w:tc>
          <w:tcPr>
            <w:tcW w:w="1645" w:type="dxa"/>
          </w:tcPr>
          <w:p w14:paraId="7A34D410" w14:textId="3A05CEF1" w:rsidR="00923113" w:rsidRPr="00923113" w:rsidRDefault="00923113" w:rsidP="00427CB5">
            <w:pPr>
              <w:spacing w:line="360" w:lineRule="auto"/>
              <w:jc w:val="both"/>
              <w:rPr>
                <w:rFonts w:asciiTheme="majorBidi" w:hAnsiTheme="majorBidi" w:cstheme="majorBidi"/>
                <w:color w:val="000000" w:themeColor="text1"/>
                <w:sz w:val="22"/>
                <w:szCs w:val="22"/>
              </w:rPr>
            </w:pPr>
            <w:r w:rsidRPr="00923113">
              <w:rPr>
                <w:rFonts w:asciiTheme="majorBidi" w:hAnsiTheme="majorBidi" w:cstheme="majorBidi"/>
                <w:color w:val="000000" w:themeColor="text1"/>
                <w:sz w:val="22"/>
                <w:szCs w:val="22"/>
              </w:rPr>
              <w:t>Dukhan</w:t>
            </w:r>
            <w:r>
              <w:rPr>
                <w:rFonts w:asciiTheme="majorBidi" w:hAnsiTheme="majorBidi" w:cstheme="majorBidi"/>
                <w:color w:val="000000" w:themeColor="text1"/>
                <w:sz w:val="22"/>
                <w:szCs w:val="22"/>
              </w:rPr>
              <w:t xml:space="preserve"> Dumping site </w:t>
            </w:r>
          </w:p>
        </w:tc>
        <w:tc>
          <w:tcPr>
            <w:tcW w:w="1822" w:type="dxa"/>
            <w:shd w:val="clear" w:color="auto" w:fill="auto"/>
            <w:vAlign w:val="center"/>
            <w:hideMark/>
          </w:tcPr>
          <w:p w14:paraId="0661B14F" w14:textId="3E41B7CC" w:rsidR="00923113" w:rsidRPr="00923113" w:rsidRDefault="00923113" w:rsidP="00427CB5">
            <w:pPr>
              <w:spacing w:line="360" w:lineRule="auto"/>
              <w:jc w:val="both"/>
              <w:rPr>
                <w:rFonts w:asciiTheme="majorBidi" w:hAnsiTheme="majorBidi" w:cstheme="majorBidi"/>
                <w:color w:val="000000" w:themeColor="text1"/>
                <w:sz w:val="22"/>
                <w:szCs w:val="22"/>
              </w:rPr>
            </w:pPr>
            <w:r w:rsidRPr="00923113">
              <w:rPr>
                <w:rFonts w:asciiTheme="majorBidi" w:hAnsiTheme="majorBidi" w:cstheme="majorBidi"/>
                <w:color w:val="000000" w:themeColor="text1"/>
                <w:sz w:val="22"/>
                <w:szCs w:val="22"/>
              </w:rPr>
              <w:t>KY040017.1</w:t>
            </w:r>
          </w:p>
        </w:tc>
        <w:tc>
          <w:tcPr>
            <w:tcW w:w="2231" w:type="dxa"/>
          </w:tcPr>
          <w:p w14:paraId="6CDBE7BB" w14:textId="77777777" w:rsidR="00923113" w:rsidRPr="00923113" w:rsidRDefault="00923113" w:rsidP="00427CB5">
            <w:pPr>
              <w:spacing w:line="360" w:lineRule="auto"/>
              <w:jc w:val="both"/>
              <w:rPr>
                <w:rFonts w:asciiTheme="majorBidi" w:hAnsiTheme="majorBidi" w:cstheme="majorBidi"/>
                <w:color w:val="000000" w:themeColor="text1"/>
                <w:sz w:val="22"/>
                <w:szCs w:val="22"/>
              </w:rPr>
            </w:pPr>
            <w:r w:rsidRPr="00923113">
              <w:rPr>
                <w:rFonts w:asciiTheme="majorBidi" w:hAnsiTheme="majorBidi" w:cstheme="majorBidi"/>
                <w:color w:val="000000" w:themeColor="text1"/>
                <w:sz w:val="22"/>
                <w:szCs w:val="22"/>
              </w:rPr>
              <w:t>(Al-Kaabi et al., 2018)</w:t>
            </w:r>
          </w:p>
        </w:tc>
      </w:tr>
      <w:tr w:rsidR="00923113" w:rsidRPr="00923113" w14:paraId="7FCE4202" w14:textId="77777777" w:rsidTr="00923113">
        <w:trPr>
          <w:trHeight w:val="183"/>
        </w:trPr>
        <w:tc>
          <w:tcPr>
            <w:tcW w:w="742" w:type="dxa"/>
            <w:shd w:val="clear" w:color="auto" w:fill="auto"/>
            <w:vAlign w:val="center"/>
            <w:hideMark/>
          </w:tcPr>
          <w:p w14:paraId="3AA9221E" w14:textId="77777777" w:rsidR="00923113" w:rsidRPr="00923113" w:rsidRDefault="00923113" w:rsidP="00934A37">
            <w:pPr>
              <w:pStyle w:val="ListParagraph"/>
              <w:numPr>
                <w:ilvl w:val="0"/>
                <w:numId w:val="9"/>
              </w:numPr>
              <w:tabs>
                <w:tab w:val="left" w:pos="171"/>
              </w:tabs>
              <w:spacing w:line="360" w:lineRule="auto"/>
              <w:jc w:val="both"/>
              <w:rPr>
                <w:rFonts w:asciiTheme="majorBidi" w:hAnsiTheme="majorBidi" w:cstheme="majorBidi"/>
                <w:color w:val="000000" w:themeColor="text1"/>
                <w:sz w:val="22"/>
                <w:szCs w:val="22"/>
              </w:rPr>
            </w:pPr>
          </w:p>
        </w:tc>
        <w:tc>
          <w:tcPr>
            <w:tcW w:w="851" w:type="dxa"/>
            <w:shd w:val="clear" w:color="auto" w:fill="auto"/>
            <w:noWrap/>
            <w:vAlign w:val="center"/>
            <w:hideMark/>
          </w:tcPr>
          <w:p w14:paraId="058EB42A" w14:textId="77777777" w:rsidR="00923113" w:rsidRPr="00923113" w:rsidRDefault="00923113" w:rsidP="00427CB5">
            <w:pPr>
              <w:spacing w:line="360" w:lineRule="auto"/>
              <w:jc w:val="both"/>
              <w:rPr>
                <w:rFonts w:asciiTheme="majorBidi" w:hAnsiTheme="majorBidi" w:cstheme="majorBidi"/>
                <w:color w:val="000000" w:themeColor="text1"/>
                <w:sz w:val="22"/>
                <w:szCs w:val="22"/>
              </w:rPr>
            </w:pPr>
            <w:r w:rsidRPr="00923113">
              <w:rPr>
                <w:rFonts w:asciiTheme="majorBidi" w:hAnsiTheme="majorBidi" w:cstheme="majorBidi"/>
                <w:color w:val="000000" w:themeColor="text1"/>
                <w:sz w:val="22"/>
                <w:szCs w:val="22"/>
              </w:rPr>
              <w:t>QZ7</w:t>
            </w:r>
          </w:p>
        </w:tc>
        <w:tc>
          <w:tcPr>
            <w:tcW w:w="1866" w:type="dxa"/>
            <w:shd w:val="clear" w:color="auto" w:fill="auto"/>
            <w:noWrap/>
            <w:vAlign w:val="center"/>
            <w:hideMark/>
          </w:tcPr>
          <w:p w14:paraId="4EA26BE0" w14:textId="77777777" w:rsidR="00923113" w:rsidRPr="00923113" w:rsidRDefault="00923113" w:rsidP="00427CB5">
            <w:pPr>
              <w:spacing w:line="360" w:lineRule="auto"/>
              <w:jc w:val="both"/>
              <w:rPr>
                <w:rFonts w:asciiTheme="majorBidi" w:hAnsiTheme="majorBidi" w:cstheme="majorBidi"/>
                <w:i/>
                <w:iCs/>
                <w:color w:val="000000" w:themeColor="text1"/>
                <w:sz w:val="22"/>
                <w:szCs w:val="22"/>
              </w:rPr>
            </w:pPr>
            <w:r w:rsidRPr="00923113">
              <w:rPr>
                <w:rFonts w:asciiTheme="majorBidi" w:hAnsiTheme="majorBidi" w:cstheme="majorBidi"/>
                <w:i/>
                <w:iCs/>
                <w:color w:val="000000" w:themeColor="text1"/>
                <w:sz w:val="22"/>
                <w:szCs w:val="22"/>
              </w:rPr>
              <w:t xml:space="preserve">Bacillus cereus </w:t>
            </w:r>
          </w:p>
        </w:tc>
        <w:tc>
          <w:tcPr>
            <w:tcW w:w="1645" w:type="dxa"/>
          </w:tcPr>
          <w:p w14:paraId="58DC0C5E" w14:textId="1FD095AD" w:rsidR="00923113" w:rsidRPr="00923113" w:rsidRDefault="009735B4" w:rsidP="00427CB5">
            <w:pPr>
              <w:spacing w:line="360" w:lineRule="auto"/>
              <w:jc w:val="both"/>
              <w:rPr>
                <w:rFonts w:asciiTheme="majorBidi" w:hAnsiTheme="majorBidi" w:cstheme="majorBidi"/>
                <w:color w:val="000000" w:themeColor="text1"/>
                <w:sz w:val="22"/>
                <w:szCs w:val="22"/>
              </w:rPr>
            </w:pPr>
            <w:r>
              <w:rPr>
                <w:rFonts w:asciiTheme="majorBidi" w:hAnsiTheme="majorBidi" w:cstheme="majorBidi"/>
                <w:color w:val="000000" w:themeColor="text1"/>
                <w:sz w:val="22"/>
                <w:szCs w:val="22"/>
              </w:rPr>
              <w:t>Dukhan</w:t>
            </w:r>
          </w:p>
        </w:tc>
        <w:tc>
          <w:tcPr>
            <w:tcW w:w="1822" w:type="dxa"/>
            <w:shd w:val="clear" w:color="auto" w:fill="auto"/>
            <w:vAlign w:val="center"/>
            <w:hideMark/>
          </w:tcPr>
          <w:p w14:paraId="48114831" w14:textId="57B86A8A" w:rsidR="00923113" w:rsidRPr="00923113" w:rsidRDefault="00923113" w:rsidP="00427CB5">
            <w:pPr>
              <w:spacing w:line="360" w:lineRule="auto"/>
              <w:jc w:val="both"/>
              <w:rPr>
                <w:rFonts w:asciiTheme="majorBidi" w:hAnsiTheme="majorBidi" w:cstheme="majorBidi"/>
                <w:color w:val="000000" w:themeColor="text1"/>
                <w:sz w:val="22"/>
                <w:szCs w:val="22"/>
              </w:rPr>
            </w:pPr>
            <w:r w:rsidRPr="00923113">
              <w:rPr>
                <w:rFonts w:asciiTheme="majorBidi" w:hAnsiTheme="majorBidi" w:cstheme="majorBidi"/>
                <w:color w:val="000000" w:themeColor="text1"/>
                <w:sz w:val="22"/>
                <w:szCs w:val="22"/>
              </w:rPr>
              <w:t>DQ120941.1</w:t>
            </w:r>
          </w:p>
        </w:tc>
        <w:tc>
          <w:tcPr>
            <w:tcW w:w="2231" w:type="dxa"/>
          </w:tcPr>
          <w:p w14:paraId="5A0B5525" w14:textId="77777777" w:rsidR="00923113" w:rsidRPr="00923113" w:rsidRDefault="00923113" w:rsidP="00427CB5">
            <w:pPr>
              <w:spacing w:line="360" w:lineRule="auto"/>
              <w:jc w:val="both"/>
              <w:rPr>
                <w:rFonts w:asciiTheme="majorBidi" w:hAnsiTheme="majorBidi" w:cstheme="majorBidi"/>
                <w:color w:val="000000" w:themeColor="text1"/>
                <w:sz w:val="22"/>
                <w:szCs w:val="22"/>
              </w:rPr>
            </w:pPr>
            <w:r w:rsidRPr="00923113">
              <w:rPr>
                <w:rFonts w:asciiTheme="majorBidi" w:hAnsiTheme="majorBidi" w:cstheme="majorBidi"/>
                <w:color w:val="000000" w:themeColor="text1"/>
                <w:sz w:val="22"/>
                <w:szCs w:val="22"/>
              </w:rPr>
              <w:t>(Al-Kaabi et al., 2018)</w:t>
            </w:r>
          </w:p>
        </w:tc>
      </w:tr>
      <w:tr w:rsidR="00923113" w:rsidRPr="00923113" w14:paraId="427C73D8" w14:textId="77777777" w:rsidTr="00923113">
        <w:trPr>
          <w:trHeight w:val="183"/>
        </w:trPr>
        <w:tc>
          <w:tcPr>
            <w:tcW w:w="742" w:type="dxa"/>
            <w:shd w:val="clear" w:color="auto" w:fill="auto"/>
            <w:vAlign w:val="center"/>
            <w:hideMark/>
          </w:tcPr>
          <w:p w14:paraId="26C73134" w14:textId="77777777" w:rsidR="00923113" w:rsidRPr="00923113" w:rsidRDefault="00923113" w:rsidP="00934A37">
            <w:pPr>
              <w:pStyle w:val="ListParagraph"/>
              <w:numPr>
                <w:ilvl w:val="0"/>
                <w:numId w:val="9"/>
              </w:numPr>
              <w:spacing w:line="360" w:lineRule="auto"/>
              <w:jc w:val="both"/>
              <w:rPr>
                <w:rFonts w:asciiTheme="majorBidi" w:hAnsiTheme="majorBidi" w:cstheme="majorBidi"/>
                <w:color w:val="000000" w:themeColor="text1"/>
                <w:sz w:val="22"/>
                <w:szCs w:val="22"/>
              </w:rPr>
            </w:pPr>
          </w:p>
        </w:tc>
        <w:tc>
          <w:tcPr>
            <w:tcW w:w="851" w:type="dxa"/>
            <w:shd w:val="clear" w:color="auto" w:fill="auto"/>
            <w:noWrap/>
            <w:vAlign w:val="center"/>
            <w:hideMark/>
          </w:tcPr>
          <w:p w14:paraId="42B74FB6" w14:textId="77777777" w:rsidR="00923113" w:rsidRPr="00923113" w:rsidRDefault="00923113" w:rsidP="00427CB5">
            <w:pPr>
              <w:spacing w:line="360" w:lineRule="auto"/>
              <w:jc w:val="both"/>
              <w:rPr>
                <w:rFonts w:asciiTheme="majorBidi" w:hAnsiTheme="majorBidi" w:cstheme="majorBidi"/>
                <w:color w:val="000000" w:themeColor="text1"/>
                <w:sz w:val="22"/>
                <w:szCs w:val="22"/>
              </w:rPr>
            </w:pPr>
            <w:r w:rsidRPr="00923113">
              <w:rPr>
                <w:rFonts w:asciiTheme="majorBidi" w:hAnsiTheme="majorBidi" w:cstheme="majorBidi"/>
                <w:color w:val="000000" w:themeColor="text1"/>
                <w:sz w:val="22"/>
                <w:szCs w:val="22"/>
              </w:rPr>
              <w:t>Q6.3</w:t>
            </w:r>
          </w:p>
        </w:tc>
        <w:tc>
          <w:tcPr>
            <w:tcW w:w="1866" w:type="dxa"/>
            <w:shd w:val="clear" w:color="auto" w:fill="auto"/>
            <w:noWrap/>
            <w:vAlign w:val="center"/>
            <w:hideMark/>
          </w:tcPr>
          <w:p w14:paraId="0D79DF53" w14:textId="77777777" w:rsidR="00923113" w:rsidRPr="00923113" w:rsidRDefault="00923113" w:rsidP="00427CB5">
            <w:pPr>
              <w:spacing w:line="360" w:lineRule="auto"/>
              <w:jc w:val="both"/>
              <w:rPr>
                <w:rFonts w:asciiTheme="majorBidi" w:hAnsiTheme="majorBidi" w:cstheme="majorBidi"/>
                <w:i/>
                <w:iCs/>
                <w:color w:val="000000" w:themeColor="text1"/>
                <w:sz w:val="22"/>
                <w:szCs w:val="22"/>
              </w:rPr>
            </w:pPr>
            <w:r w:rsidRPr="00923113">
              <w:rPr>
                <w:rFonts w:asciiTheme="majorBidi" w:hAnsiTheme="majorBidi" w:cstheme="majorBidi"/>
                <w:i/>
                <w:iCs/>
                <w:color w:val="000000" w:themeColor="text1"/>
                <w:sz w:val="22"/>
                <w:szCs w:val="22"/>
              </w:rPr>
              <w:t xml:space="preserve">Bacillus cereus </w:t>
            </w:r>
          </w:p>
        </w:tc>
        <w:tc>
          <w:tcPr>
            <w:tcW w:w="1645" w:type="dxa"/>
          </w:tcPr>
          <w:p w14:paraId="248972E2" w14:textId="39ADFD49" w:rsidR="00923113" w:rsidRPr="00923113" w:rsidRDefault="00375B1A" w:rsidP="00427CB5">
            <w:pPr>
              <w:spacing w:line="360" w:lineRule="auto"/>
              <w:jc w:val="both"/>
              <w:rPr>
                <w:rFonts w:asciiTheme="majorBidi" w:hAnsiTheme="majorBidi" w:cstheme="majorBidi"/>
                <w:color w:val="000000" w:themeColor="text1"/>
                <w:sz w:val="22"/>
                <w:szCs w:val="22"/>
              </w:rPr>
            </w:pPr>
            <w:r>
              <w:rPr>
                <w:rFonts w:asciiTheme="majorBidi" w:hAnsiTheme="majorBidi" w:cstheme="majorBidi"/>
                <w:color w:val="000000" w:themeColor="text1"/>
                <w:sz w:val="22"/>
                <w:szCs w:val="22"/>
              </w:rPr>
              <w:t xml:space="preserve">Dukhan </w:t>
            </w:r>
          </w:p>
        </w:tc>
        <w:tc>
          <w:tcPr>
            <w:tcW w:w="1822" w:type="dxa"/>
            <w:shd w:val="clear" w:color="auto" w:fill="auto"/>
            <w:vAlign w:val="center"/>
            <w:hideMark/>
          </w:tcPr>
          <w:p w14:paraId="17791D57" w14:textId="21EE1BE4" w:rsidR="00923113" w:rsidRPr="00923113" w:rsidRDefault="00375B1A" w:rsidP="00427CB5">
            <w:pPr>
              <w:spacing w:line="360" w:lineRule="auto"/>
              <w:jc w:val="both"/>
              <w:rPr>
                <w:rFonts w:asciiTheme="majorBidi" w:hAnsiTheme="majorBidi" w:cstheme="majorBidi"/>
                <w:color w:val="000000" w:themeColor="text1"/>
                <w:sz w:val="22"/>
                <w:szCs w:val="22"/>
              </w:rPr>
            </w:pPr>
            <w:r w:rsidRPr="00375B1A">
              <w:rPr>
                <w:rFonts w:asciiTheme="majorBidi" w:hAnsiTheme="majorBidi" w:cstheme="majorBidi"/>
                <w:color w:val="000000" w:themeColor="text1"/>
                <w:sz w:val="22"/>
                <w:szCs w:val="22"/>
              </w:rPr>
              <w:t>MG751339</w:t>
            </w:r>
          </w:p>
        </w:tc>
        <w:tc>
          <w:tcPr>
            <w:tcW w:w="2231" w:type="dxa"/>
          </w:tcPr>
          <w:p w14:paraId="1C675033" w14:textId="77777777" w:rsidR="00923113" w:rsidRPr="00923113" w:rsidRDefault="00923113" w:rsidP="00427CB5">
            <w:pPr>
              <w:spacing w:line="360" w:lineRule="auto"/>
              <w:jc w:val="both"/>
              <w:rPr>
                <w:rFonts w:asciiTheme="majorBidi" w:hAnsiTheme="majorBidi" w:cstheme="majorBidi"/>
                <w:color w:val="000000" w:themeColor="text1"/>
                <w:sz w:val="22"/>
                <w:szCs w:val="22"/>
              </w:rPr>
            </w:pPr>
            <w:r w:rsidRPr="00923113">
              <w:rPr>
                <w:rFonts w:asciiTheme="majorBidi" w:hAnsiTheme="majorBidi" w:cstheme="majorBidi"/>
                <w:color w:val="000000" w:themeColor="text1"/>
                <w:sz w:val="22"/>
                <w:szCs w:val="22"/>
              </w:rPr>
              <w:t>(Bibi et al., 2018)</w:t>
            </w:r>
          </w:p>
        </w:tc>
      </w:tr>
      <w:tr w:rsidR="00923113" w:rsidRPr="00923113" w14:paraId="09CD98C0" w14:textId="77777777" w:rsidTr="00923113">
        <w:trPr>
          <w:trHeight w:val="183"/>
        </w:trPr>
        <w:tc>
          <w:tcPr>
            <w:tcW w:w="742" w:type="dxa"/>
            <w:shd w:val="clear" w:color="auto" w:fill="auto"/>
            <w:vAlign w:val="center"/>
            <w:hideMark/>
          </w:tcPr>
          <w:p w14:paraId="3B74EB9A" w14:textId="77777777" w:rsidR="00923113" w:rsidRPr="00923113" w:rsidRDefault="00923113" w:rsidP="00934A37">
            <w:pPr>
              <w:pStyle w:val="ListParagraph"/>
              <w:numPr>
                <w:ilvl w:val="0"/>
                <w:numId w:val="9"/>
              </w:numPr>
              <w:spacing w:line="360" w:lineRule="auto"/>
              <w:jc w:val="both"/>
              <w:rPr>
                <w:rFonts w:asciiTheme="majorBidi" w:hAnsiTheme="majorBidi" w:cstheme="majorBidi"/>
                <w:color w:val="000000" w:themeColor="text1"/>
                <w:sz w:val="22"/>
                <w:szCs w:val="22"/>
              </w:rPr>
            </w:pPr>
          </w:p>
        </w:tc>
        <w:tc>
          <w:tcPr>
            <w:tcW w:w="851" w:type="dxa"/>
            <w:shd w:val="clear" w:color="auto" w:fill="auto"/>
            <w:vAlign w:val="center"/>
            <w:hideMark/>
          </w:tcPr>
          <w:p w14:paraId="0F7F4D63" w14:textId="77777777" w:rsidR="00923113" w:rsidRPr="00923113" w:rsidRDefault="00923113" w:rsidP="00427CB5">
            <w:pPr>
              <w:spacing w:line="360" w:lineRule="auto"/>
              <w:jc w:val="both"/>
              <w:rPr>
                <w:rFonts w:asciiTheme="majorBidi" w:hAnsiTheme="majorBidi" w:cstheme="majorBidi"/>
                <w:color w:val="000000" w:themeColor="text1"/>
                <w:sz w:val="22"/>
                <w:szCs w:val="22"/>
              </w:rPr>
            </w:pPr>
            <w:r w:rsidRPr="00923113">
              <w:rPr>
                <w:rFonts w:asciiTheme="majorBidi" w:hAnsiTheme="majorBidi" w:cstheme="majorBidi"/>
                <w:color w:val="000000" w:themeColor="text1"/>
                <w:sz w:val="22"/>
                <w:szCs w:val="22"/>
                <w:lang w:val="en-GB"/>
              </w:rPr>
              <w:t>QD1</w:t>
            </w:r>
          </w:p>
        </w:tc>
        <w:tc>
          <w:tcPr>
            <w:tcW w:w="1866" w:type="dxa"/>
            <w:shd w:val="clear" w:color="auto" w:fill="auto"/>
            <w:vAlign w:val="center"/>
            <w:hideMark/>
          </w:tcPr>
          <w:p w14:paraId="21C88BA9" w14:textId="77777777" w:rsidR="00923113" w:rsidRPr="00923113" w:rsidRDefault="00923113" w:rsidP="00427CB5">
            <w:pPr>
              <w:spacing w:line="360" w:lineRule="auto"/>
              <w:jc w:val="both"/>
              <w:rPr>
                <w:rFonts w:asciiTheme="majorBidi" w:hAnsiTheme="majorBidi" w:cstheme="majorBidi"/>
                <w:i/>
                <w:iCs/>
                <w:color w:val="000000" w:themeColor="text1"/>
                <w:sz w:val="22"/>
                <w:szCs w:val="22"/>
              </w:rPr>
            </w:pPr>
            <w:r w:rsidRPr="00923113">
              <w:rPr>
                <w:rFonts w:asciiTheme="majorBidi" w:hAnsiTheme="majorBidi" w:cstheme="majorBidi"/>
                <w:i/>
                <w:iCs/>
                <w:color w:val="000000" w:themeColor="text1"/>
                <w:sz w:val="22"/>
                <w:szCs w:val="22"/>
                <w:lang w:val="en-GB"/>
              </w:rPr>
              <w:t>Bacillus licheniformis</w:t>
            </w:r>
          </w:p>
        </w:tc>
        <w:tc>
          <w:tcPr>
            <w:tcW w:w="1645" w:type="dxa"/>
          </w:tcPr>
          <w:p w14:paraId="1BB68DCB" w14:textId="0E3A8072" w:rsidR="00923113" w:rsidRPr="00923113" w:rsidRDefault="00375B1A" w:rsidP="00427CB5">
            <w:pPr>
              <w:spacing w:line="360" w:lineRule="auto"/>
              <w:jc w:val="both"/>
              <w:rPr>
                <w:rFonts w:asciiTheme="majorBidi" w:hAnsiTheme="majorBidi" w:cstheme="majorBidi"/>
                <w:color w:val="000000" w:themeColor="text1"/>
                <w:sz w:val="22"/>
                <w:szCs w:val="22"/>
                <w:lang w:val="en-GB"/>
              </w:rPr>
            </w:pPr>
            <w:r w:rsidRPr="00375B1A">
              <w:rPr>
                <w:rFonts w:asciiTheme="majorBidi" w:hAnsiTheme="majorBidi" w:cstheme="majorBidi"/>
                <w:color w:val="000000" w:themeColor="text1"/>
                <w:sz w:val="22"/>
                <w:szCs w:val="22"/>
                <w:lang w:val="en-GB"/>
              </w:rPr>
              <w:t>AlZubara</w:t>
            </w:r>
          </w:p>
        </w:tc>
        <w:tc>
          <w:tcPr>
            <w:tcW w:w="1822" w:type="dxa"/>
            <w:shd w:val="clear" w:color="auto" w:fill="auto"/>
            <w:vAlign w:val="center"/>
            <w:hideMark/>
          </w:tcPr>
          <w:p w14:paraId="25A28AD1" w14:textId="4808FBF4" w:rsidR="00923113" w:rsidRPr="00923113" w:rsidRDefault="00923113" w:rsidP="00427CB5">
            <w:pPr>
              <w:spacing w:line="360" w:lineRule="auto"/>
              <w:jc w:val="both"/>
              <w:rPr>
                <w:rFonts w:asciiTheme="majorBidi" w:hAnsiTheme="majorBidi" w:cstheme="majorBidi"/>
                <w:color w:val="000000" w:themeColor="text1"/>
                <w:sz w:val="22"/>
                <w:szCs w:val="22"/>
              </w:rPr>
            </w:pPr>
            <w:r w:rsidRPr="00923113">
              <w:rPr>
                <w:rFonts w:asciiTheme="majorBidi" w:hAnsiTheme="majorBidi" w:cstheme="majorBidi"/>
                <w:color w:val="000000" w:themeColor="text1"/>
                <w:sz w:val="22"/>
                <w:szCs w:val="22"/>
                <w:lang w:val="en-GB"/>
              </w:rPr>
              <w:t>LN995452.1</w:t>
            </w:r>
          </w:p>
        </w:tc>
        <w:tc>
          <w:tcPr>
            <w:tcW w:w="2231" w:type="dxa"/>
          </w:tcPr>
          <w:p w14:paraId="67B44525" w14:textId="08136C92" w:rsidR="00923113" w:rsidRPr="00923113" w:rsidRDefault="00923113" w:rsidP="00427CB5">
            <w:pPr>
              <w:spacing w:line="360" w:lineRule="auto"/>
              <w:jc w:val="both"/>
              <w:rPr>
                <w:rFonts w:asciiTheme="majorBidi" w:hAnsiTheme="majorBidi" w:cstheme="majorBidi"/>
                <w:color w:val="000000" w:themeColor="text1"/>
                <w:sz w:val="22"/>
                <w:szCs w:val="22"/>
                <w:lang w:val="en-GB"/>
              </w:rPr>
            </w:pPr>
            <w:r w:rsidRPr="00923113">
              <w:rPr>
                <w:rFonts w:asciiTheme="majorBidi" w:hAnsiTheme="majorBidi" w:cstheme="majorBidi"/>
                <w:color w:val="000000" w:themeColor="text1"/>
                <w:sz w:val="22"/>
                <w:szCs w:val="22"/>
              </w:rPr>
              <w:t xml:space="preserve">(Al-Kaabi et al., </w:t>
            </w:r>
            <w:r w:rsidR="00375B1A">
              <w:rPr>
                <w:rFonts w:asciiTheme="majorBidi" w:hAnsiTheme="majorBidi" w:cstheme="majorBidi"/>
                <w:color w:val="000000" w:themeColor="text1"/>
                <w:sz w:val="22"/>
                <w:szCs w:val="22"/>
              </w:rPr>
              <w:t>2020</w:t>
            </w:r>
            <w:r w:rsidRPr="00923113">
              <w:rPr>
                <w:rFonts w:asciiTheme="majorBidi" w:hAnsiTheme="majorBidi" w:cstheme="majorBidi"/>
                <w:color w:val="000000" w:themeColor="text1"/>
                <w:sz w:val="22"/>
                <w:szCs w:val="22"/>
              </w:rPr>
              <w:t>)</w:t>
            </w:r>
          </w:p>
        </w:tc>
      </w:tr>
      <w:tr w:rsidR="00923113" w:rsidRPr="00923113" w14:paraId="0DAF5C55" w14:textId="77777777" w:rsidTr="00923113">
        <w:trPr>
          <w:trHeight w:val="172"/>
        </w:trPr>
        <w:tc>
          <w:tcPr>
            <w:tcW w:w="742" w:type="dxa"/>
            <w:shd w:val="clear" w:color="auto" w:fill="auto"/>
            <w:vAlign w:val="center"/>
            <w:hideMark/>
          </w:tcPr>
          <w:p w14:paraId="2F69BE57" w14:textId="77777777" w:rsidR="00923113" w:rsidRPr="00923113" w:rsidRDefault="00923113" w:rsidP="00934A37">
            <w:pPr>
              <w:pStyle w:val="ListParagraph"/>
              <w:numPr>
                <w:ilvl w:val="0"/>
                <w:numId w:val="9"/>
              </w:numPr>
              <w:spacing w:line="360" w:lineRule="auto"/>
              <w:jc w:val="both"/>
              <w:rPr>
                <w:rFonts w:asciiTheme="majorBidi" w:hAnsiTheme="majorBidi" w:cstheme="majorBidi"/>
                <w:color w:val="000000" w:themeColor="text1"/>
                <w:sz w:val="22"/>
                <w:szCs w:val="22"/>
              </w:rPr>
            </w:pPr>
          </w:p>
        </w:tc>
        <w:tc>
          <w:tcPr>
            <w:tcW w:w="851" w:type="dxa"/>
            <w:shd w:val="clear" w:color="auto" w:fill="auto"/>
            <w:noWrap/>
            <w:vAlign w:val="center"/>
            <w:hideMark/>
          </w:tcPr>
          <w:p w14:paraId="06B7D91D" w14:textId="77777777" w:rsidR="00923113" w:rsidRPr="00923113" w:rsidRDefault="00923113" w:rsidP="00427CB5">
            <w:pPr>
              <w:spacing w:line="360" w:lineRule="auto"/>
              <w:jc w:val="both"/>
              <w:rPr>
                <w:rFonts w:asciiTheme="majorBidi" w:hAnsiTheme="majorBidi" w:cstheme="majorBidi"/>
                <w:color w:val="000000" w:themeColor="text1"/>
                <w:sz w:val="22"/>
                <w:szCs w:val="22"/>
              </w:rPr>
            </w:pPr>
            <w:r w:rsidRPr="00923113">
              <w:rPr>
                <w:rFonts w:asciiTheme="majorBidi" w:hAnsiTheme="majorBidi" w:cstheme="majorBidi"/>
                <w:color w:val="000000" w:themeColor="text1"/>
                <w:sz w:val="22"/>
                <w:szCs w:val="22"/>
              </w:rPr>
              <w:t>QD41</w:t>
            </w:r>
          </w:p>
        </w:tc>
        <w:tc>
          <w:tcPr>
            <w:tcW w:w="1866" w:type="dxa"/>
            <w:shd w:val="clear" w:color="auto" w:fill="auto"/>
            <w:noWrap/>
            <w:vAlign w:val="center"/>
            <w:hideMark/>
          </w:tcPr>
          <w:p w14:paraId="5610E847" w14:textId="77777777" w:rsidR="00923113" w:rsidRPr="00923113" w:rsidRDefault="00923113" w:rsidP="00427CB5">
            <w:pPr>
              <w:spacing w:line="360" w:lineRule="auto"/>
              <w:jc w:val="both"/>
              <w:rPr>
                <w:rFonts w:asciiTheme="majorBidi" w:hAnsiTheme="majorBidi" w:cstheme="majorBidi"/>
                <w:i/>
                <w:iCs/>
                <w:color w:val="000000" w:themeColor="text1"/>
                <w:sz w:val="22"/>
                <w:szCs w:val="22"/>
              </w:rPr>
            </w:pPr>
            <w:r w:rsidRPr="00923113">
              <w:rPr>
                <w:rFonts w:asciiTheme="majorBidi" w:hAnsiTheme="majorBidi" w:cstheme="majorBidi"/>
                <w:i/>
                <w:iCs/>
                <w:color w:val="000000" w:themeColor="text1"/>
                <w:sz w:val="22"/>
                <w:szCs w:val="22"/>
              </w:rPr>
              <w:t>Bacillus licheniformis</w:t>
            </w:r>
          </w:p>
        </w:tc>
        <w:tc>
          <w:tcPr>
            <w:tcW w:w="1645" w:type="dxa"/>
          </w:tcPr>
          <w:p w14:paraId="1E5F5682" w14:textId="3DE5D948" w:rsidR="00923113" w:rsidRPr="00923113" w:rsidRDefault="00923113" w:rsidP="00427CB5">
            <w:pPr>
              <w:spacing w:line="360" w:lineRule="auto"/>
              <w:jc w:val="both"/>
              <w:rPr>
                <w:rFonts w:asciiTheme="majorBidi" w:hAnsiTheme="majorBidi" w:cstheme="majorBidi"/>
                <w:color w:val="000000" w:themeColor="text1"/>
                <w:sz w:val="22"/>
                <w:szCs w:val="22"/>
              </w:rPr>
            </w:pPr>
            <w:r>
              <w:rPr>
                <w:rFonts w:asciiTheme="majorBidi" w:hAnsiTheme="majorBidi" w:cstheme="majorBidi"/>
                <w:color w:val="000000" w:themeColor="text1"/>
                <w:sz w:val="22"/>
                <w:szCs w:val="22"/>
              </w:rPr>
              <w:t>Dohat Faishakh Sabk</w:t>
            </w:r>
            <w:r w:rsidR="00375B1A">
              <w:rPr>
                <w:rFonts w:asciiTheme="majorBidi" w:hAnsiTheme="majorBidi" w:cstheme="majorBidi"/>
                <w:color w:val="000000" w:themeColor="text1"/>
                <w:sz w:val="22"/>
                <w:szCs w:val="22"/>
              </w:rPr>
              <w:t>ha</w:t>
            </w:r>
          </w:p>
        </w:tc>
        <w:tc>
          <w:tcPr>
            <w:tcW w:w="1822" w:type="dxa"/>
            <w:shd w:val="clear" w:color="auto" w:fill="auto"/>
            <w:noWrap/>
            <w:vAlign w:val="bottom"/>
            <w:hideMark/>
          </w:tcPr>
          <w:p w14:paraId="61ABD537" w14:textId="456A6988" w:rsidR="00923113" w:rsidRPr="00923113" w:rsidRDefault="00923113" w:rsidP="00427CB5">
            <w:pPr>
              <w:spacing w:line="360" w:lineRule="auto"/>
              <w:jc w:val="both"/>
              <w:rPr>
                <w:rFonts w:asciiTheme="majorBidi" w:hAnsiTheme="majorBidi" w:cstheme="majorBidi"/>
                <w:color w:val="000000" w:themeColor="text1"/>
                <w:sz w:val="22"/>
                <w:szCs w:val="22"/>
              </w:rPr>
            </w:pPr>
            <w:r w:rsidRPr="00923113">
              <w:rPr>
                <w:rFonts w:asciiTheme="majorBidi" w:hAnsiTheme="majorBidi" w:cstheme="majorBidi"/>
                <w:color w:val="000000" w:themeColor="text1"/>
                <w:sz w:val="22"/>
                <w:szCs w:val="22"/>
              </w:rPr>
              <w:t>KY363571</w:t>
            </w:r>
          </w:p>
        </w:tc>
        <w:tc>
          <w:tcPr>
            <w:tcW w:w="2231" w:type="dxa"/>
          </w:tcPr>
          <w:p w14:paraId="181F8EA0" w14:textId="77777777" w:rsidR="00923113" w:rsidRPr="00923113" w:rsidRDefault="00923113" w:rsidP="00427CB5">
            <w:pPr>
              <w:spacing w:line="360" w:lineRule="auto"/>
              <w:jc w:val="both"/>
              <w:rPr>
                <w:rFonts w:asciiTheme="majorBidi" w:hAnsiTheme="majorBidi" w:cstheme="majorBidi"/>
                <w:color w:val="000000" w:themeColor="text1"/>
                <w:sz w:val="22"/>
                <w:szCs w:val="22"/>
              </w:rPr>
            </w:pPr>
            <w:r w:rsidRPr="00923113">
              <w:rPr>
                <w:rFonts w:asciiTheme="majorBidi" w:hAnsiTheme="majorBidi" w:cstheme="majorBidi"/>
                <w:noProof/>
                <w:color w:val="000000" w:themeColor="text1"/>
                <w:sz w:val="22"/>
                <w:szCs w:val="22"/>
              </w:rPr>
              <w:t>(Al Disi et al., 2017a)</w:t>
            </w:r>
          </w:p>
        </w:tc>
      </w:tr>
      <w:tr w:rsidR="00923113" w:rsidRPr="00923113" w14:paraId="689F7541" w14:textId="77777777" w:rsidTr="00923113">
        <w:trPr>
          <w:trHeight w:val="359"/>
        </w:trPr>
        <w:tc>
          <w:tcPr>
            <w:tcW w:w="742" w:type="dxa"/>
            <w:shd w:val="clear" w:color="auto" w:fill="auto"/>
            <w:vAlign w:val="center"/>
            <w:hideMark/>
          </w:tcPr>
          <w:p w14:paraId="1B75D1F1" w14:textId="77777777" w:rsidR="00923113" w:rsidRPr="00923113" w:rsidRDefault="00923113" w:rsidP="00934A37">
            <w:pPr>
              <w:pStyle w:val="ListParagraph"/>
              <w:numPr>
                <w:ilvl w:val="0"/>
                <w:numId w:val="9"/>
              </w:numPr>
              <w:spacing w:line="360" w:lineRule="auto"/>
              <w:jc w:val="both"/>
              <w:rPr>
                <w:rFonts w:asciiTheme="majorBidi" w:hAnsiTheme="majorBidi" w:cstheme="majorBidi"/>
                <w:color w:val="000000" w:themeColor="text1"/>
                <w:sz w:val="22"/>
                <w:szCs w:val="22"/>
              </w:rPr>
            </w:pPr>
          </w:p>
        </w:tc>
        <w:tc>
          <w:tcPr>
            <w:tcW w:w="851" w:type="dxa"/>
            <w:shd w:val="clear" w:color="auto" w:fill="auto"/>
            <w:vAlign w:val="center"/>
            <w:hideMark/>
          </w:tcPr>
          <w:p w14:paraId="1203D2B6" w14:textId="77777777" w:rsidR="00923113" w:rsidRPr="00923113" w:rsidRDefault="00923113" w:rsidP="00427CB5">
            <w:pPr>
              <w:spacing w:line="360" w:lineRule="auto"/>
              <w:jc w:val="both"/>
              <w:rPr>
                <w:rFonts w:asciiTheme="majorBidi" w:hAnsiTheme="majorBidi" w:cstheme="majorBidi"/>
                <w:color w:val="000000" w:themeColor="text1"/>
                <w:sz w:val="22"/>
                <w:szCs w:val="22"/>
              </w:rPr>
            </w:pPr>
            <w:r w:rsidRPr="00923113">
              <w:rPr>
                <w:rFonts w:asciiTheme="majorBidi" w:hAnsiTheme="majorBidi" w:cstheme="majorBidi"/>
                <w:color w:val="000000" w:themeColor="text1"/>
                <w:sz w:val="22"/>
                <w:szCs w:val="22"/>
                <w:lang w:val="en-GB"/>
              </w:rPr>
              <w:t>QD2</w:t>
            </w:r>
          </w:p>
        </w:tc>
        <w:tc>
          <w:tcPr>
            <w:tcW w:w="1866" w:type="dxa"/>
            <w:shd w:val="clear" w:color="auto" w:fill="auto"/>
            <w:vAlign w:val="center"/>
            <w:hideMark/>
          </w:tcPr>
          <w:p w14:paraId="37B74086" w14:textId="77777777" w:rsidR="00923113" w:rsidRPr="00923113" w:rsidRDefault="00923113" w:rsidP="00427CB5">
            <w:pPr>
              <w:spacing w:line="360" w:lineRule="auto"/>
              <w:jc w:val="both"/>
              <w:rPr>
                <w:rFonts w:asciiTheme="majorBidi" w:hAnsiTheme="majorBidi" w:cstheme="majorBidi"/>
                <w:i/>
                <w:iCs/>
                <w:color w:val="000000" w:themeColor="text1"/>
                <w:sz w:val="22"/>
                <w:szCs w:val="22"/>
              </w:rPr>
            </w:pPr>
            <w:r w:rsidRPr="00923113">
              <w:rPr>
                <w:rFonts w:asciiTheme="majorBidi" w:hAnsiTheme="majorBidi" w:cstheme="majorBidi"/>
                <w:i/>
                <w:iCs/>
                <w:color w:val="000000" w:themeColor="text1"/>
                <w:sz w:val="22"/>
                <w:szCs w:val="22"/>
                <w:lang w:val="en-GB"/>
              </w:rPr>
              <w:t>Bacillus subtilis</w:t>
            </w:r>
          </w:p>
        </w:tc>
        <w:tc>
          <w:tcPr>
            <w:tcW w:w="1645" w:type="dxa"/>
          </w:tcPr>
          <w:p w14:paraId="2304DB8E" w14:textId="49EF4A1A" w:rsidR="00923113" w:rsidRPr="00923113" w:rsidRDefault="00923113" w:rsidP="00427CB5">
            <w:pPr>
              <w:spacing w:line="360" w:lineRule="auto"/>
              <w:jc w:val="both"/>
              <w:rPr>
                <w:rFonts w:asciiTheme="majorBidi" w:hAnsiTheme="majorBidi" w:cstheme="majorBidi"/>
                <w:color w:val="000000" w:themeColor="text1"/>
                <w:sz w:val="22"/>
                <w:szCs w:val="22"/>
                <w:lang w:val="en-GB"/>
              </w:rPr>
            </w:pPr>
            <w:r w:rsidRPr="00923113">
              <w:rPr>
                <w:rFonts w:asciiTheme="majorBidi" w:hAnsiTheme="majorBidi" w:cstheme="majorBidi"/>
                <w:color w:val="000000" w:themeColor="text1"/>
                <w:sz w:val="22"/>
                <w:szCs w:val="22"/>
              </w:rPr>
              <w:t>Dukhan</w:t>
            </w:r>
            <w:r>
              <w:rPr>
                <w:rFonts w:asciiTheme="majorBidi" w:hAnsiTheme="majorBidi" w:cstheme="majorBidi"/>
                <w:color w:val="000000" w:themeColor="text1"/>
                <w:sz w:val="22"/>
                <w:szCs w:val="22"/>
              </w:rPr>
              <w:t xml:space="preserve"> Dumping site</w:t>
            </w:r>
          </w:p>
        </w:tc>
        <w:tc>
          <w:tcPr>
            <w:tcW w:w="1822" w:type="dxa"/>
            <w:shd w:val="clear" w:color="auto" w:fill="auto"/>
            <w:vAlign w:val="center"/>
            <w:hideMark/>
          </w:tcPr>
          <w:p w14:paraId="0C331532" w14:textId="4A86735F" w:rsidR="00923113" w:rsidRPr="00923113" w:rsidRDefault="00923113" w:rsidP="00427CB5">
            <w:pPr>
              <w:spacing w:line="360" w:lineRule="auto"/>
              <w:jc w:val="both"/>
              <w:rPr>
                <w:rFonts w:asciiTheme="majorBidi" w:hAnsiTheme="majorBidi" w:cstheme="majorBidi"/>
                <w:color w:val="000000" w:themeColor="text1"/>
                <w:sz w:val="22"/>
                <w:szCs w:val="22"/>
              </w:rPr>
            </w:pPr>
            <w:r w:rsidRPr="00923113">
              <w:rPr>
                <w:rFonts w:asciiTheme="majorBidi" w:hAnsiTheme="majorBidi" w:cstheme="majorBidi"/>
                <w:color w:val="000000" w:themeColor="text1"/>
                <w:sz w:val="22"/>
                <w:szCs w:val="22"/>
                <w:lang w:val="en-GB"/>
              </w:rPr>
              <w:t>MH071337.1</w:t>
            </w:r>
          </w:p>
        </w:tc>
        <w:tc>
          <w:tcPr>
            <w:tcW w:w="2231" w:type="dxa"/>
          </w:tcPr>
          <w:p w14:paraId="1EC0E1B4" w14:textId="77777777" w:rsidR="00923113" w:rsidRPr="00923113" w:rsidRDefault="00923113" w:rsidP="00427CB5">
            <w:pPr>
              <w:spacing w:line="360" w:lineRule="auto"/>
              <w:jc w:val="both"/>
              <w:rPr>
                <w:rFonts w:asciiTheme="majorBidi" w:hAnsiTheme="majorBidi" w:cstheme="majorBidi"/>
                <w:color w:val="000000" w:themeColor="text1"/>
                <w:sz w:val="22"/>
                <w:szCs w:val="22"/>
                <w:lang w:val="en-GB"/>
              </w:rPr>
            </w:pPr>
            <w:r w:rsidRPr="00923113">
              <w:rPr>
                <w:rFonts w:asciiTheme="majorBidi" w:hAnsiTheme="majorBidi" w:cstheme="majorBidi"/>
                <w:color w:val="000000" w:themeColor="text1"/>
                <w:sz w:val="22"/>
                <w:szCs w:val="22"/>
              </w:rPr>
              <w:t>(Al-Kaabi et al., 2018)</w:t>
            </w:r>
          </w:p>
        </w:tc>
      </w:tr>
      <w:tr w:rsidR="00923113" w:rsidRPr="00923113" w14:paraId="6610D667" w14:textId="77777777" w:rsidTr="00923113">
        <w:trPr>
          <w:trHeight w:val="183"/>
        </w:trPr>
        <w:tc>
          <w:tcPr>
            <w:tcW w:w="742" w:type="dxa"/>
            <w:shd w:val="clear" w:color="auto" w:fill="auto"/>
            <w:vAlign w:val="center"/>
            <w:hideMark/>
          </w:tcPr>
          <w:p w14:paraId="486227AA" w14:textId="77777777" w:rsidR="00923113" w:rsidRPr="00923113" w:rsidRDefault="00923113" w:rsidP="00934A37">
            <w:pPr>
              <w:pStyle w:val="ListParagraph"/>
              <w:numPr>
                <w:ilvl w:val="0"/>
                <w:numId w:val="9"/>
              </w:numPr>
              <w:spacing w:line="360" w:lineRule="auto"/>
              <w:jc w:val="both"/>
              <w:rPr>
                <w:rFonts w:asciiTheme="majorBidi" w:hAnsiTheme="majorBidi" w:cstheme="majorBidi"/>
                <w:color w:val="000000" w:themeColor="text1"/>
                <w:sz w:val="22"/>
                <w:szCs w:val="22"/>
              </w:rPr>
            </w:pPr>
          </w:p>
        </w:tc>
        <w:tc>
          <w:tcPr>
            <w:tcW w:w="851" w:type="dxa"/>
            <w:shd w:val="clear" w:color="auto" w:fill="auto"/>
            <w:noWrap/>
            <w:vAlign w:val="center"/>
            <w:hideMark/>
          </w:tcPr>
          <w:p w14:paraId="7898718E" w14:textId="77777777" w:rsidR="00923113" w:rsidRPr="00923113" w:rsidRDefault="00923113" w:rsidP="00427CB5">
            <w:pPr>
              <w:spacing w:line="360" w:lineRule="auto"/>
              <w:jc w:val="both"/>
              <w:rPr>
                <w:rFonts w:asciiTheme="majorBidi" w:hAnsiTheme="majorBidi" w:cstheme="majorBidi"/>
                <w:color w:val="000000" w:themeColor="text1"/>
                <w:sz w:val="22"/>
                <w:szCs w:val="22"/>
              </w:rPr>
            </w:pPr>
            <w:r w:rsidRPr="00923113">
              <w:rPr>
                <w:rFonts w:asciiTheme="majorBidi" w:hAnsiTheme="majorBidi" w:cstheme="majorBidi"/>
                <w:color w:val="000000" w:themeColor="text1"/>
                <w:sz w:val="22"/>
                <w:szCs w:val="22"/>
              </w:rPr>
              <w:t>QD53</w:t>
            </w:r>
          </w:p>
        </w:tc>
        <w:tc>
          <w:tcPr>
            <w:tcW w:w="1866" w:type="dxa"/>
            <w:shd w:val="clear" w:color="auto" w:fill="auto"/>
            <w:noWrap/>
            <w:vAlign w:val="center"/>
            <w:hideMark/>
          </w:tcPr>
          <w:p w14:paraId="0B495BC3" w14:textId="77777777" w:rsidR="00923113" w:rsidRPr="00923113" w:rsidRDefault="00923113" w:rsidP="00427CB5">
            <w:pPr>
              <w:spacing w:line="360" w:lineRule="auto"/>
              <w:jc w:val="both"/>
              <w:rPr>
                <w:rFonts w:asciiTheme="majorBidi" w:hAnsiTheme="majorBidi" w:cstheme="majorBidi"/>
                <w:i/>
                <w:iCs/>
                <w:color w:val="000000" w:themeColor="text1"/>
                <w:sz w:val="22"/>
                <w:szCs w:val="22"/>
              </w:rPr>
            </w:pPr>
            <w:r w:rsidRPr="00923113">
              <w:rPr>
                <w:rFonts w:asciiTheme="majorBidi" w:hAnsiTheme="majorBidi" w:cstheme="majorBidi"/>
                <w:i/>
                <w:iCs/>
                <w:color w:val="000000" w:themeColor="text1"/>
                <w:sz w:val="22"/>
                <w:szCs w:val="22"/>
              </w:rPr>
              <w:t>Bacillus subtilis</w:t>
            </w:r>
          </w:p>
        </w:tc>
        <w:tc>
          <w:tcPr>
            <w:tcW w:w="1645" w:type="dxa"/>
          </w:tcPr>
          <w:p w14:paraId="7D9DDD29" w14:textId="0E9AFB17" w:rsidR="00923113" w:rsidRPr="00923113" w:rsidRDefault="009735B4" w:rsidP="00427CB5">
            <w:pPr>
              <w:spacing w:line="360" w:lineRule="auto"/>
              <w:rPr>
                <w:rFonts w:asciiTheme="majorBidi" w:hAnsiTheme="majorBidi" w:cstheme="majorBidi"/>
                <w:color w:val="000000" w:themeColor="text1"/>
                <w:sz w:val="22"/>
                <w:szCs w:val="22"/>
              </w:rPr>
            </w:pPr>
            <w:r>
              <w:rPr>
                <w:rFonts w:asciiTheme="majorBidi" w:hAnsiTheme="majorBidi" w:cstheme="majorBidi"/>
                <w:color w:val="000000" w:themeColor="text1"/>
                <w:sz w:val="22"/>
                <w:szCs w:val="22"/>
              </w:rPr>
              <w:t>Dukhan</w:t>
            </w:r>
          </w:p>
        </w:tc>
        <w:tc>
          <w:tcPr>
            <w:tcW w:w="1822" w:type="dxa"/>
            <w:shd w:val="clear" w:color="auto" w:fill="auto"/>
            <w:vAlign w:val="center"/>
            <w:hideMark/>
          </w:tcPr>
          <w:p w14:paraId="1851EF08" w14:textId="0C679A79" w:rsidR="00923113" w:rsidRPr="00923113" w:rsidRDefault="00923113" w:rsidP="00427CB5">
            <w:pPr>
              <w:spacing w:line="360" w:lineRule="auto"/>
              <w:rPr>
                <w:rFonts w:asciiTheme="majorBidi" w:hAnsiTheme="majorBidi" w:cstheme="majorBidi"/>
                <w:color w:val="000000" w:themeColor="text1"/>
                <w:sz w:val="22"/>
                <w:szCs w:val="22"/>
              </w:rPr>
            </w:pPr>
            <w:r w:rsidRPr="00923113">
              <w:rPr>
                <w:rFonts w:asciiTheme="majorBidi" w:hAnsiTheme="majorBidi" w:cstheme="majorBidi"/>
                <w:color w:val="000000" w:themeColor="text1"/>
                <w:sz w:val="22"/>
                <w:szCs w:val="22"/>
              </w:rPr>
              <w:t>MALDI-TOF MS Score (1.95)</w:t>
            </w:r>
          </w:p>
        </w:tc>
        <w:tc>
          <w:tcPr>
            <w:tcW w:w="2231" w:type="dxa"/>
          </w:tcPr>
          <w:p w14:paraId="1A4BB94F" w14:textId="77777777" w:rsidR="00923113" w:rsidRPr="00923113" w:rsidRDefault="00923113" w:rsidP="00427CB5">
            <w:pPr>
              <w:spacing w:line="360" w:lineRule="auto"/>
              <w:jc w:val="both"/>
              <w:rPr>
                <w:rFonts w:asciiTheme="majorBidi" w:hAnsiTheme="majorBidi" w:cstheme="majorBidi"/>
                <w:noProof/>
                <w:color w:val="000000" w:themeColor="text1"/>
                <w:sz w:val="22"/>
                <w:szCs w:val="22"/>
              </w:rPr>
            </w:pPr>
            <w:r w:rsidRPr="00923113">
              <w:rPr>
                <w:rFonts w:asciiTheme="majorBidi" w:hAnsiTheme="majorBidi" w:cstheme="majorBidi"/>
                <w:noProof/>
                <w:color w:val="000000" w:themeColor="text1"/>
                <w:sz w:val="22"/>
                <w:szCs w:val="22"/>
              </w:rPr>
              <w:t xml:space="preserve"> (Alsayegh et al. 2021)</w:t>
            </w:r>
          </w:p>
        </w:tc>
      </w:tr>
      <w:tr w:rsidR="00923113" w:rsidRPr="00923113" w14:paraId="784BF385" w14:textId="77777777" w:rsidTr="00923113">
        <w:trPr>
          <w:trHeight w:val="172"/>
        </w:trPr>
        <w:tc>
          <w:tcPr>
            <w:tcW w:w="742" w:type="dxa"/>
            <w:shd w:val="clear" w:color="auto" w:fill="auto"/>
            <w:vAlign w:val="center"/>
            <w:hideMark/>
          </w:tcPr>
          <w:p w14:paraId="2EFE0AEE" w14:textId="77777777" w:rsidR="00923113" w:rsidRPr="00923113" w:rsidRDefault="00923113" w:rsidP="00934A37">
            <w:pPr>
              <w:pStyle w:val="ListParagraph"/>
              <w:numPr>
                <w:ilvl w:val="0"/>
                <w:numId w:val="9"/>
              </w:numPr>
              <w:spacing w:line="360" w:lineRule="auto"/>
              <w:jc w:val="both"/>
              <w:rPr>
                <w:rFonts w:asciiTheme="majorBidi" w:hAnsiTheme="majorBidi" w:cstheme="majorBidi"/>
                <w:color w:val="000000" w:themeColor="text1"/>
                <w:sz w:val="22"/>
                <w:szCs w:val="22"/>
              </w:rPr>
            </w:pPr>
          </w:p>
        </w:tc>
        <w:tc>
          <w:tcPr>
            <w:tcW w:w="851" w:type="dxa"/>
            <w:shd w:val="clear" w:color="auto" w:fill="auto"/>
            <w:noWrap/>
            <w:vAlign w:val="center"/>
            <w:hideMark/>
          </w:tcPr>
          <w:p w14:paraId="62F61A4F" w14:textId="77777777" w:rsidR="00923113" w:rsidRPr="00923113" w:rsidRDefault="00923113" w:rsidP="00427CB5">
            <w:pPr>
              <w:spacing w:line="360" w:lineRule="auto"/>
              <w:jc w:val="both"/>
              <w:rPr>
                <w:rFonts w:asciiTheme="majorBidi" w:hAnsiTheme="majorBidi" w:cstheme="majorBidi"/>
                <w:color w:val="000000" w:themeColor="text1"/>
                <w:sz w:val="22"/>
                <w:szCs w:val="22"/>
              </w:rPr>
            </w:pPr>
            <w:r w:rsidRPr="00923113">
              <w:rPr>
                <w:rFonts w:asciiTheme="majorBidi" w:hAnsiTheme="majorBidi" w:cstheme="majorBidi"/>
                <w:color w:val="000000" w:themeColor="text1"/>
                <w:sz w:val="22"/>
                <w:szCs w:val="22"/>
              </w:rPr>
              <w:t>QZ2</w:t>
            </w:r>
          </w:p>
        </w:tc>
        <w:tc>
          <w:tcPr>
            <w:tcW w:w="1866" w:type="dxa"/>
            <w:shd w:val="clear" w:color="auto" w:fill="auto"/>
            <w:noWrap/>
            <w:vAlign w:val="center"/>
            <w:hideMark/>
          </w:tcPr>
          <w:p w14:paraId="165C3E57" w14:textId="77777777" w:rsidR="00923113" w:rsidRPr="00923113" w:rsidRDefault="00923113" w:rsidP="00427CB5">
            <w:pPr>
              <w:spacing w:line="360" w:lineRule="auto"/>
              <w:jc w:val="both"/>
              <w:rPr>
                <w:rFonts w:asciiTheme="majorBidi" w:hAnsiTheme="majorBidi" w:cstheme="majorBidi"/>
                <w:i/>
                <w:iCs/>
                <w:color w:val="000000" w:themeColor="text1"/>
                <w:sz w:val="22"/>
                <w:szCs w:val="22"/>
              </w:rPr>
            </w:pPr>
            <w:r w:rsidRPr="00923113">
              <w:rPr>
                <w:rFonts w:asciiTheme="majorBidi" w:hAnsiTheme="majorBidi" w:cstheme="majorBidi"/>
                <w:i/>
                <w:iCs/>
                <w:color w:val="000000" w:themeColor="text1"/>
                <w:sz w:val="22"/>
                <w:szCs w:val="22"/>
              </w:rPr>
              <w:t>Providencia rettgeri </w:t>
            </w:r>
          </w:p>
        </w:tc>
        <w:tc>
          <w:tcPr>
            <w:tcW w:w="1645" w:type="dxa"/>
          </w:tcPr>
          <w:p w14:paraId="55880A51" w14:textId="310E8A53" w:rsidR="00923113" w:rsidRPr="00923113" w:rsidRDefault="00923113" w:rsidP="00427CB5">
            <w:pPr>
              <w:spacing w:line="360" w:lineRule="auto"/>
              <w:jc w:val="both"/>
              <w:rPr>
                <w:rFonts w:asciiTheme="majorBidi" w:hAnsiTheme="majorBidi" w:cstheme="majorBidi"/>
                <w:color w:val="000000" w:themeColor="text1"/>
                <w:sz w:val="22"/>
                <w:szCs w:val="22"/>
              </w:rPr>
            </w:pPr>
            <w:r w:rsidRPr="00923113">
              <w:rPr>
                <w:rFonts w:asciiTheme="majorBidi" w:hAnsiTheme="majorBidi" w:cstheme="majorBidi"/>
                <w:color w:val="000000" w:themeColor="text1"/>
                <w:sz w:val="22"/>
                <w:szCs w:val="22"/>
              </w:rPr>
              <w:t>AlZubara</w:t>
            </w:r>
          </w:p>
        </w:tc>
        <w:tc>
          <w:tcPr>
            <w:tcW w:w="1822" w:type="dxa"/>
            <w:shd w:val="clear" w:color="auto" w:fill="auto"/>
            <w:vAlign w:val="center"/>
            <w:hideMark/>
          </w:tcPr>
          <w:p w14:paraId="6BD049D3" w14:textId="2C3A597E" w:rsidR="00923113" w:rsidRPr="00923113" w:rsidRDefault="00923113" w:rsidP="00427CB5">
            <w:pPr>
              <w:spacing w:line="360" w:lineRule="auto"/>
              <w:jc w:val="both"/>
              <w:rPr>
                <w:rFonts w:asciiTheme="majorBidi" w:hAnsiTheme="majorBidi" w:cstheme="majorBidi"/>
                <w:color w:val="000000" w:themeColor="text1"/>
                <w:sz w:val="22"/>
                <w:szCs w:val="22"/>
              </w:rPr>
            </w:pPr>
            <w:r w:rsidRPr="00923113">
              <w:rPr>
                <w:rFonts w:asciiTheme="majorBidi" w:hAnsiTheme="majorBidi" w:cstheme="majorBidi"/>
                <w:color w:val="000000" w:themeColor="text1"/>
                <w:sz w:val="22"/>
                <w:szCs w:val="22"/>
              </w:rPr>
              <w:t>CP027418.1</w:t>
            </w:r>
          </w:p>
        </w:tc>
        <w:tc>
          <w:tcPr>
            <w:tcW w:w="2231" w:type="dxa"/>
          </w:tcPr>
          <w:p w14:paraId="30AD02AA" w14:textId="085B2EB9" w:rsidR="00923113" w:rsidRPr="00923113" w:rsidRDefault="00923113" w:rsidP="00427CB5">
            <w:pPr>
              <w:spacing w:line="360" w:lineRule="auto"/>
              <w:jc w:val="both"/>
              <w:rPr>
                <w:rFonts w:asciiTheme="majorBidi" w:hAnsiTheme="majorBidi" w:cstheme="majorBidi"/>
                <w:color w:val="000000" w:themeColor="text1"/>
                <w:sz w:val="22"/>
                <w:szCs w:val="22"/>
              </w:rPr>
            </w:pPr>
            <w:r w:rsidRPr="00923113">
              <w:rPr>
                <w:rFonts w:asciiTheme="majorBidi" w:hAnsiTheme="majorBidi" w:cstheme="majorBidi"/>
                <w:noProof/>
                <w:color w:val="000000" w:themeColor="text1"/>
                <w:sz w:val="22"/>
                <w:szCs w:val="22"/>
              </w:rPr>
              <w:t>(</w:t>
            </w:r>
            <w:r w:rsidRPr="00923113">
              <w:rPr>
                <w:rFonts w:asciiTheme="majorBidi" w:hAnsiTheme="majorBidi" w:cstheme="majorBidi"/>
                <w:color w:val="000000" w:themeColor="text1"/>
                <w:sz w:val="22"/>
                <w:szCs w:val="22"/>
              </w:rPr>
              <w:t>Al-Kaabi et al., 2020</w:t>
            </w:r>
            <w:r w:rsidRPr="00923113">
              <w:rPr>
                <w:rFonts w:asciiTheme="majorBidi" w:hAnsiTheme="majorBidi" w:cstheme="majorBidi"/>
                <w:noProof/>
                <w:color w:val="000000" w:themeColor="text1"/>
                <w:sz w:val="22"/>
                <w:szCs w:val="22"/>
              </w:rPr>
              <w:t>)</w:t>
            </w:r>
          </w:p>
        </w:tc>
      </w:tr>
      <w:tr w:rsidR="00923113" w:rsidRPr="00923113" w14:paraId="6FD9050B" w14:textId="77777777" w:rsidTr="009735B4">
        <w:trPr>
          <w:trHeight w:val="465"/>
        </w:trPr>
        <w:tc>
          <w:tcPr>
            <w:tcW w:w="742" w:type="dxa"/>
            <w:shd w:val="clear" w:color="auto" w:fill="auto"/>
            <w:vAlign w:val="center"/>
            <w:hideMark/>
          </w:tcPr>
          <w:p w14:paraId="14CA2543" w14:textId="77777777" w:rsidR="00923113" w:rsidRPr="00923113" w:rsidRDefault="00923113" w:rsidP="00934A37">
            <w:pPr>
              <w:pStyle w:val="ListParagraph"/>
              <w:numPr>
                <w:ilvl w:val="0"/>
                <w:numId w:val="9"/>
              </w:numPr>
              <w:spacing w:line="360" w:lineRule="auto"/>
              <w:jc w:val="both"/>
              <w:rPr>
                <w:rFonts w:asciiTheme="majorBidi" w:hAnsiTheme="majorBidi" w:cstheme="majorBidi"/>
                <w:color w:val="000000" w:themeColor="text1"/>
                <w:sz w:val="22"/>
                <w:szCs w:val="22"/>
              </w:rPr>
            </w:pPr>
          </w:p>
        </w:tc>
        <w:tc>
          <w:tcPr>
            <w:tcW w:w="851" w:type="dxa"/>
            <w:shd w:val="clear" w:color="auto" w:fill="auto"/>
            <w:noWrap/>
            <w:vAlign w:val="center"/>
            <w:hideMark/>
          </w:tcPr>
          <w:p w14:paraId="2A043D34" w14:textId="77777777" w:rsidR="00923113" w:rsidRPr="00923113" w:rsidRDefault="00923113" w:rsidP="00427CB5">
            <w:pPr>
              <w:spacing w:line="360" w:lineRule="auto"/>
              <w:jc w:val="both"/>
              <w:rPr>
                <w:rFonts w:asciiTheme="majorBidi" w:hAnsiTheme="majorBidi" w:cstheme="majorBidi"/>
                <w:color w:val="000000" w:themeColor="text1"/>
                <w:sz w:val="22"/>
                <w:szCs w:val="22"/>
              </w:rPr>
            </w:pPr>
            <w:r w:rsidRPr="00923113">
              <w:rPr>
                <w:rFonts w:asciiTheme="majorBidi" w:hAnsiTheme="majorBidi" w:cstheme="majorBidi"/>
                <w:color w:val="000000" w:themeColor="text1"/>
                <w:sz w:val="22"/>
                <w:szCs w:val="22"/>
              </w:rPr>
              <w:t>QZ5</w:t>
            </w:r>
          </w:p>
        </w:tc>
        <w:tc>
          <w:tcPr>
            <w:tcW w:w="1866" w:type="dxa"/>
            <w:shd w:val="clear" w:color="auto" w:fill="auto"/>
            <w:noWrap/>
            <w:vAlign w:val="center"/>
            <w:hideMark/>
          </w:tcPr>
          <w:p w14:paraId="7FACC0C3" w14:textId="77777777" w:rsidR="00923113" w:rsidRPr="00923113" w:rsidRDefault="00923113" w:rsidP="00427CB5">
            <w:pPr>
              <w:spacing w:line="360" w:lineRule="auto"/>
              <w:jc w:val="both"/>
              <w:rPr>
                <w:rFonts w:asciiTheme="majorBidi" w:hAnsiTheme="majorBidi" w:cstheme="majorBidi"/>
                <w:i/>
                <w:iCs/>
                <w:color w:val="000000" w:themeColor="text1"/>
                <w:sz w:val="22"/>
                <w:szCs w:val="22"/>
              </w:rPr>
            </w:pPr>
            <w:r w:rsidRPr="00923113">
              <w:rPr>
                <w:rFonts w:asciiTheme="majorBidi" w:hAnsiTheme="majorBidi" w:cstheme="majorBidi"/>
                <w:i/>
                <w:iCs/>
                <w:color w:val="000000" w:themeColor="text1"/>
                <w:sz w:val="22"/>
                <w:szCs w:val="22"/>
              </w:rPr>
              <w:t>Stenotrophomonas sp.</w:t>
            </w:r>
          </w:p>
        </w:tc>
        <w:tc>
          <w:tcPr>
            <w:tcW w:w="1645" w:type="dxa"/>
          </w:tcPr>
          <w:p w14:paraId="38F5C254" w14:textId="7F6AEE68" w:rsidR="00923113" w:rsidRPr="00923113" w:rsidRDefault="009735B4" w:rsidP="00427CB5">
            <w:pPr>
              <w:spacing w:line="360" w:lineRule="auto"/>
              <w:jc w:val="both"/>
              <w:rPr>
                <w:rFonts w:asciiTheme="majorBidi" w:hAnsiTheme="majorBidi" w:cstheme="majorBidi"/>
                <w:color w:val="000000" w:themeColor="text1"/>
                <w:sz w:val="22"/>
                <w:szCs w:val="22"/>
                <w:lang w:val="en-GB"/>
              </w:rPr>
            </w:pPr>
            <w:r>
              <w:rPr>
                <w:rFonts w:asciiTheme="majorBidi" w:hAnsiTheme="majorBidi" w:cstheme="majorBidi"/>
                <w:color w:val="000000" w:themeColor="text1"/>
                <w:sz w:val="22"/>
                <w:szCs w:val="22"/>
                <w:lang w:val="en-GB"/>
              </w:rPr>
              <w:t>GTL water</w:t>
            </w:r>
          </w:p>
        </w:tc>
        <w:tc>
          <w:tcPr>
            <w:tcW w:w="1822" w:type="dxa"/>
            <w:shd w:val="clear" w:color="auto" w:fill="auto"/>
            <w:vAlign w:val="center"/>
            <w:hideMark/>
          </w:tcPr>
          <w:p w14:paraId="216C06FB" w14:textId="5F00B392" w:rsidR="00923113" w:rsidRPr="00923113" w:rsidRDefault="00923113" w:rsidP="00427CB5">
            <w:pPr>
              <w:spacing w:line="360" w:lineRule="auto"/>
              <w:jc w:val="both"/>
              <w:rPr>
                <w:rFonts w:asciiTheme="majorBidi" w:hAnsiTheme="majorBidi" w:cstheme="majorBidi"/>
                <w:color w:val="000000" w:themeColor="text1"/>
                <w:sz w:val="22"/>
                <w:szCs w:val="22"/>
              </w:rPr>
            </w:pPr>
            <w:r w:rsidRPr="00923113">
              <w:rPr>
                <w:rFonts w:asciiTheme="majorBidi" w:hAnsiTheme="majorBidi" w:cstheme="majorBidi"/>
                <w:color w:val="000000" w:themeColor="text1"/>
                <w:sz w:val="22"/>
                <w:szCs w:val="22"/>
                <w:lang w:val="en-GB"/>
              </w:rPr>
              <w:t>KX036541.1</w:t>
            </w:r>
          </w:p>
        </w:tc>
        <w:tc>
          <w:tcPr>
            <w:tcW w:w="2231" w:type="dxa"/>
          </w:tcPr>
          <w:p w14:paraId="485494B0" w14:textId="77777777" w:rsidR="00923113" w:rsidRPr="00923113" w:rsidRDefault="00923113" w:rsidP="00427CB5">
            <w:pPr>
              <w:spacing w:line="360" w:lineRule="auto"/>
              <w:jc w:val="both"/>
              <w:rPr>
                <w:rFonts w:asciiTheme="majorBidi" w:hAnsiTheme="majorBidi" w:cstheme="majorBidi"/>
                <w:color w:val="000000" w:themeColor="text1"/>
                <w:sz w:val="22"/>
                <w:szCs w:val="22"/>
                <w:lang w:val="en-GB"/>
              </w:rPr>
            </w:pPr>
            <w:r w:rsidRPr="00923113">
              <w:rPr>
                <w:rFonts w:asciiTheme="majorBidi" w:hAnsiTheme="majorBidi" w:cstheme="majorBidi"/>
                <w:noProof/>
                <w:color w:val="000000" w:themeColor="text1"/>
                <w:sz w:val="22"/>
                <w:szCs w:val="22"/>
              </w:rPr>
              <w:t>(Surkatti et al., 2021)</w:t>
            </w:r>
          </w:p>
        </w:tc>
      </w:tr>
    </w:tbl>
    <w:p w14:paraId="319C7F81" w14:textId="77777777" w:rsidR="00D813E8" w:rsidRDefault="00D813E8" w:rsidP="00D813E8">
      <w:pPr>
        <w:spacing w:line="480" w:lineRule="auto"/>
        <w:jc w:val="both"/>
        <w:rPr>
          <w:rFonts w:asciiTheme="majorBidi" w:hAnsiTheme="majorBidi" w:cstheme="majorBidi"/>
          <w:color w:val="000000" w:themeColor="text1"/>
        </w:rPr>
      </w:pPr>
      <w:bookmarkStart w:id="1" w:name="_Ref79446777"/>
    </w:p>
    <w:p w14:paraId="4A5E82C2" w14:textId="463EDCD2" w:rsidR="00D813E8" w:rsidRPr="00934A37" w:rsidRDefault="00D813E8" w:rsidP="00D813E8">
      <w:pPr>
        <w:spacing w:line="480" w:lineRule="auto"/>
        <w:jc w:val="both"/>
        <w:rPr>
          <w:rFonts w:asciiTheme="majorBidi" w:hAnsiTheme="majorBidi" w:cstheme="majorBidi"/>
          <w:color w:val="000000" w:themeColor="text1"/>
        </w:rPr>
      </w:pPr>
      <w:r w:rsidRPr="00934A37">
        <w:rPr>
          <w:rFonts w:asciiTheme="majorBidi" w:hAnsiTheme="majorBidi" w:cstheme="majorBidi"/>
          <w:color w:val="000000" w:themeColor="text1"/>
        </w:rPr>
        <w:t xml:space="preserve">Table </w:t>
      </w:r>
      <w:r w:rsidRPr="00934A37">
        <w:rPr>
          <w:rFonts w:asciiTheme="majorBidi" w:hAnsiTheme="majorBidi" w:cstheme="majorBidi"/>
          <w:color w:val="000000" w:themeColor="text1"/>
        </w:rPr>
        <w:fldChar w:fldCharType="begin"/>
      </w:r>
      <w:r w:rsidRPr="00934A37">
        <w:rPr>
          <w:rFonts w:asciiTheme="majorBidi" w:hAnsiTheme="majorBidi" w:cstheme="majorBidi"/>
          <w:color w:val="000000" w:themeColor="text1"/>
        </w:rPr>
        <w:instrText xml:space="preserve"> SEQ Table \* ARABIC </w:instrText>
      </w:r>
      <w:r w:rsidRPr="00934A37">
        <w:rPr>
          <w:rFonts w:asciiTheme="majorBidi" w:hAnsiTheme="majorBidi" w:cstheme="majorBidi"/>
          <w:color w:val="000000" w:themeColor="text1"/>
        </w:rPr>
        <w:fldChar w:fldCharType="separate"/>
      </w:r>
      <w:r w:rsidRPr="00934A37">
        <w:rPr>
          <w:rFonts w:asciiTheme="majorBidi" w:hAnsiTheme="majorBidi" w:cstheme="majorBidi"/>
          <w:noProof/>
          <w:color w:val="000000" w:themeColor="text1"/>
        </w:rPr>
        <w:t>2</w:t>
      </w:r>
      <w:r w:rsidRPr="00934A37">
        <w:rPr>
          <w:rFonts w:asciiTheme="majorBidi" w:hAnsiTheme="majorBidi" w:cstheme="majorBidi"/>
          <w:color w:val="000000" w:themeColor="text1"/>
        </w:rPr>
        <w:fldChar w:fldCharType="end"/>
      </w:r>
      <w:bookmarkEnd w:id="1"/>
      <w:r w:rsidRPr="00934A37">
        <w:rPr>
          <w:rFonts w:asciiTheme="majorBidi" w:hAnsiTheme="majorBidi" w:cstheme="majorBidi"/>
          <w:color w:val="000000" w:themeColor="text1"/>
        </w:rPr>
        <w:t>S:</w:t>
      </w:r>
      <w:r w:rsidRPr="00934A37">
        <w:rPr>
          <w:rFonts w:asciiTheme="majorBidi" w:hAnsiTheme="majorBidi" w:cstheme="majorBidi"/>
          <w:i/>
          <w:iCs/>
          <w:color w:val="000000" w:themeColor="text1"/>
        </w:rPr>
        <w:t xml:space="preserve"> </w:t>
      </w:r>
      <w:r w:rsidRPr="00934A37">
        <w:rPr>
          <w:rFonts w:asciiTheme="majorBidi" w:hAnsiTheme="majorBidi" w:cstheme="majorBidi"/>
          <w:color w:val="000000" w:themeColor="text1"/>
        </w:rPr>
        <w:t>Arbitrary urease activity (AUA) and its specific production by each bacterial isolate</w:t>
      </w:r>
    </w:p>
    <w:tbl>
      <w:tblPr>
        <w:tblStyle w:val="TableGrid"/>
        <w:tblW w:w="0" w:type="auto"/>
        <w:jc w:val="center"/>
        <w:tblLook w:val="04A0" w:firstRow="1" w:lastRow="0" w:firstColumn="1" w:lastColumn="0" w:noHBand="0" w:noVBand="1"/>
      </w:tblPr>
      <w:tblGrid>
        <w:gridCol w:w="1413"/>
        <w:gridCol w:w="2268"/>
        <w:gridCol w:w="2410"/>
        <w:gridCol w:w="2551"/>
      </w:tblGrid>
      <w:tr w:rsidR="00D813E8" w:rsidRPr="009023B9" w14:paraId="228AE08E" w14:textId="77777777" w:rsidTr="00427CB5">
        <w:trPr>
          <w:trHeight w:val="800"/>
          <w:jc w:val="center"/>
        </w:trPr>
        <w:tc>
          <w:tcPr>
            <w:tcW w:w="1413" w:type="dxa"/>
          </w:tcPr>
          <w:p w14:paraId="26CB250B" w14:textId="77777777" w:rsidR="00D813E8" w:rsidRPr="009023B9" w:rsidRDefault="00D813E8" w:rsidP="00427CB5">
            <w:pPr>
              <w:spacing w:line="360" w:lineRule="auto"/>
              <w:rPr>
                <w:rFonts w:asciiTheme="majorBidi" w:hAnsiTheme="majorBidi" w:cstheme="majorBidi"/>
                <w:color w:val="000000" w:themeColor="text1"/>
              </w:rPr>
            </w:pPr>
            <w:r w:rsidRPr="009023B9">
              <w:rPr>
                <w:rFonts w:asciiTheme="majorBidi" w:hAnsiTheme="majorBidi" w:cstheme="majorBidi"/>
                <w:color w:val="000000" w:themeColor="text1"/>
              </w:rPr>
              <w:t>Isolate</w:t>
            </w:r>
          </w:p>
        </w:tc>
        <w:tc>
          <w:tcPr>
            <w:tcW w:w="2268" w:type="dxa"/>
          </w:tcPr>
          <w:p w14:paraId="5A58E54B" w14:textId="7BB979D8" w:rsidR="00D813E8" w:rsidRPr="009023B9" w:rsidRDefault="00D813E8" w:rsidP="00427CB5">
            <w:pPr>
              <w:spacing w:line="360" w:lineRule="auto"/>
              <w:rPr>
                <w:rFonts w:asciiTheme="majorBidi" w:hAnsiTheme="majorBidi" w:cstheme="majorBidi"/>
                <w:color w:val="000000" w:themeColor="text1"/>
              </w:rPr>
            </w:pPr>
            <w:r w:rsidRPr="009023B9">
              <w:rPr>
                <w:rFonts w:asciiTheme="majorBidi" w:hAnsiTheme="majorBidi" w:cstheme="majorBidi"/>
                <w:color w:val="000000" w:themeColor="text1"/>
              </w:rPr>
              <w:t>CFU (10</w:t>
            </w:r>
            <w:r w:rsidR="00041092">
              <w:rPr>
                <w:rFonts w:asciiTheme="majorBidi" w:hAnsiTheme="majorBidi" w:cstheme="majorBidi"/>
                <w:color w:val="000000" w:themeColor="text1"/>
                <w:vertAlign w:val="superscript"/>
              </w:rPr>
              <w:t>6</w:t>
            </w:r>
            <w:r w:rsidRPr="009023B9">
              <w:rPr>
                <w:rFonts w:asciiTheme="majorBidi" w:hAnsiTheme="majorBidi" w:cstheme="majorBidi"/>
                <w:color w:val="000000" w:themeColor="text1"/>
                <w:vertAlign w:val="superscript"/>
              </w:rPr>
              <w:t xml:space="preserve"> </w:t>
            </w:r>
            <w:r w:rsidRPr="009023B9">
              <w:rPr>
                <w:rFonts w:asciiTheme="majorBidi" w:hAnsiTheme="majorBidi" w:cstheme="majorBidi"/>
                <w:color w:val="000000" w:themeColor="text1"/>
              </w:rPr>
              <w:t>CFU/mL)</w:t>
            </w:r>
          </w:p>
        </w:tc>
        <w:tc>
          <w:tcPr>
            <w:tcW w:w="2410" w:type="dxa"/>
          </w:tcPr>
          <w:p w14:paraId="1F616755" w14:textId="77777777" w:rsidR="00D813E8" w:rsidRPr="009023B9" w:rsidRDefault="00D813E8" w:rsidP="00427CB5">
            <w:pPr>
              <w:spacing w:line="360" w:lineRule="auto"/>
              <w:rPr>
                <w:rFonts w:asciiTheme="majorBidi" w:hAnsiTheme="majorBidi" w:cstheme="majorBidi"/>
                <w:color w:val="000000" w:themeColor="text1"/>
              </w:rPr>
            </w:pPr>
            <w:r w:rsidRPr="009023B9">
              <w:rPr>
                <w:rFonts w:asciiTheme="majorBidi" w:hAnsiTheme="majorBidi" w:cstheme="majorBidi"/>
                <w:color w:val="000000" w:themeColor="text1"/>
              </w:rPr>
              <w:t>Arbitrary urease activity (AUA/ mL)</w:t>
            </w:r>
          </w:p>
        </w:tc>
        <w:tc>
          <w:tcPr>
            <w:tcW w:w="2551" w:type="dxa"/>
          </w:tcPr>
          <w:p w14:paraId="76C5EFBB" w14:textId="45204BAC" w:rsidR="00D813E8" w:rsidRPr="009023B9" w:rsidRDefault="00D813E8" w:rsidP="00427CB5">
            <w:pPr>
              <w:spacing w:line="360" w:lineRule="auto"/>
              <w:rPr>
                <w:rFonts w:asciiTheme="majorBidi" w:hAnsiTheme="majorBidi" w:cstheme="majorBidi"/>
                <w:color w:val="000000" w:themeColor="text1"/>
              </w:rPr>
            </w:pPr>
            <w:r w:rsidRPr="009023B9">
              <w:rPr>
                <w:rFonts w:asciiTheme="majorBidi" w:hAnsiTheme="majorBidi" w:cstheme="majorBidi"/>
                <w:color w:val="000000" w:themeColor="text1"/>
              </w:rPr>
              <w:t>Specific production (AUA/10</w:t>
            </w:r>
            <w:r w:rsidR="00C328B0">
              <w:rPr>
                <w:rFonts w:asciiTheme="majorBidi" w:hAnsiTheme="majorBidi" w:cstheme="majorBidi"/>
                <w:color w:val="000000" w:themeColor="text1"/>
                <w:vertAlign w:val="superscript"/>
              </w:rPr>
              <w:t>7</w:t>
            </w:r>
            <w:r w:rsidRPr="009023B9">
              <w:rPr>
                <w:rFonts w:asciiTheme="majorBidi" w:hAnsiTheme="majorBidi" w:cstheme="majorBidi"/>
                <w:color w:val="000000" w:themeColor="text1"/>
              </w:rPr>
              <w:t xml:space="preserve"> CFU)</w:t>
            </w:r>
          </w:p>
        </w:tc>
      </w:tr>
      <w:tr w:rsidR="00D813E8" w:rsidRPr="009023B9" w14:paraId="54F43CE2" w14:textId="77777777" w:rsidTr="00427CB5">
        <w:trPr>
          <w:trHeight w:val="387"/>
          <w:jc w:val="center"/>
        </w:trPr>
        <w:tc>
          <w:tcPr>
            <w:tcW w:w="1413" w:type="dxa"/>
            <w:vAlign w:val="center"/>
          </w:tcPr>
          <w:p w14:paraId="44D578BC" w14:textId="2B5FE5C4" w:rsidR="00D813E8" w:rsidRPr="009023B9" w:rsidRDefault="00D813E8" w:rsidP="00427CB5">
            <w:pPr>
              <w:spacing w:line="360" w:lineRule="auto"/>
              <w:jc w:val="both"/>
              <w:rPr>
                <w:rFonts w:asciiTheme="majorBidi" w:hAnsiTheme="majorBidi" w:cstheme="majorBidi"/>
                <w:color w:val="000000" w:themeColor="text1"/>
              </w:rPr>
            </w:pPr>
            <w:r w:rsidRPr="009023B9">
              <w:rPr>
                <w:rFonts w:asciiTheme="majorBidi" w:hAnsiTheme="majorBidi" w:cstheme="majorBidi"/>
                <w:color w:val="000000" w:themeColor="text1"/>
              </w:rPr>
              <w:t>Q</w:t>
            </w:r>
            <w:r w:rsidR="00CD255F">
              <w:rPr>
                <w:rFonts w:asciiTheme="majorBidi" w:hAnsiTheme="majorBidi" w:cstheme="majorBidi"/>
                <w:color w:val="000000" w:themeColor="text1"/>
              </w:rPr>
              <w:t>Z</w:t>
            </w:r>
            <w:r w:rsidRPr="009023B9">
              <w:rPr>
                <w:rFonts w:asciiTheme="majorBidi" w:hAnsiTheme="majorBidi" w:cstheme="majorBidi"/>
                <w:color w:val="000000" w:themeColor="text1"/>
              </w:rPr>
              <w:t>8</w:t>
            </w:r>
          </w:p>
        </w:tc>
        <w:tc>
          <w:tcPr>
            <w:tcW w:w="2268" w:type="dxa"/>
            <w:vAlign w:val="bottom"/>
          </w:tcPr>
          <w:p w14:paraId="4C859345" w14:textId="77777777" w:rsidR="00D813E8" w:rsidRPr="009023B9" w:rsidRDefault="00D813E8" w:rsidP="00427CB5">
            <w:pPr>
              <w:spacing w:line="360" w:lineRule="auto"/>
              <w:jc w:val="both"/>
              <w:rPr>
                <w:rFonts w:asciiTheme="majorBidi" w:hAnsiTheme="majorBidi" w:cstheme="majorBidi"/>
                <w:color w:val="000000" w:themeColor="text1"/>
              </w:rPr>
            </w:pPr>
            <w:r w:rsidRPr="009023B9">
              <w:rPr>
                <w:rFonts w:asciiTheme="majorBidi" w:hAnsiTheme="majorBidi" w:cstheme="majorBidi"/>
                <w:color w:val="000000" w:themeColor="text1"/>
              </w:rPr>
              <w:t>65 ± 3</w:t>
            </w:r>
          </w:p>
        </w:tc>
        <w:tc>
          <w:tcPr>
            <w:tcW w:w="2410" w:type="dxa"/>
            <w:vAlign w:val="bottom"/>
          </w:tcPr>
          <w:p w14:paraId="3B6FA924" w14:textId="565E9149" w:rsidR="00D813E8" w:rsidRPr="009023B9" w:rsidRDefault="00D813E8" w:rsidP="00427CB5">
            <w:pPr>
              <w:spacing w:line="360" w:lineRule="auto"/>
              <w:jc w:val="both"/>
              <w:rPr>
                <w:rFonts w:asciiTheme="majorBidi" w:hAnsiTheme="majorBidi" w:cstheme="majorBidi"/>
                <w:color w:val="000000" w:themeColor="text1"/>
              </w:rPr>
            </w:pPr>
            <w:r w:rsidRPr="009023B9">
              <w:rPr>
                <w:rFonts w:asciiTheme="majorBidi" w:hAnsiTheme="majorBidi" w:cstheme="majorBidi"/>
                <w:color w:val="000000" w:themeColor="text1"/>
              </w:rPr>
              <w:t>17</w:t>
            </w:r>
            <w:r w:rsidR="00041092">
              <w:rPr>
                <w:rFonts w:asciiTheme="majorBidi" w:hAnsiTheme="majorBidi" w:cstheme="majorBidi"/>
                <w:color w:val="000000" w:themeColor="text1"/>
              </w:rPr>
              <w:t>.</w:t>
            </w:r>
            <w:r w:rsidRPr="009023B9">
              <w:rPr>
                <w:rFonts w:asciiTheme="majorBidi" w:hAnsiTheme="majorBidi" w:cstheme="majorBidi"/>
                <w:color w:val="000000" w:themeColor="text1"/>
              </w:rPr>
              <w:t>3 ± 6</w:t>
            </w:r>
          </w:p>
        </w:tc>
        <w:tc>
          <w:tcPr>
            <w:tcW w:w="2551" w:type="dxa"/>
            <w:vAlign w:val="bottom"/>
          </w:tcPr>
          <w:p w14:paraId="45B89335" w14:textId="77777777" w:rsidR="00D813E8" w:rsidRPr="009023B9" w:rsidRDefault="00D813E8" w:rsidP="00427CB5">
            <w:pPr>
              <w:spacing w:line="360" w:lineRule="auto"/>
              <w:jc w:val="both"/>
              <w:rPr>
                <w:rFonts w:asciiTheme="majorBidi" w:hAnsiTheme="majorBidi" w:cstheme="majorBidi"/>
                <w:color w:val="000000" w:themeColor="text1"/>
              </w:rPr>
            </w:pPr>
            <w:r w:rsidRPr="009023B9">
              <w:rPr>
                <w:rFonts w:asciiTheme="majorBidi" w:hAnsiTheme="majorBidi" w:cstheme="majorBidi"/>
                <w:color w:val="000000" w:themeColor="text1"/>
              </w:rPr>
              <w:t>2.6 ± 0.8</w:t>
            </w:r>
          </w:p>
        </w:tc>
      </w:tr>
      <w:tr w:rsidR="00D813E8" w:rsidRPr="009023B9" w14:paraId="360D97C0" w14:textId="77777777" w:rsidTr="00427CB5">
        <w:trPr>
          <w:trHeight w:val="398"/>
          <w:jc w:val="center"/>
        </w:trPr>
        <w:tc>
          <w:tcPr>
            <w:tcW w:w="1413" w:type="dxa"/>
            <w:vAlign w:val="center"/>
          </w:tcPr>
          <w:p w14:paraId="38D081C5" w14:textId="6FDE6034" w:rsidR="00D813E8" w:rsidRPr="009023B9" w:rsidRDefault="00D813E8" w:rsidP="00427CB5">
            <w:pPr>
              <w:spacing w:line="360" w:lineRule="auto"/>
              <w:jc w:val="both"/>
              <w:rPr>
                <w:rFonts w:asciiTheme="majorBidi" w:hAnsiTheme="majorBidi" w:cstheme="majorBidi"/>
                <w:color w:val="000000" w:themeColor="text1"/>
              </w:rPr>
            </w:pPr>
            <w:r w:rsidRPr="009023B9">
              <w:rPr>
                <w:rFonts w:asciiTheme="majorBidi" w:hAnsiTheme="majorBidi" w:cstheme="majorBidi"/>
                <w:color w:val="000000" w:themeColor="text1"/>
              </w:rPr>
              <w:t>Q</w:t>
            </w:r>
            <w:r w:rsidR="00CD255F">
              <w:rPr>
                <w:rFonts w:asciiTheme="majorBidi" w:hAnsiTheme="majorBidi" w:cstheme="majorBidi"/>
                <w:color w:val="000000" w:themeColor="text1"/>
              </w:rPr>
              <w:t>Z</w:t>
            </w:r>
            <w:r w:rsidRPr="009023B9">
              <w:rPr>
                <w:rFonts w:asciiTheme="majorBidi" w:hAnsiTheme="majorBidi" w:cstheme="majorBidi"/>
                <w:color w:val="000000" w:themeColor="text1"/>
              </w:rPr>
              <w:t>9</w:t>
            </w:r>
          </w:p>
        </w:tc>
        <w:tc>
          <w:tcPr>
            <w:tcW w:w="2268" w:type="dxa"/>
            <w:vAlign w:val="bottom"/>
          </w:tcPr>
          <w:p w14:paraId="320F29F9" w14:textId="77777777" w:rsidR="00D813E8" w:rsidRPr="009023B9" w:rsidRDefault="00D813E8" w:rsidP="00427CB5">
            <w:pPr>
              <w:spacing w:line="360" w:lineRule="auto"/>
              <w:jc w:val="both"/>
              <w:rPr>
                <w:rFonts w:asciiTheme="majorBidi" w:hAnsiTheme="majorBidi" w:cstheme="majorBidi"/>
                <w:color w:val="000000" w:themeColor="text1"/>
              </w:rPr>
            </w:pPr>
            <w:r w:rsidRPr="009023B9">
              <w:rPr>
                <w:rFonts w:asciiTheme="majorBidi" w:hAnsiTheme="majorBidi" w:cstheme="majorBidi"/>
                <w:color w:val="000000" w:themeColor="text1"/>
              </w:rPr>
              <w:t>75 ± 5</w:t>
            </w:r>
          </w:p>
        </w:tc>
        <w:tc>
          <w:tcPr>
            <w:tcW w:w="2410" w:type="dxa"/>
            <w:vAlign w:val="bottom"/>
          </w:tcPr>
          <w:p w14:paraId="0ACA1345" w14:textId="04F88526" w:rsidR="00D813E8" w:rsidRPr="009023B9" w:rsidRDefault="00D813E8" w:rsidP="00427CB5">
            <w:pPr>
              <w:spacing w:line="360" w:lineRule="auto"/>
              <w:jc w:val="both"/>
              <w:rPr>
                <w:rFonts w:asciiTheme="majorBidi" w:hAnsiTheme="majorBidi" w:cstheme="majorBidi"/>
                <w:color w:val="000000" w:themeColor="text1"/>
              </w:rPr>
            </w:pPr>
            <w:r w:rsidRPr="009023B9">
              <w:rPr>
                <w:rFonts w:asciiTheme="majorBidi" w:hAnsiTheme="majorBidi" w:cstheme="majorBidi"/>
                <w:color w:val="000000" w:themeColor="text1"/>
              </w:rPr>
              <w:t>18</w:t>
            </w:r>
            <w:r w:rsidR="00041092">
              <w:rPr>
                <w:rFonts w:asciiTheme="majorBidi" w:hAnsiTheme="majorBidi" w:cstheme="majorBidi"/>
                <w:color w:val="000000" w:themeColor="text1"/>
              </w:rPr>
              <w:t>.</w:t>
            </w:r>
            <w:r w:rsidRPr="009023B9">
              <w:rPr>
                <w:rFonts w:asciiTheme="majorBidi" w:hAnsiTheme="majorBidi" w:cstheme="majorBidi"/>
                <w:color w:val="000000" w:themeColor="text1"/>
              </w:rPr>
              <w:t>6 ± 8</w:t>
            </w:r>
          </w:p>
        </w:tc>
        <w:tc>
          <w:tcPr>
            <w:tcW w:w="2551" w:type="dxa"/>
            <w:vAlign w:val="bottom"/>
          </w:tcPr>
          <w:p w14:paraId="0552016E" w14:textId="77777777" w:rsidR="00D813E8" w:rsidRPr="009023B9" w:rsidRDefault="00D813E8" w:rsidP="00427CB5">
            <w:pPr>
              <w:spacing w:line="360" w:lineRule="auto"/>
              <w:jc w:val="both"/>
              <w:rPr>
                <w:rFonts w:asciiTheme="majorBidi" w:hAnsiTheme="majorBidi" w:cstheme="majorBidi"/>
                <w:color w:val="000000" w:themeColor="text1"/>
              </w:rPr>
            </w:pPr>
            <w:r w:rsidRPr="009023B9">
              <w:rPr>
                <w:rFonts w:asciiTheme="majorBidi" w:hAnsiTheme="majorBidi" w:cstheme="majorBidi"/>
                <w:color w:val="000000" w:themeColor="text1"/>
              </w:rPr>
              <w:t>2.4 ± 0.6</w:t>
            </w:r>
          </w:p>
        </w:tc>
      </w:tr>
      <w:tr w:rsidR="00D813E8" w:rsidRPr="009023B9" w14:paraId="737AAFB6" w14:textId="77777777" w:rsidTr="00427CB5">
        <w:trPr>
          <w:trHeight w:val="387"/>
          <w:jc w:val="center"/>
        </w:trPr>
        <w:tc>
          <w:tcPr>
            <w:tcW w:w="1413" w:type="dxa"/>
            <w:vAlign w:val="center"/>
          </w:tcPr>
          <w:p w14:paraId="428382D5" w14:textId="77777777" w:rsidR="00D813E8" w:rsidRPr="009023B9" w:rsidRDefault="00D813E8" w:rsidP="00427CB5">
            <w:pPr>
              <w:spacing w:line="360" w:lineRule="auto"/>
              <w:jc w:val="both"/>
              <w:rPr>
                <w:rFonts w:asciiTheme="majorBidi" w:hAnsiTheme="majorBidi" w:cstheme="majorBidi"/>
                <w:color w:val="000000" w:themeColor="text1"/>
              </w:rPr>
            </w:pPr>
            <w:r w:rsidRPr="009023B9">
              <w:rPr>
                <w:rFonts w:asciiTheme="majorBidi" w:hAnsiTheme="majorBidi" w:cstheme="majorBidi"/>
                <w:color w:val="000000" w:themeColor="text1"/>
              </w:rPr>
              <w:t>QD5</w:t>
            </w:r>
          </w:p>
        </w:tc>
        <w:tc>
          <w:tcPr>
            <w:tcW w:w="2268" w:type="dxa"/>
            <w:vAlign w:val="bottom"/>
          </w:tcPr>
          <w:p w14:paraId="4A3EF64D" w14:textId="77777777" w:rsidR="00D813E8" w:rsidRPr="009023B9" w:rsidRDefault="00D813E8" w:rsidP="00427CB5">
            <w:pPr>
              <w:spacing w:line="360" w:lineRule="auto"/>
              <w:jc w:val="both"/>
              <w:rPr>
                <w:rFonts w:asciiTheme="majorBidi" w:hAnsiTheme="majorBidi" w:cstheme="majorBidi"/>
                <w:color w:val="000000" w:themeColor="text1"/>
              </w:rPr>
            </w:pPr>
            <w:r w:rsidRPr="009023B9">
              <w:rPr>
                <w:rFonts w:asciiTheme="majorBidi" w:hAnsiTheme="majorBidi" w:cstheme="majorBidi"/>
                <w:color w:val="000000" w:themeColor="text1"/>
              </w:rPr>
              <w:t>85 ± 4</w:t>
            </w:r>
          </w:p>
        </w:tc>
        <w:tc>
          <w:tcPr>
            <w:tcW w:w="2410" w:type="dxa"/>
            <w:vAlign w:val="bottom"/>
          </w:tcPr>
          <w:p w14:paraId="6C7BC867" w14:textId="4D18BE4C" w:rsidR="00D813E8" w:rsidRPr="009023B9" w:rsidRDefault="00D813E8" w:rsidP="00427CB5">
            <w:pPr>
              <w:spacing w:line="360" w:lineRule="auto"/>
              <w:jc w:val="both"/>
              <w:rPr>
                <w:rFonts w:asciiTheme="majorBidi" w:hAnsiTheme="majorBidi" w:cstheme="majorBidi"/>
                <w:color w:val="000000" w:themeColor="text1"/>
              </w:rPr>
            </w:pPr>
            <w:r w:rsidRPr="009023B9">
              <w:rPr>
                <w:rFonts w:asciiTheme="majorBidi" w:hAnsiTheme="majorBidi" w:cstheme="majorBidi"/>
                <w:color w:val="000000" w:themeColor="text1"/>
              </w:rPr>
              <w:t>16</w:t>
            </w:r>
            <w:r w:rsidR="00041092">
              <w:rPr>
                <w:rFonts w:asciiTheme="majorBidi" w:hAnsiTheme="majorBidi" w:cstheme="majorBidi"/>
                <w:color w:val="000000" w:themeColor="text1"/>
              </w:rPr>
              <w:t>.</w:t>
            </w:r>
            <w:r w:rsidRPr="009023B9">
              <w:rPr>
                <w:rFonts w:asciiTheme="majorBidi" w:hAnsiTheme="majorBidi" w:cstheme="majorBidi"/>
                <w:color w:val="000000" w:themeColor="text1"/>
              </w:rPr>
              <w:t>5 ± 5</w:t>
            </w:r>
          </w:p>
        </w:tc>
        <w:tc>
          <w:tcPr>
            <w:tcW w:w="2551" w:type="dxa"/>
            <w:vAlign w:val="bottom"/>
          </w:tcPr>
          <w:p w14:paraId="63C40EDA" w14:textId="77777777" w:rsidR="00D813E8" w:rsidRPr="009023B9" w:rsidRDefault="00D813E8" w:rsidP="00427CB5">
            <w:pPr>
              <w:spacing w:line="360" w:lineRule="auto"/>
              <w:jc w:val="both"/>
              <w:rPr>
                <w:rFonts w:asciiTheme="majorBidi" w:hAnsiTheme="majorBidi" w:cstheme="majorBidi"/>
                <w:color w:val="000000" w:themeColor="text1"/>
              </w:rPr>
            </w:pPr>
            <w:r w:rsidRPr="009023B9">
              <w:rPr>
                <w:rFonts w:asciiTheme="majorBidi" w:hAnsiTheme="majorBidi" w:cstheme="majorBidi"/>
                <w:color w:val="000000" w:themeColor="text1"/>
              </w:rPr>
              <w:t>1.9 ± 0.2</w:t>
            </w:r>
          </w:p>
        </w:tc>
      </w:tr>
      <w:tr w:rsidR="00D813E8" w:rsidRPr="009023B9" w14:paraId="0DAEDAEC" w14:textId="77777777" w:rsidTr="00427CB5">
        <w:trPr>
          <w:trHeight w:val="398"/>
          <w:jc w:val="center"/>
        </w:trPr>
        <w:tc>
          <w:tcPr>
            <w:tcW w:w="1413" w:type="dxa"/>
            <w:vAlign w:val="center"/>
          </w:tcPr>
          <w:p w14:paraId="44B3D63F" w14:textId="77777777" w:rsidR="00D813E8" w:rsidRPr="009023B9" w:rsidRDefault="00D813E8" w:rsidP="00427CB5">
            <w:pPr>
              <w:spacing w:line="360" w:lineRule="auto"/>
              <w:jc w:val="both"/>
              <w:rPr>
                <w:rFonts w:asciiTheme="majorBidi" w:hAnsiTheme="majorBidi" w:cstheme="majorBidi"/>
                <w:color w:val="000000" w:themeColor="text1"/>
              </w:rPr>
            </w:pPr>
            <w:r w:rsidRPr="009023B9">
              <w:rPr>
                <w:rFonts w:asciiTheme="majorBidi" w:hAnsiTheme="majorBidi" w:cstheme="majorBidi"/>
                <w:color w:val="000000" w:themeColor="text1"/>
              </w:rPr>
              <w:t>QZ7</w:t>
            </w:r>
          </w:p>
        </w:tc>
        <w:tc>
          <w:tcPr>
            <w:tcW w:w="2268" w:type="dxa"/>
            <w:vAlign w:val="bottom"/>
          </w:tcPr>
          <w:p w14:paraId="422F15EA" w14:textId="77777777" w:rsidR="00D813E8" w:rsidRPr="009023B9" w:rsidRDefault="00D813E8" w:rsidP="00427CB5">
            <w:pPr>
              <w:spacing w:line="360" w:lineRule="auto"/>
              <w:jc w:val="both"/>
              <w:rPr>
                <w:rFonts w:asciiTheme="majorBidi" w:hAnsiTheme="majorBidi" w:cstheme="majorBidi"/>
                <w:color w:val="000000" w:themeColor="text1"/>
              </w:rPr>
            </w:pPr>
            <w:r w:rsidRPr="009023B9">
              <w:rPr>
                <w:rFonts w:asciiTheme="majorBidi" w:hAnsiTheme="majorBidi" w:cstheme="majorBidi"/>
                <w:color w:val="000000" w:themeColor="text1"/>
              </w:rPr>
              <w:t>33 ± 3</w:t>
            </w:r>
          </w:p>
        </w:tc>
        <w:tc>
          <w:tcPr>
            <w:tcW w:w="2410" w:type="dxa"/>
            <w:vAlign w:val="bottom"/>
          </w:tcPr>
          <w:p w14:paraId="2368827C" w14:textId="49494BFD" w:rsidR="00D813E8" w:rsidRPr="009023B9" w:rsidRDefault="00D813E8" w:rsidP="00427CB5">
            <w:pPr>
              <w:spacing w:line="360" w:lineRule="auto"/>
              <w:jc w:val="both"/>
              <w:rPr>
                <w:rFonts w:asciiTheme="majorBidi" w:hAnsiTheme="majorBidi" w:cstheme="majorBidi"/>
                <w:color w:val="000000" w:themeColor="text1"/>
              </w:rPr>
            </w:pPr>
            <w:r w:rsidRPr="009023B9">
              <w:rPr>
                <w:rFonts w:asciiTheme="majorBidi" w:hAnsiTheme="majorBidi" w:cstheme="majorBidi"/>
                <w:color w:val="000000" w:themeColor="text1"/>
              </w:rPr>
              <w:t>11</w:t>
            </w:r>
            <w:r w:rsidR="00041092">
              <w:rPr>
                <w:rFonts w:asciiTheme="majorBidi" w:hAnsiTheme="majorBidi" w:cstheme="majorBidi"/>
                <w:color w:val="000000" w:themeColor="text1"/>
              </w:rPr>
              <w:t>.</w:t>
            </w:r>
            <w:r w:rsidRPr="009023B9">
              <w:rPr>
                <w:rFonts w:asciiTheme="majorBidi" w:hAnsiTheme="majorBidi" w:cstheme="majorBidi"/>
                <w:color w:val="000000" w:themeColor="text1"/>
              </w:rPr>
              <w:t>7 ± 7</w:t>
            </w:r>
          </w:p>
        </w:tc>
        <w:tc>
          <w:tcPr>
            <w:tcW w:w="2551" w:type="dxa"/>
            <w:vAlign w:val="bottom"/>
          </w:tcPr>
          <w:p w14:paraId="7B6285AB" w14:textId="3E2D5A15" w:rsidR="00D813E8" w:rsidRPr="009023B9" w:rsidRDefault="00D813E8" w:rsidP="00427CB5">
            <w:pPr>
              <w:spacing w:line="360" w:lineRule="auto"/>
              <w:jc w:val="both"/>
              <w:rPr>
                <w:rFonts w:asciiTheme="majorBidi" w:hAnsiTheme="majorBidi" w:cstheme="majorBidi"/>
                <w:color w:val="000000" w:themeColor="text1"/>
              </w:rPr>
            </w:pPr>
            <w:r w:rsidRPr="009023B9">
              <w:rPr>
                <w:rFonts w:asciiTheme="majorBidi" w:hAnsiTheme="majorBidi" w:cstheme="majorBidi"/>
                <w:color w:val="000000" w:themeColor="text1"/>
              </w:rPr>
              <w:t>3.4 ± 0.</w:t>
            </w:r>
            <w:r w:rsidR="005215AF">
              <w:rPr>
                <w:rFonts w:asciiTheme="majorBidi" w:hAnsiTheme="majorBidi" w:cstheme="majorBidi"/>
                <w:color w:val="000000" w:themeColor="text1"/>
              </w:rPr>
              <w:t>7</w:t>
            </w:r>
          </w:p>
        </w:tc>
      </w:tr>
      <w:tr w:rsidR="00D813E8" w:rsidRPr="009023B9" w14:paraId="0B842DD2" w14:textId="77777777" w:rsidTr="00427CB5">
        <w:trPr>
          <w:trHeight w:val="387"/>
          <w:jc w:val="center"/>
        </w:trPr>
        <w:tc>
          <w:tcPr>
            <w:tcW w:w="1413" w:type="dxa"/>
            <w:vAlign w:val="center"/>
          </w:tcPr>
          <w:p w14:paraId="0811557F" w14:textId="77777777" w:rsidR="00D813E8" w:rsidRPr="009023B9" w:rsidRDefault="00D813E8" w:rsidP="00427CB5">
            <w:pPr>
              <w:spacing w:line="360" w:lineRule="auto"/>
              <w:jc w:val="both"/>
              <w:rPr>
                <w:rFonts w:asciiTheme="majorBidi" w:hAnsiTheme="majorBidi" w:cstheme="majorBidi"/>
                <w:color w:val="000000" w:themeColor="text1"/>
              </w:rPr>
            </w:pPr>
            <w:r w:rsidRPr="009023B9">
              <w:rPr>
                <w:rFonts w:asciiTheme="majorBidi" w:hAnsiTheme="majorBidi" w:cstheme="majorBidi"/>
                <w:color w:val="000000" w:themeColor="text1"/>
              </w:rPr>
              <w:t>Q6.3</w:t>
            </w:r>
          </w:p>
        </w:tc>
        <w:tc>
          <w:tcPr>
            <w:tcW w:w="2268" w:type="dxa"/>
            <w:vAlign w:val="bottom"/>
          </w:tcPr>
          <w:p w14:paraId="1C09A0BC" w14:textId="77777777" w:rsidR="00D813E8" w:rsidRPr="009023B9" w:rsidRDefault="00D813E8" w:rsidP="00427CB5">
            <w:pPr>
              <w:spacing w:line="360" w:lineRule="auto"/>
              <w:jc w:val="both"/>
              <w:rPr>
                <w:rFonts w:asciiTheme="majorBidi" w:hAnsiTheme="majorBidi" w:cstheme="majorBidi"/>
                <w:color w:val="000000" w:themeColor="text1"/>
              </w:rPr>
            </w:pPr>
            <w:r w:rsidRPr="009023B9">
              <w:rPr>
                <w:rFonts w:asciiTheme="majorBidi" w:hAnsiTheme="majorBidi" w:cstheme="majorBidi"/>
                <w:color w:val="000000" w:themeColor="text1"/>
              </w:rPr>
              <w:t>17 ± 2</w:t>
            </w:r>
          </w:p>
        </w:tc>
        <w:tc>
          <w:tcPr>
            <w:tcW w:w="2410" w:type="dxa"/>
            <w:vAlign w:val="bottom"/>
          </w:tcPr>
          <w:p w14:paraId="38681D98" w14:textId="1BF515B5" w:rsidR="00D813E8" w:rsidRPr="009023B9" w:rsidRDefault="00D813E8" w:rsidP="00427CB5">
            <w:pPr>
              <w:spacing w:line="360" w:lineRule="auto"/>
              <w:jc w:val="both"/>
              <w:rPr>
                <w:rFonts w:asciiTheme="majorBidi" w:hAnsiTheme="majorBidi" w:cstheme="majorBidi"/>
                <w:color w:val="000000" w:themeColor="text1"/>
              </w:rPr>
            </w:pPr>
            <w:r w:rsidRPr="009023B9">
              <w:rPr>
                <w:rFonts w:asciiTheme="majorBidi" w:hAnsiTheme="majorBidi" w:cstheme="majorBidi"/>
                <w:color w:val="000000" w:themeColor="text1"/>
              </w:rPr>
              <w:t>11</w:t>
            </w:r>
            <w:r w:rsidR="00041092">
              <w:rPr>
                <w:rFonts w:asciiTheme="majorBidi" w:hAnsiTheme="majorBidi" w:cstheme="majorBidi"/>
                <w:color w:val="000000" w:themeColor="text1"/>
              </w:rPr>
              <w:t>.</w:t>
            </w:r>
            <w:r w:rsidRPr="009023B9">
              <w:rPr>
                <w:rFonts w:asciiTheme="majorBidi" w:hAnsiTheme="majorBidi" w:cstheme="majorBidi"/>
                <w:color w:val="000000" w:themeColor="text1"/>
              </w:rPr>
              <w:t>0 ± 9</w:t>
            </w:r>
          </w:p>
        </w:tc>
        <w:tc>
          <w:tcPr>
            <w:tcW w:w="2551" w:type="dxa"/>
            <w:vAlign w:val="bottom"/>
          </w:tcPr>
          <w:p w14:paraId="0D442D22" w14:textId="77777777" w:rsidR="00D813E8" w:rsidRPr="009023B9" w:rsidRDefault="00D813E8" w:rsidP="00427CB5">
            <w:pPr>
              <w:spacing w:line="360" w:lineRule="auto"/>
              <w:jc w:val="both"/>
              <w:rPr>
                <w:rFonts w:asciiTheme="majorBidi" w:hAnsiTheme="majorBidi" w:cstheme="majorBidi"/>
                <w:color w:val="000000" w:themeColor="text1"/>
              </w:rPr>
            </w:pPr>
            <w:r w:rsidRPr="009023B9">
              <w:rPr>
                <w:rFonts w:asciiTheme="majorBidi" w:hAnsiTheme="majorBidi" w:cstheme="majorBidi"/>
                <w:color w:val="000000" w:themeColor="text1"/>
              </w:rPr>
              <w:t>6.1 ± 0.4</w:t>
            </w:r>
          </w:p>
        </w:tc>
      </w:tr>
      <w:tr w:rsidR="00D813E8" w:rsidRPr="009023B9" w14:paraId="5DC51A0B" w14:textId="77777777" w:rsidTr="00427CB5">
        <w:trPr>
          <w:trHeight w:val="398"/>
          <w:jc w:val="center"/>
        </w:trPr>
        <w:tc>
          <w:tcPr>
            <w:tcW w:w="1413" w:type="dxa"/>
            <w:vAlign w:val="center"/>
          </w:tcPr>
          <w:p w14:paraId="68DE9B2B" w14:textId="77777777" w:rsidR="00D813E8" w:rsidRPr="009023B9" w:rsidRDefault="00D813E8" w:rsidP="00427CB5">
            <w:pPr>
              <w:spacing w:line="360" w:lineRule="auto"/>
              <w:jc w:val="both"/>
              <w:rPr>
                <w:rFonts w:asciiTheme="majorBidi" w:hAnsiTheme="majorBidi" w:cstheme="majorBidi"/>
                <w:color w:val="000000" w:themeColor="text1"/>
              </w:rPr>
            </w:pPr>
            <w:r w:rsidRPr="009023B9">
              <w:rPr>
                <w:rFonts w:asciiTheme="majorBidi" w:hAnsiTheme="majorBidi" w:cstheme="majorBidi"/>
                <w:color w:val="000000" w:themeColor="text1"/>
                <w:lang w:val="en-GB"/>
              </w:rPr>
              <w:t>QD1</w:t>
            </w:r>
          </w:p>
        </w:tc>
        <w:tc>
          <w:tcPr>
            <w:tcW w:w="2268" w:type="dxa"/>
            <w:vAlign w:val="bottom"/>
          </w:tcPr>
          <w:p w14:paraId="3EF39E35" w14:textId="77777777" w:rsidR="00D813E8" w:rsidRPr="009023B9" w:rsidRDefault="00D813E8" w:rsidP="00427CB5">
            <w:pPr>
              <w:spacing w:line="360" w:lineRule="auto"/>
              <w:jc w:val="both"/>
              <w:rPr>
                <w:rFonts w:asciiTheme="majorBidi" w:hAnsiTheme="majorBidi" w:cstheme="majorBidi"/>
                <w:color w:val="000000" w:themeColor="text1"/>
              </w:rPr>
            </w:pPr>
            <w:r w:rsidRPr="009023B9">
              <w:rPr>
                <w:rFonts w:asciiTheme="majorBidi" w:hAnsiTheme="majorBidi" w:cstheme="majorBidi"/>
                <w:color w:val="000000" w:themeColor="text1"/>
              </w:rPr>
              <w:t>17 ± 1</w:t>
            </w:r>
          </w:p>
        </w:tc>
        <w:tc>
          <w:tcPr>
            <w:tcW w:w="2410" w:type="dxa"/>
            <w:vAlign w:val="bottom"/>
          </w:tcPr>
          <w:p w14:paraId="23092C13" w14:textId="244E90B4" w:rsidR="00D813E8" w:rsidRPr="009023B9" w:rsidRDefault="00D813E8" w:rsidP="00427CB5">
            <w:pPr>
              <w:spacing w:line="360" w:lineRule="auto"/>
              <w:jc w:val="both"/>
              <w:rPr>
                <w:rFonts w:asciiTheme="majorBidi" w:hAnsiTheme="majorBidi" w:cstheme="majorBidi"/>
                <w:color w:val="000000" w:themeColor="text1"/>
              </w:rPr>
            </w:pPr>
            <w:r w:rsidRPr="009023B9">
              <w:rPr>
                <w:rFonts w:asciiTheme="majorBidi" w:hAnsiTheme="majorBidi" w:cstheme="majorBidi"/>
                <w:color w:val="000000" w:themeColor="text1"/>
              </w:rPr>
              <w:t>6</w:t>
            </w:r>
            <w:r w:rsidR="00041092">
              <w:rPr>
                <w:rFonts w:asciiTheme="majorBidi" w:hAnsiTheme="majorBidi" w:cstheme="majorBidi"/>
                <w:color w:val="000000" w:themeColor="text1"/>
              </w:rPr>
              <w:t>.</w:t>
            </w:r>
            <w:r w:rsidRPr="009023B9">
              <w:rPr>
                <w:rFonts w:asciiTheme="majorBidi" w:hAnsiTheme="majorBidi" w:cstheme="majorBidi"/>
                <w:color w:val="000000" w:themeColor="text1"/>
              </w:rPr>
              <w:t>5 ± 3</w:t>
            </w:r>
          </w:p>
        </w:tc>
        <w:tc>
          <w:tcPr>
            <w:tcW w:w="2551" w:type="dxa"/>
            <w:vAlign w:val="bottom"/>
          </w:tcPr>
          <w:p w14:paraId="31ECA00E" w14:textId="77777777" w:rsidR="00D813E8" w:rsidRPr="009023B9" w:rsidRDefault="00D813E8" w:rsidP="00427CB5">
            <w:pPr>
              <w:spacing w:line="360" w:lineRule="auto"/>
              <w:jc w:val="both"/>
              <w:rPr>
                <w:rFonts w:asciiTheme="majorBidi" w:hAnsiTheme="majorBidi" w:cstheme="majorBidi"/>
                <w:color w:val="000000" w:themeColor="text1"/>
              </w:rPr>
            </w:pPr>
            <w:r w:rsidRPr="009023B9">
              <w:rPr>
                <w:rFonts w:asciiTheme="majorBidi" w:hAnsiTheme="majorBidi" w:cstheme="majorBidi"/>
                <w:color w:val="000000" w:themeColor="text1"/>
              </w:rPr>
              <w:t>3.7 ± 0.3</w:t>
            </w:r>
          </w:p>
        </w:tc>
      </w:tr>
      <w:tr w:rsidR="00D813E8" w:rsidRPr="009023B9" w14:paraId="4EBD5A87" w14:textId="77777777" w:rsidTr="00427CB5">
        <w:trPr>
          <w:trHeight w:val="387"/>
          <w:jc w:val="center"/>
        </w:trPr>
        <w:tc>
          <w:tcPr>
            <w:tcW w:w="1413" w:type="dxa"/>
            <w:vAlign w:val="center"/>
          </w:tcPr>
          <w:p w14:paraId="6D84F37B" w14:textId="77777777" w:rsidR="00D813E8" w:rsidRPr="009023B9" w:rsidRDefault="00D813E8" w:rsidP="00427CB5">
            <w:pPr>
              <w:spacing w:line="360" w:lineRule="auto"/>
              <w:jc w:val="both"/>
              <w:rPr>
                <w:rFonts w:asciiTheme="majorBidi" w:hAnsiTheme="majorBidi" w:cstheme="majorBidi"/>
                <w:color w:val="000000" w:themeColor="text1"/>
              </w:rPr>
            </w:pPr>
            <w:r w:rsidRPr="009023B9">
              <w:rPr>
                <w:rFonts w:asciiTheme="majorBidi" w:hAnsiTheme="majorBidi" w:cstheme="majorBidi"/>
                <w:color w:val="000000" w:themeColor="text1"/>
              </w:rPr>
              <w:lastRenderedPageBreak/>
              <w:t>QD41</w:t>
            </w:r>
          </w:p>
        </w:tc>
        <w:tc>
          <w:tcPr>
            <w:tcW w:w="2268" w:type="dxa"/>
            <w:vAlign w:val="bottom"/>
          </w:tcPr>
          <w:p w14:paraId="207DAD92" w14:textId="77777777" w:rsidR="00D813E8" w:rsidRPr="009023B9" w:rsidRDefault="00D813E8" w:rsidP="00427CB5">
            <w:pPr>
              <w:spacing w:line="360" w:lineRule="auto"/>
              <w:jc w:val="both"/>
              <w:rPr>
                <w:rFonts w:asciiTheme="majorBidi" w:hAnsiTheme="majorBidi" w:cstheme="majorBidi"/>
                <w:color w:val="000000" w:themeColor="text1"/>
              </w:rPr>
            </w:pPr>
            <w:r w:rsidRPr="009023B9">
              <w:rPr>
                <w:rFonts w:asciiTheme="majorBidi" w:hAnsiTheme="majorBidi" w:cstheme="majorBidi"/>
                <w:color w:val="000000" w:themeColor="text1"/>
              </w:rPr>
              <w:t>37 ± 4</w:t>
            </w:r>
          </w:p>
        </w:tc>
        <w:tc>
          <w:tcPr>
            <w:tcW w:w="2410" w:type="dxa"/>
            <w:vAlign w:val="bottom"/>
          </w:tcPr>
          <w:p w14:paraId="1078857F" w14:textId="75121BF5" w:rsidR="00D813E8" w:rsidRPr="009023B9" w:rsidRDefault="00D813E8" w:rsidP="00427CB5">
            <w:pPr>
              <w:spacing w:line="360" w:lineRule="auto"/>
              <w:jc w:val="both"/>
              <w:rPr>
                <w:rFonts w:asciiTheme="majorBidi" w:hAnsiTheme="majorBidi" w:cstheme="majorBidi"/>
                <w:color w:val="000000" w:themeColor="text1"/>
              </w:rPr>
            </w:pPr>
            <w:r w:rsidRPr="009023B9">
              <w:rPr>
                <w:rFonts w:asciiTheme="majorBidi" w:hAnsiTheme="majorBidi" w:cstheme="majorBidi"/>
                <w:color w:val="000000" w:themeColor="text1"/>
              </w:rPr>
              <w:t>19</w:t>
            </w:r>
            <w:r w:rsidR="00041092">
              <w:rPr>
                <w:rFonts w:asciiTheme="majorBidi" w:hAnsiTheme="majorBidi" w:cstheme="majorBidi"/>
                <w:color w:val="000000" w:themeColor="text1"/>
              </w:rPr>
              <w:t>.</w:t>
            </w:r>
            <w:r w:rsidRPr="009023B9">
              <w:rPr>
                <w:rFonts w:asciiTheme="majorBidi" w:hAnsiTheme="majorBidi" w:cstheme="majorBidi"/>
                <w:color w:val="000000" w:themeColor="text1"/>
              </w:rPr>
              <w:t>1 ± 14</w:t>
            </w:r>
          </w:p>
        </w:tc>
        <w:tc>
          <w:tcPr>
            <w:tcW w:w="2551" w:type="dxa"/>
            <w:vAlign w:val="bottom"/>
          </w:tcPr>
          <w:p w14:paraId="7AA6093D" w14:textId="77777777" w:rsidR="00D813E8" w:rsidRPr="009023B9" w:rsidRDefault="00D813E8" w:rsidP="00427CB5">
            <w:pPr>
              <w:spacing w:line="360" w:lineRule="auto"/>
              <w:jc w:val="both"/>
              <w:rPr>
                <w:rFonts w:asciiTheme="majorBidi" w:hAnsiTheme="majorBidi" w:cstheme="majorBidi"/>
                <w:color w:val="000000" w:themeColor="text1"/>
              </w:rPr>
            </w:pPr>
            <w:r w:rsidRPr="009023B9">
              <w:rPr>
                <w:rFonts w:asciiTheme="majorBidi" w:hAnsiTheme="majorBidi" w:cstheme="majorBidi"/>
                <w:color w:val="000000" w:themeColor="text1"/>
              </w:rPr>
              <w:t>4.9 ± 0.8</w:t>
            </w:r>
          </w:p>
        </w:tc>
      </w:tr>
      <w:tr w:rsidR="00D813E8" w:rsidRPr="009023B9" w14:paraId="1DD5E426" w14:textId="77777777" w:rsidTr="00427CB5">
        <w:trPr>
          <w:trHeight w:val="387"/>
          <w:jc w:val="center"/>
        </w:trPr>
        <w:tc>
          <w:tcPr>
            <w:tcW w:w="1413" w:type="dxa"/>
            <w:vAlign w:val="center"/>
          </w:tcPr>
          <w:p w14:paraId="5146C023" w14:textId="77777777" w:rsidR="00D813E8" w:rsidRPr="009023B9" w:rsidRDefault="00D813E8" w:rsidP="00427CB5">
            <w:pPr>
              <w:spacing w:line="360" w:lineRule="auto"/>
              <w:jc w:val="both"/>
              <w:rPr>
                <w:rFonts w:asciiTheme="majorBidi" w:hAnsiTheme="majorBidi" w:cstheme="majorBidi"/>
                <w:color w:val="000000" w:themeColor="text1"/>
              </w:rPr>
            </w:pPr>
            <w:r w:rsidRPr="009023B9">
              <w:rPr>
                <w:rFonts w:asciiTheme="majorBidi" w:hAnsiTheme="majorBidi" w:cstheme="majorBidi"/>
                <w:color w:val="000000" w:themeColor="text1"/>
                <w:lang w:val="en-GB"/>
              </w:rPr>
              <w:t>QD2</w:t>
            </w:r>
          </w:p>
        </w:tc>
        <w:tc>
          <w:tcPr>
            <w:tcW w:w="2268" w:type="dxa"/>
            <w:vAlign w:val="bottom"/>
          </w:tcPr>
          <w:p w14:paraId="2245E96A" w14:textId="77777777" w:rsidR="00D813E8" w:rsidRPr="009023B9" w:rsidRDefault="00D813E8" w:rsidP="00427CB5">
            <w:pPr>
              <w:spacing w:line="360" w:lineRule="auto"/>
              <w:jc w:val="both"/>
              <w:rPr>
                <w:rFonts w:asciiTheme="majorBidi" w:hAnsiTheme="majorBidi" w:cstheme="majorBidi"/>
                <w:color w:val="000000" w:themeColor="text1"/>
              </w:rPr>
            </w:pPr>
            <w:r w:rsidRPr="009023B9">
              <w:rPr>
                <w:rFonts w:asciiTheme="majorBidi" w:hAnsiTheme="majorBidi" w:cstheme="majorBidi"/>
                <w:color w:val="000000" w:themeColor="text1"/>
              </w:rPr>
              <w:t>39 ± 3</w:t>
            </w:r>
          </w:p>
        </w:tc>
        <w:tc>
          <w:tcPr>
            <w:tcW w:w="2410" w:type="dxa"/>
            <w:vAlign w:val="bottom"/>
          </w:tcPr>
          <w:p w14:paraId="6F185428" w14:textId="52C78CA6" w:rsidR="00D813E8" w:rsidRPr="009023B9" w:rsidRDefault="00D813E8" w:rsidP="00427CB5">
            <w:pPr>
              <w:spacing w:line="360" w:lineRule="auto"/>
              <w:jc w:val="both"/>
              <w:rPr>
                <w:rFonts w:asciiTheme="majorBidi" w:hAnsiTheme="majorBidi" w:cstheme="majorBidi"/>
                <w:color w:val="000000" w:themeColor="text1"/>
              </w:rPr>
            </w:pPr>
            <w:r w:rsidRPr="009023B9">
              <w:rPr>
                <w:rFonts w:asciiTheme="majorBidi" w:hAnsiTheme="majorBidi" w:cstheme="majorBidi"/>
                <w:color w:val="000000" w:themeColor="text1"/>
              </w:rPr>
              <w:t>18</w:t>
            </w:r>
            <w:r w:rsidR="00041092">
              <w:rPr>
                <w:rFonts w:asciiTheme="majorBidi" w:hAnsiTheme="majorBidi" w:cstheme="majorBidi"/>
                <w:color w:val="000000" w:themeColor="text1"/>
              </w:rPr>
              <w:t>.</w:t>
            </w:r>
            <w:r w:rsidRPr="009023B9">
              <w:rPr>
                <w:rFonts w:asciiTheme="majorBidi" w:hAnsiTheme="majorBidi" w:cstheme="majorBidi"/>
                <w:color w:val="000000" w:themeColor="text1"/>
              </w:rPr>
              <w:t>2 ± 10</w:t>
            </w:r>
          </w:p>
        </w:tc>
        <w:tc>
          <w:tcPr>
            <w:tcW w:w="2551" w:type="dxa"/>
            <w:vAlign w:val="bottom"/>
          </w:tcPr>
          <w:p w14:paraId="13617BC5" w14:textId="77777777" w:rsidR="00D813E8" w:rsidRPr="009023B9" w:rsidRDefault="00D813E8" w:rsidP="00427CB5">
            <w:pPr>
              <w:spacing w:line="360" w:lineRule="auto"/>
              <w:jc w:val="both"/>
              <w:rPr>
                <w:rFonts w:asciiTheme="majorBidi" w:hAnsiTheme="majorBidi" w:cstheme="majorBidi"/>
                <w:color w:val="000000" w:themeColor="text1"/>
              </w:rPr>
            </w:pPr>
            <w:r w:rsidRPr="009023B9">
              <w:rPr>
                <w:rFonts w:asciiTheme="majorBidi" w:hAnsiTheme="majorBidi" w:cstheme="majorBidi"/>
                <w:color w:val="000000" w:themeColor="text1"/>
              </w:rPr>
              <w:t>4.5 ± 0.3</w:t>
            </w:r>
          </w:p>
        </w:tc>
      </w:tr>
      <w:tr w:rsidR="00D813E8" w:rsidRPr="009023B9" w14:paraId="6080440D" w14:textId="77777777" w:rsidTr="00427CB5">
        <w:trPr>
          <w:trHeight w:val="398"/>
          <w:jc w:val="center"/>
        </w:trPr>
        <w:tc>
          <w:tcPr>
            <w:tcW w:w="1413" w:type="dxa"/>
            <w:vAlign w:val="center"/>
          </w:tcPr>
          <w:p w14:paraId="319E4665" w14:textId="77777777" w:rsidR="00D813E8" w:rsidRPr="009023B9" w:rsidRDefault="00D813E8" w:rsidP="00427CB5">
            <w:pPr>
              <w:spacing w:line="360" w:lineRule="auto"/>
              <w:jc w:val="both"/>
              <w:rPr>
                <w:rFonts w:asciiTheme="majorBidi" w:hAnsiTheme="majorBidi" w:cstheme="majorBidi"/>
                <w:color w:val="000000" w:themeColor="text1"/>
              </w:rPr>
            </w:pPr>
            <w:r w:rsidRPr="009023B9">
              <w:rPr>
                <w:rFonts w:asciiTheme="majorBidi" w:hAnsiTheme="majorBidi" w:cstheme="majorBidi"/>
                <w:color w:val="000000" w:themeColor="text1"/>
              </w:rPr>
              <w:t>QD53</w:t>
            </w:r>
          </w:p>
        </w:tc>
        <w:tc>
          <w:tcPr>
            <w:tcW w:w="2268" w:type="dxa"/>
            <w:vAlign w:val="bottom"/>
          </w:tcPr>
          <w:p w14:paraId="1FFF5A33" w14:textId="77777777" w:rsidR="00D813E8" w:rsidRPr="009023B9" w:rsidRDefault="00D813E8" w:rsidP="00427CB5">
            <w:pPr>
              <w:spacing w:line="360" w:lineRule="auto"/>
              <w:jc w:val="both"/>
              <w:rPr>
                <w:rFonts w:asciiTheme="majorBidi" w:hAnsiTheme="majorBidi" w:cstheme="majorBidi"/>
                <w:color w:val="000000" w:themeColor="text1"/>
              </w:rPr>
            </w:pPr>
            <w:r w:rsidRPr="009023B9">
              <w:rPr>
                <w:rFonts w:asciiTheme="majorBidi" w:hAnsiTheme="majorBidi" w:cstheme="majorBidi"/>
                <w:color w:val="000000" w:themeColor="text1"/>
              </w:rPr>
              <w:t>33 ± 1</w:t>
            </w:r>
          </w:p>
        </w:tc>
        <w:tc>
          <w:tcPr>
            <w:tcW w:w="2410" w:type="dxa"/>
            <w:vAlign w:val="bottom"/>
          </w:tcPr>
          <w:p w14:paraId="22341146" w14:textId="4C6BA5E1" w:rsidR="00D813E8" w:rsidRPr="009023B9" w:rsidRDefault="00D813E8" w:rsidP="00427CB5">
            <w:pPr>
              <w:spacing w:line="360" w:lineRule="auto"/>
              <w:jc w:val="both"/>
              <w:rPr>
                <w:rFonts w:asciiTheme="majorBidi" w:hAnsiTheme="majorBidi" w:cstheme="majorBidi"/>
                <w:color w:val="000000" w:themeColor="text1"/>
              </w:rPr>
            </w:pPr>
            <w:r w:rsidRPr="009023B9">
              <w:rPr>
                <w:rFonts w:asciiTheme="majorBidi" w:hAnsiTheme="majorBidi" w:cstheme="majorBidi"/>
                <w:color w:val="000000" w:themeColor="text1"/>
              </w:rPr>
              <w:t>8</w:t>
            </w:r>
            <w:r w:rsidR="00041092">
              <w:rPr>
                <w:rFonts w:asciiTheme="majorBidi" w:hAnsiTheme="majorBidi" w:cstheme="majorBidi"/>
                <w:color w:val="000000" w:themeColor="text1"/>
              </w:rPr>
              <w:t>.</w:t>
            </w:r>
            <w:r w:rsidRPr="009023B9">
              <w:rPr>
                <w:rFonts w:asciiTheme="majorBidi" w:hAnsiTheme="majorBidi" w:cstheme="majorBidi"/>
                <w:color w:val="000000" w:themeColor="text1"/>
              </w:rPr>
              <w:t>4 ± 2</w:t>
            </w:r>
          </w:p>
        </w:tc>
        <w:tc>
          <w:tcPr>
            <w:tcW w:w="2551" w:type="dxa"/>
            <w:vAlign w:val="bottom"/>
          </w:tcPr>
          <w:p w14:paraId="42876D7E" w14:textId="77777777" w:rsidR="00D813E8" w:rsidRPr="009023B9" w:rsidRDefault="00D813E8" w:rsidP="00427CB5">
            <w:pPr>
              <w:spacing w:line="360" w:lineRule="auto"/>
              <w:jc w:val="both"/>
              <w:rPr>
                <w:rFonts w:asciiTheme="majorBidi" w:hAnsiTheme="majorBidi" w:cstheme="majorBidi"/>
                <w:color w:val="000000" w:themeColor="text1"/>
              </w:rPr>
            </w:pPr>
            <w:r w:rsidRPr="009023B9">
              <w:rPr>
                <w:rFonts w:asciiTheme="majorBidi" w:hAnsiTheme="majorBidi" w:cstheme="majorBidi"/>
                <w:color w:val="000000" w:themeColor="text1"/>
              </w:rPr>
              <w:t>2.5 ± 0.3</w:t>
            </w:r>
          </w:p>
        </w:tc>
      </w:tr>
      <w:tr w:rsidR="00D813E8" w:rsidRPr="009023B9" w14:paraId="51BBD407" w14:textId="77777777" w:rsidTr="00427CB5">
        <w:trPr>
          <w:trHeight w:val="387"/>
          <w:jc w:val="center"/>
        </w:trPr>
        <w:tc>
          <w:tcPr>
            <w:tcW w:w="1413" w:type="dxa"/>
            <w:vAlign w:val="center"/>
          </w:tcPr>
          <w:p w14:paraId="33BF994A" w14:textId="77777777" w:rsidR="00D813E8" w:rsidRPr="009023B9" w:rsidRDefault="00D813E8" w:rsidP="00427CB5">
            <w:pPr>
              <w:spacing w:line="360" w:lineRule="auto"/>
              <w:jc w:val="both"/>
              <w:rPr>
                <w:rFonts w:asciiTheme="majorBidi" w:hAnsiTheme="majorBidi" w:cstheme="majorBidi"/>
                <w:color w:val="000000" w:themeColor="text1"/>
              </w:rPr>
            </w:pPr>
            <w:r w:rsidRPr="009023B9">
              <w:rPr>
                <w:rFonts w:asciiTheme="majorBidi" w:hAnsiTheme="majorBidi" w:cstheme="majorBidi"/>
                <w:color w:val="000000" w:themeColor="text1"/>
              </w:rPr>
              <w:t>QZ2</w:t>
            </w:r>
          </w:p>
        </w:tc>
        <w:tc>
          <w:tcPr>
            <w:tcW w:w="2268" w:type="dxa"/>
            <w:vAlign w:val="bottom"/>
          </w:tcPr>
          <w:p w14:paraId="58687B4E" w14:textId="77777777" w:rsidR="00D813E8" w:rsidRPr="009023B9" w:rsidRDefault="00D813E8" w:rsidP="00427CB5">
            <w:pPr>
              <w:spacing w:line="360" w:lineRule="auto"/>
              <w:jc w:val="both"/>
              <w:rPr>
                <w:rFonts w:asciiTheme="majorBidi" w:hAnsiTheme="majorBidi" w:cstheme="majorBidi"/>
                <w:color w:val="000000" w:themeColor="text1"/>
              </w:rPr>
            </w:pPr>
            <w:r w:rsidRPr="009023B9">
              <w:rPr>
                <w:rFonts w:asciiTheme="majorBidi" w:hAnsiTheme="majorBidi" w:cstheme="majorBidi"/>
                <w:color w:val="000000" w:themeColor="text1"/>
              </w:rPr>
              <w:t>29 ± 2</w:t>
            </w:r>
          </w:p>
        </w:tc>
        <w:tc>
          <w:tcPr>
            <w:tcW w:w="2410" w:type="dxa"/>
            <w:vAlign w:val="bottom"/>
          </w:tcPr>
          <w:p w14:paraId="3B4F4DDB" w14:textId="58C77FF4" w:rsidR="00D813E8" w:rsidRPr="009023B9" w:rsidRDefault="00D813E8" w:rsidP="00427CB5">
            <w:pPr>
              <w:spacing w:line="360" w:lineRule="auto"/>
              <w:jc w:val="both"/>
              <w:rPr>
                <w:rFonts w:asciiTheme="majorBidi" w:hAnsiTheme="majorBidi" w:cstheme="majorBidi"/>
                <w:color w:val="000000" w:themeColor="text1"/>
              </w:rPr>
            </w:pPr>
            <w:r w:rsidRPr="009023B9">
              <w:rPr>
                <w:rFonts w:asciiTheme="majorBidi" w:hAnsiTheme="majorBidi" w:cstheme="majorBidi"/>
                <w:color w:val="000000" w:themeColor="text1"/>
              </w:rPr>
              <w:t>23</w:t>
            </w:r>
            <w:r w:rsidR="00041092">
              <w:rPr>
                <w:rFonts w:asciiTheme="majorBidi" w:hAnsiTheme="majorBidi" w:cstheme="majorBidi"/>
                <w:color w:val="000000" w:themeColor="text1"/>
              </w:rPr>
              <w:t>.</w:t>
            </w:r>
            <w:r w:rsidRPr="009023B9">
              <w:rPr>
                <w:rFonts w:asciiTheme="majorBidi" w:hAnsiTheme="majorBidi" w:cstheme="majorBidi"/>
                <w:color w:val="000000" w:themeColor="text1"/>
              </w:rPr>
              <w:t>1 ± 11</w:t>
            </w:r>
          </w:p>
        </w:tc>
        <w:tc>
          <w:tcPr>
            <w:tcW w:w="2551" w:type="dxa"/>
            <w:vAlign w:val="bottom"/>
          </w:tcPr>
          <w:p w14:paraId="6C6AA153" w14:textId="77777777" w:rsidR="00D813E8" w:rsidRPr="009023B9" w:rsidRDefault="00D813E8" w:rsidP="00427CB5">
            <w:pPr>
              <w:spacing w:line="360" w:lineRule="auto"/>
              <w:jc w:val="both"/>
              <w:rPr>
                <w:rFonts w:asciiTheme="majorBidi" w:hAnsiTheme="majorBidi" w:cstheme="majorBidi"/>
                <w:color w:val="000000" w:themeColor="text1"/>
              </w:rPr>
            </w:pPr>
            <w:r w:rsidRPr="009023B9">
              <w:rPr>
                <w:rFonts w:asciiTheme="majorBidi" w:hAnsiTheme="majorBidi" w:cstheme="majorBidi"/>
                <w:color w:val="000000" w:themeColor="text1"/>
              </w:rPr>
              <w:t>7.7 ± 0.6</w:t>
            </w:r>
          </w:p>
        </w:tc>
      </w:tr>
      <w:tr w:rsidR="00D813E8" w:rsidRPr="009023B9" w14:paraId="691C073E" w14:textId="77777777" w:rsidTr="00427CB5">
        <w:trPr>
          <w:trHeight w:val="398"/>
          <w:jc w:val="center"/>
        </w:trPr>
        <w:tc>
          <w:tcPr>
            <w:tcW w:w="1413" w:type="dxa"/>
            <w:vAlign w:val="center"/>
          </w:tcPr>
          <w:p w14:paraId="2DC1F985" w14:textId="77777777" w:rsidR="00D813E8" w:rsidRPr="009023B9" w:rsidRDefault="00D813E8" w:rsidP="00427CB5">
            <w:pPr>
              <w:spacing w:line="360" w:lineRule="auto"/>
              <w:jc w:val="both"/>
              <w:rPr>
                <w:rFonts w:asciiTheme="majorBidi" w:hAnsiTheme="majorBidi" w:cstheme="majorBidi"/>
                <w:color w:val="000000" w:themeColor="text1"/>
              </w:rPr>
            </w:pPr>
            <w:r w:rsidRPr="009023B9">
              <w:rPr>
                <w:rFonts w:asciiTheme="majorBidi" w:hAnsiTheme="majorBidi" w:cstheme="majorBidi"/>
                <w:color w:val="000000" w:themeColor="text1"/>
              </w:rPr>
              <w:t>QZ5</w:t>
            </w:r>
          </w:p>
        </w:tc>
        <w:tc>
          <w:tcPr>
            <w:tcW w:w="2268" w:type="dxa"/>
            <w:vAlign w:val="bottom"/>
          </w:tcPr>
          <w:p w14:paraId="058E2927" w14:textId="77777777" w:rsidR="00D813E8" w:rsidRPr="009023B9" w:rsidRDefault="00D813E8" w:rsidP="00427CB5">
            <w:pPr>
              <w:spacing w:line="360" w:lineRule="auto"/>
              <w:jc w:val="both"/>
              <w:rPr>
                <w:rFonts w:asciiTheme="majorBidi" w:hAnsiTheme="majorBidi" w:cstheme="majorBidi"/>
                <w:color w:val="000000" w:themeColor="text1"/>
              </w:rPr>
            </w:pPr>
            <w:r w:rsidRPr="009023B9">
              <w:rPr>
                <w:rFonts w:asciiTheme="majorBidi" w:hAnsiTheme="majorBidi" w:cstheme="majorBidi"/>
                <w:color w:val="000000" w:themeColor="text1"/>
              </w:rPr>
              <w:t>31 ± 3</w:t>
            </w:r>
          </w:p>
        </w:tc>
        <w:tc>
          <w:tcPr>
            <w:tcW w:w="2410" w:type="dxa"/>
            <w:vAlign w:val="bottom"/>
          </w:tcPr>
          <w:p w14:paraId="39CD7BBC" w14:textId="78849DF6" w:rsidR="00D813E8" w:rsidRPr="009023B9" w:rsidRDefault="00D813E8" w:rsidP="00427CB5">
            <w:pPr>
              <w:spacing w:line="360" w:lineRule="auto"/>
              <w:jc w:val="both"/>
              <w:rPr>
                <w:rFonts w:asciiTheme="majorBidi" w:hAnsiTheme="majorBidi" w:cstheme="majorBidi"/>
                <w:color w:val="000000" w:themeColor="text1"/>
              </w:rPr>
            </w:pPr>
            <w:r w:rsidRPr="009023B9">
              <w:rPr>
                <w:rFonts w:asciiTheme="majorBidi" w:hAnsiTheme="majorBidi" w:cstheme="majorBidi"/>
                <w:color w:val="000000" w:themeColor="text1"/>
              </w:rPr>
              <w:t>13</w:t>
            </w:r>
            <w:r w:rsidR="00041092">
              <w:rPr>
                <w:rFonts w:asciiTheme="majorBidi" w:hAnsiTheme="majorBidi" w:cstheme="majorBidi"/>
                <w:color w:val="000000" w:themeColor="text1"/>
              </w:rPr>
              <w:t>.</w:t>
            </w:r>
            <w:r w:rsidRPr="009023B9">
              <w:rPr>
                <w:rFonts w:asciiTheme="majorBidi" w:hAnsiTheme="majorBidi" w:cstheme="majorBidi"/>
                <w:color w:val="000000" w:themeColor="text1"/>
              </w:rPr>
              <w:t>7 ± 9</w:t>
            </w:r>
          </w:p>
        </w:tc>
        <w:tc>
          <w:tcPr>
            <w:tcW w:w="2551" w:type="dxa"/>
            <w:vAlign w:val="bottom"/>
          </w:tcPr>
          <w:p w14:paraId="1B10A87A" w14:textId="77777777" w:rsidR="00D813E8" w:rsidRPr="009023B9" w:rsidRDefault="00D813E8" w:rsidP="00427CB5">
            <w:pPr>
              <w:spacing w:line="360" w:lineRule="auto"/>
              <w:jc w:val="both"/>
              <w:rPr>
                <w:rFonts w:asciiTheme="majorBidi" w:hAnsiTheme="majorBidi" w:cstheme="majorBidi"/>
                <w:color w:val="000000" w:themeColor="text1"/>
              </w:rPr>
            </w:pPr>
            <w:r w:rsidRPr="009023B9">
              <w:rPr>
                <w:rFonts w:asciiTheme="majorBidi" w:hAnsiTheme="majorBidi" w:cstheme="majorBidi"/>
                <w:color w:val="000000" w:themeColor="text1"/>
              </w:rPr>
              <w:t>4.2 ± 0.6</w:t>
            </w:r>
          </w:p>
        </w:tc>
      </w:tr>
    </w:tbl>
    <w:p w14:paraId="059C057E" w14:textId="2801A17F" w:rsidR="009353F0" w:rsidRDefault="009353F0" w:rsidP="00934A37"/>
    <w:p w14:paraId="64795DD6" w14:textId="77777777" w:rsidR="007A34BE" w:rsidRDefault="007A34BE" w:rsidP="007A34BE">
      <w:pPr>
        <w:keepNext/>
      </w:pPr>
      <w:r>
        <w:rPr>
          <w:noProof/>
        </w:rPr>
        <w:lastRenderedPageBreak/>
        <w:drawing>
          <wp:inline distT="0" distB="0" distL="0" distR="0" wp14:anchorId="51483EF9" wp14:editId="7152F18B">
            <wp:extent cx="5727700" cy="7136765"/>
            <wp:effectExtent l="0" t="0" r="0" b="635"/>
            <wp:docPr id="1" name="Picture 1" descr="Chart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 descr="Chart&#10;&#10;Description automatically generated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71367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51E7361" w14:textId="03195C21" w:rsidR="000C0F07" w:rsidRDefault="007A34BE" w:rsidP="00DF6228">
      <w:pPr>
        <w:pStyle w:val="Caption"/>
        <w:spacing w:line="276" w:lineRule="auto"/>
        <w:rPr>
          <w:rFonts w:asciiTheme="majorBidi" w:hAnsiTheme="majorBidi" w:cstheme="majorBidi"/>
          <w:i w:val="0"/>
          <w:iCs w:val="0"/>
          <w:color w:val="000000" w:themeColor="text1"/>
          <w:sz w:val="24"/>
          <w:szCs w:val="24"/>
        </w:rPr>
        <w:sectPr w:rsidR="000C0F07" w:rsidSect="00C6556B">
          <w:pgSz w:w="11900" w:h="16840"/>
          <w:pgMar w:top="1440" w:right="1440" w:bottom="1440" w:left="1440" w:header="708" w:footer="708" w:gutter="0"/>
          <w:cols w:space="708"/>
          <w:docGrid w:linePitch="360"/>
        </w:sectPr>
      </w:pPr>
      <w:r w:rsidRPr="007A34BE">
        <w:rPr>
          <w:rFonts w:asciiTheme="majorBidi" w:hAnsiTheme="majorBidi" w:cstheme="majorBidi"/>
          <w:i w:val="0"/>
          <w:iCs w:val="0"/>
          <w:color w:val="000000" w:themeColor="text1"/>
          <w:sz w:val="24"/>
          <w:szCs w:val="24"/>
        </w:rPr>
        <w:t xml:space="preserve">Figure </w:t>
      </w:r>
      <w:r w:rsidRPr="007A34BE">
        <w:rPr>
          <w:rFonts w:asciiTheme="majorBidi" w:hAnsiTheme="majorBidi" w:cstheme="majorBidi"/>
          <w:i w:val="0"/>
          <w:iCs w:val="0"/>
          <w:color w:val="000000" w:themeColor="text1"/>
          <w:sz w:val="24"/>
          <w:szCs w:val="24"/>
        </w:rPr>
        <w:fldChar w:fldCharType="begin"/>
      </w:r>
      <w:r w:rsidRPr="007A34BE">
        <w:rPr>
          <w:rFonts w:asciiTheme="majorBidi" w:hAnsiTheme="majorBidi" w:cstheme="majorBidi"/>
          <w:i w:val="0"/>
          <w:iCs w:val="0"/>
          <w:color w:val="000000" w:themeColor="text1"/>
          <w:sz w:val="24"/>
          <w:szCs w:val="24"/>
        </w:rPr>
        <w:instrText xml:space="preserve"> SEQ Figure \* ARABIC </w:instrText>
      </w:r>
      <w:r w:rsidRPr="007A34BE">
        <w:rPr>
          <w:rFonts w:asciiTheme="majorBidi" w:hAnsiTheme="majorBidi" w:cstheme="majorBidi"/>
          <w:i w:val="0"/>
          <w:iCs w:val="0"/>
          <w:color w:val="000000" w:themeColor="text1"/>
          <w:sz w:val="24"/>
          <w:szCs w:val="24"/>
        </w:rPr>
        <w:fldChar w:fldCharType="separate"/>
      </w:r>
      <w:r w:rsidR="00DF6228">
        <w:rPr>
          <w:rFonts w:asciiTheme="majorBidi" w:hAnsiTheme="majorBidi" w:cstheme="majorBidi"/>
          <w:i w:val="0"/>
          <w:iCs w:val="0"/>
          <w:noProof/>
          <w:color w:val="000000" w:themeColor="text1"/>
          <w:sz w:val="24"/>
          <w:szCs w:val="24"/>
        </w:rPr>
        <w:t>2</w:t>
      </w:r>
      <w:r w:rsidRPr="007A34BE">
        <w:rPr>
          <w:rFonts w:asciiTheme="majorBidi" w:hAnsiTheme="majorBidi" w:cstheme="majorBidi"/>
          <w:i w:val="0"/>
          <w:iCs w:val="0"/>
          <w:color w:val="000000" w:themeColor="text1"/>
          <w:sz w:val="24"/>
          <w:szCs w:val="24"/>
        </w:rPr>
        <w:fldChar w:fldCharType="end"/>
      </w:r>
      <w:r>
        <w:rPr>
          <w:rFonts w:asciiTheme="majorBidi" w:hAnsiTheme="majorBidi" w:cstheme="majorBidi"/>
          <w:i w:val="0"/>
          <w:iCs w:val="0"/>
          <w:color w:val="000000" w:themeColor="text1"/>
          <w:sz w:val="24"/>
          <w:szCs w:val="24"/>
        </w:rPr>
        <w:t xml:space="preserve">S: </w:t>
      </w:r>
      <w:r w:rsidRPr="007A34BE">
        <w:rPr>
          <w:rFonts w:asciiTheme="majorBidi" w:hAnsiTheme="majorBidi" w:cstheme="majorBidi"/>
          <w:i w:val="0"/>
          <w:iCs w:val="0"/>
          <w:color w:val="000000" w:themeColor="text1"/>
          <w:sz w:val="24"/>
          <w:szCs w:val="24"/>
        </w:rPr>
        <w:t xml:space="preserve">Examples of growth curves </w:t>
      </w:r>
      <w:r>
        <w:rPr>
          <w:rFonts w:asciiTheme="majorBidi" w:hAnsiTheme="majorBidi" w:cstheme="majorBidi"/>
          <w:i w:val="0"/>
          <w:iCs w:val="0"/>
          <w:color w:val="000000" w:themeColor="text1"/>
          <w:sz w:val="24"/>
          <w:szCs w:val="24"/>
        </w:rPr>
        <w:t xml:space="preserve">of the studied bacterial strains </w:t>
      </w:r>
      <w:r w:rsidRPr="007A34BE">
        <w:rPr>
          <w:rFonts w:asciiTheme="majorBidi" w:hAnsiTheme="majorBidi" w:cstheme="majorBidi"/>
          <w:i w:val="0"/>
          <w:iCs w:val="0"/>
          <w:color w:val="000000" w:themeColor="text1"/>
          <w:sz w:val="24"/>
          <w:szCs w:val="24"/>
        </w:rPr>
        <w:t>using LB</w:t>
      </w:r>
      <w:r>
        <w:rPr>
          <w:rFonts w:asciiTheme="majorBidi" w:hAnsiTheme="majorBidi" w:cstheme="majorBidi"/>
          <w:i w:val="0"/>
          <w:iCs w:val="0"/>
          <w:color w:val="000000" w:themeColor="text1"/>
          <w:sz w:val="24"/>
          <w:szCs w:val="24"/>
        </w:rPr>
        <w:t xml:space="preserve"> (right) </w:t>
      </w:r>
      <w:r w:rsidRPr="007A34BE">
        <w:rPr>
          <w:rFonts w:asciiTheme="majorBidi" w:hAnsiTheme="majorBidi" w:cstheme="majorBidi"/>
          <w:i w:val="0"/>
          <w:iCs w:val="0"/>
          <w:color w:val="000000" w:themeColor="text1"/>
          <w:sz w:val="24"/>
          <w:szCs w:val="24"/>
        </w:rPr>
        <w:t>and UM medium</w:t>
      </w:r>
      <w:r>
        <w:rPr>
          <w:rFonts w:asciiTheme="majorBidi" w:hAnsiTheme="majorBidi" w:cstheme="majorBidi"/>
          <w:i w:val="0"/>
          <w:iCs w:val="0"/>
          <w:color w:val="000000" w:themeColor="text1"/>
          <w:sz w:val="24"/>
          <w:szCs w:val="24"/>
        </w:rPr>
        <w:t xml:space="preserve"> (left)</w:t>
      </w:r>
      <w:r w:rsidRPr="007A34BE">
        <w:rPr>
          <w:rFonts w:asciiTheme="majorBidi" w:hAnsiTheme="majorBidi" w:cstheme="majorBidi"/>
          <w:i w:val="0"/>
          <w:iCs w:val="0"/>
          <w:color w:val="000000" w:themeColor="text1"/>
          <w:sz w:val="24"/>
          <w:szCs w:val="24"/>
        </w:rPr>
        <w:t xml:space="preserve"> supplemented with different concentrations of heavy metals (0-10 mM</w:t>
      </w:r>
      <w:r w:rsidR="000C0F07">
        <w:rPr>
          <w:rFonts w:asciiTheme="majorBidi" w:hAnsiTheme="majorBidi" w:cstheme="majorBidi"/>
          <w:i w:val="0"/>
          <w:iCs w:val="0"/>
          <w:color w:val="000000" w:themeColor="text1"/>
          <w:sz w:val="24"/>
          <w:szCs w:val="24"/>
        </w:rPr>
        <w:t>)</w:t>
      </w:r>
    </w:p>
    <w:p w14:paraId="619D480C" w14:textId="2B8C8FBD" w:rsidR="007A34BE" w:rsidRDefault="007A34BE" w:rsidP="007A34BE">
      <w:pPr>
        <w:pStyle w:val="Caption"/>
        <w:rPr>
          <w:rFonts w:asciiTheme="majorBidi" w:hAnsiTheme="majorBidi" w:cstheme="majorBidi"/>
          <w:b/>
          <w:bCs/>
          <w:i w:val="0"/>
          <w:iCs w:val="0"/>
          <w:color w:val="000000" w:themeColor="text1"/>
          <w:sz w:val="24"/>
          <w:szCs w:val="24"/>
        </w:rPr>
      </w:pPr>
    </w:p>
    <w:sdt>
      <w:sdtPr>
        <w:rPr>
          <w:rFonts w:asciiTheme="minorHAnsi" w:eastAsiaTheme="minorHAnsi" w:hAnsiTheme="minorHAnsi" w:cstheme="minorBidi"/>
          <w:b w:val="0"/>
          <w:bCs w:val="0"/>
          <w:szCs w:val="24"/>
          <w:lang w:val="en-US"/>
        </w:rPr>
        <w:id w:val="-880778073"/>
        <w:docPartObj>
          <w:docPartGallery w:val="Bibliographies"/>
          <w:docPartUnique/>
        </w:docPartObj>
      </w:sdtPr>
      <w:sdtEndPr/>
      <w:sdtContent>
        <w:p w14:paraId="0871AE60" w14:textId="6BF530DF" w:rsidR="000C0F07" w:rsidRDefault="000C0F07" w:rsidP="000C0F07">
          <w:pPr>
            <w:pStyle w:val="Heading1"/>
            <w:numPr>
              <w:ilvl w:val="0"/>
              <w:numId w:val="0"/>
            </w:numPr>
            <w:ind w:left="432"/>
          </w:pPr>
          <w:r w:rsidRPr="000C0F07">
            <w:t xml:space="preserve">References </w:t>
          </w:r>
        </w:p>
        <w:sdt>
          <w:sdtPr>
            <w:id w:val="111145805"/>
            <w:bibliography/>
          </w:sdtPr>
          <w:sdtEndPr/>
          <w:sdtContent>
            <w:p w14:paraId="6FC4DC5C" w14:textId="77777777" w:rsidR="00DF6228" w:rsidRPr="00DF6228" w:rsidRDefault="000C0F07" w:rsidP="00DF6228">
              <w:pPr>
                <w:pStyle w:val="Bibliography"/>
                <w:ind w:left="720" w:hanging="720"/>
                <w:rPr>
                  <w:rFonts w:asciiTheme="majorBidi" w:hAnsiTheme="majorBidi" w:cstheme="majorBidi"/>
                  <w:noProof/>
                  <w:lang w:val="en"/>
                </w:rPr>
              </w:pPr>
              <w:r w:rsidRPr="00DF6228">
                <w:rPr>
                  <w:rFonts w:asciiTheme="majorBidi" w:hAnsiTheme="majorBidi" w:cstheme="majorBidi"/>
                </w:rPr>
                <w:fldChar w:fldCharType="begin"/>
              </w:r>
              <w:r w:rsidRPr="00DF6228">
                <w:rPr>
                  <w:rFonts w:asciiTheme="majorBidi" w:hAnsiTheme="majorBidi" w:cstheme="majorBidi"/>
                </w:rPr>
                <w:instrText xml:space="preserve"> BIBLIOGRAPHY </w:instrText>
              </w:r>
              <w:r w:rsidRPr="00DF6228">
                <w:rPr>
                  <w:rFonts w:asciiTheme="majorBidi" w:hAnsiTheme="majorBidi" w:cstheme="majorBidi"/>
                </w:rPr>
                <w:fldChar w:fldCharType="separate"/>
              </w:r>
              <w:r w:rsidR="00DF6228" w:rsidRPr="00DF6228">
                <w:rPr>
                  <w:rFonts w:asciiTheme="majorBidi" w:hAnsiTheme="majorBidi" w:cstheme="majorBidi"/>
                  <w:noProof/>
                  <w:lang w:val="en"/>
                </w:rPr>
                <w:t xml:space="preserve">Al Disi, Z. A., Jaoua, S., Bontognali, T. R., Attia, E. S., Al-Kuwari, H. A., &amp; Zouari, N. (2017a). Evidence of a Role for Aerobic Bacteria in High Magnesium Carbonate Formation in the Evaporitic Environment of Dohat Faishakh Sabkha in Qatar. </w:t>
              </w:r>
              <w:r w:rsidR="00DF6228" w:rsidRPr="00DF6228">
                <w:rPr>
                  <w:rFonts w:asciiTheme="majorBidi" w:hAnsiTheme="majorBidi" w:cstheme="majorBidi"/>
                  <w:i/>
                  <w:iCs/>
                  <w:noProof/>
                  <w:lang w:val="en"/>
                </w:rPr>
                <w:t>Frontiers in Environmental Science, 5</w:t>
              </w:r>
              <w:r w:rsidR="00DF6228" w:rsidRPr="00DF6228">
                <w:rPr>
                  <w:rFonts w:asciiTheme="majorBidi" w:hAnsiTheme="majorBidi" w:cstheme="majorBidi"/>
                  <w:noProof/>
                  <w:lang w:val="en"/>
                </w:rPr>
                <w:t>, doi.org/10.3389/fenvs.2017.00001.</w:t>
              </w:r>
            </w:p>
            <w:p w14:paraId="6E46B266" w14:textId="77777777" w:rsidR="00DF6228" w:rsidRPr="00DF6228" w:rsidRDefault="00DF6228" w:rsidP="00DF6228">
              <w:pPr>
                <w:pStyle w:val="Bibliography"/>
                <w:ind w:left="720" w:hanging="720"/>
                <w:rPr>
                  <w:rFonts w:asciiTheme="majorBidi" w:hAnsiTheme="majorBidi" w:cstheme="majorBidi"/>
                  <w:noProof/>
                  <w:lang w:val="en"/>
                </w:rPr>
              </w:pPr>
              <w:r w:rsidRPr="00DF6228">
                <w:rPr>
                  <w:rFonts w:asciiTheme="majorBidi" w:hAnsiTheme="majorBidi" w:cstheme="majorBidi"/>
                  <w:noProof/>
                  <w:lang w:val="en"/>
                </w:rPr>
                <w:t xml:space="preserve">Al Disi, Z., Al-Thani, D., Jaoua, S., Al-Meer, S., &amp; Zouari, N. (2017b). Considering the Specific Impact of Harsh Conditions and Oil Weathering on Diversity, Adaptation, and Activity of Hydrocarbon-Degrading Bacteria in Strategies of Bioremediation of Harsh Oily-Polluted Soils. </w:t>
              </w:r>
              <w:r w:rsidRPr="00DF6228">
                <w:rPr>
                  <w:rFonts w:asciiTheme="majorBidi" w:hAnsiTheme="majorBidi" w:cstheme="majorBidi"/>
                  <w:i/>
                  <w:iCs/>
                  <w:noProof/>
                  <w:lang w:val="en"/>
                </w:rPr>
                <w:t>BioMed Research International, 2017</w:t>
              </w:r>
              <w:r w:rsidRPr="00DF6228">
                <w:rPr>
                  <w:rFonts w:asciiTheme="majorBidi" w:hAnsiTheme="majorBidi" w:cstheme="majorBidi"/>
                  <w:noProof/>
                  <w:lang w:val="en"/>
                </w:rPr>
                <w:t>, 11; https://doi.org/10.1155/2017/8649350.</w:t>
              </w:r>
            </w:p>
            <w:p w14:paraId="2936F25C" w14:textId="77777777" w:rsidR="00DF6228" w:rsidRPr="00DF6228" w:rsidRDefault="00DF6228" w:rsidP="00DF6228">
              <w:pPr>
                <w:pStyle w:val="Bibliography"/>
                <w:ind w:left="720" w:hanging="720"/>
                <w:rPr>
                  <w:rFonts w:asciiTheme="majorBidi" w:hAnsiTheme="majorBidi" w:cstheme="majorBidi"/>
                  <w:noProof/>
                  <w:lang w:val="en"/>
                </w:rPr>
              </w:pPr>
              <w:r w:rsidRPr="00DF6228">
                <w:rPr>
                  <w:rFonts w:asciiTheme="majorBidi" w:hAnsiTheme="majorBidi" w:cstheme="majorBidi"/>
                  <w:noProof/>
                  <w:lang w:val="en"/>
                </w:rPr>
                <w:t xml:space="preserve">Al-Kaabi, N., Al-Ghouti, M. A., Oualha, M., Mohammad, M. Y., Al-Naemi, A., Sølling, T. I., . . . Zouari, N. (2018). A MALDI-TOF study of bio-remediation in highly weathered oil contaminated soils. </w:t>
              </w:r>
              <w:r w:rsidRPr="00DF6228">
                <w:rPr>
                  <w:rFonts w:asciiTheme="majorBidi" w:hAnsiTheme="majorBidi" w:cstheme="majorBidi"/>
                  <w:i/>
                  <w:iCs/>
                  <w:noProof/>
                  <w:lang w:val="en"/>
                </w:rPr>
                <w:t>Journal of Petroleum Science and Engineering, 168</w:t>
              </w:r>
              <w:r w:rsidRPr="00DF6228">
                <w:rPr>
                  <w:rFonts w:asciiTheme="majorBidi" w:hAnsiTheme="majorBidi" w:cstheme="majorBidi"/>
                  <w:noProof/>
                  <w:lang w:val="en"/>
                </w:rPr>
                <w:t>(2018), 569-576. https://doi.org/10.1016/j.petrol.2018.05.013.</w:t>
              </w:r>
            </w:p>
            <w:p w14:paraId="3BFC7E47" w14:textId="77777777" w:rsidR="00DF6228" w:rsidRPr="00DF6228" w:rsidRDefault="00DF6228" w:rsidP="00DF6228">
              <w:pPr>
                <w:pStyle w:val="Bibliography"/>
                <w:ind w:left="720" w:hanging="720"/>
                <w:rPr>
                  <w:rFonts w:asciiTheme="majorBidi" w:hAnsiTheme="majorBidi" w:cstheme="majorBidi"/>
                  <w:noProof/>
                  <w:lang w:val="en"/>
                </w:rPr>
              </w:pPr>
              <w:r w:rsidRPr="00DF6228">
                <w:rPr>
                  <w:rFonts w:asciiTheme="majorBidi" w:hAnsiTheme="majorBidi" w:cstheme="majorBidi"/>
                  <w:noProof/>
                  <w:lang w:val="en"/>
                </w:rPr>
                <w:t xml:space="preserve">Alsayegh, S. Y., Al Disi, Z., A.Al-Ghouti, M., &amp; Zouar, N. (2021). Evaluation by MALDI-TOF MS and PCA of the diversity of biosurfactants and their producing bacteria, as adaption to weathered oil components. </w:t>
              </w:r>
              <w:r w:rsidRPr="00DF6228">
                <w:rPr>
                  <w:rFonts w:asciiTheme="majorBidi" w:hAnsiTheme="majorBidi" w:cstheme="majorBidi"/>
                  <w:i/>
                  <w:iCs/>
                  <w:noProof/>
                  <w:lang w:val="en"/>
                </w:rPr>
                <w:t>Biotechnology Reports, 31</w:t>
              </w:r>
              <w:r w:rsidRPr="00DF6228">
                <w:rPr>
                  <w:rFonts w:asciiTheme="majorBidi" w:hAnsiTheme="majorBidi" w:cstheme="majorBidi"/>
                  <w:noProof/>
                  <w:lang w:val="en"/>
                </w:rPr>
                <w:t>, e00660.</w:t>
              </w:r>
            </w:p>
            <w:p w14:paraId="60852EE0" w14:textId="77777777" w:rsidR="00DF6228" w:rsidRPr="00DF6228" w:rsidRDefault="00DF6228" w:rsidP="00DF6228">
              <w:pPr>
                <w:pStyle w:val="Bibliography"/>
                <w:ind w:left="720" w:hanging="720"/>
                <w:rPr>
                  <w:rFonts w:asciiTheme="majorBidi" w:hAnsiTheme="majorBidi" w:cstheme="majorBidi"/>
                  <w:noProof/>
                  <w:lang w:val="en"/>
                </w:rPr>
              </w:pPr>
              <w:r w:rsidRPr="00DF6228">
                <w:rPr>
                  <w:rFonts w:asciiTheme="majorBidi" w:hAnsiTheme="majorBidi" w:cstheme="majorBidi"/>
                  <w:noProof/>
                  <w:lang w:val="en"/>
                </w:rPr>
                <w:t xml:space="preserve">Bibi, S., Oualha, M., Ashfaq, M. Y., Suleiman, M. T., &amp; Zouari, N. (2018). Isolation, differentiation and biodiversity of ureolytic bacteria of Qatari. </w:t>
              </w:r>
              <w:r w:rsidRPr="00DF6228">
                <w:rPr>
                  <w:rFonts w:asciiTheme="majorBidi" w:hAnsiTheme="majorBidi" w:cstheme="majorBidi"/>
                  <w:i/>
                  <w:iCs/>
                  <w:noProof/>
                  <w:lang w:val="en"/>
                </w:rPr>
                <w:t>RSC Advances, 8</w:t>
              </w:r>
              <w:r w:rsidRPr="00DF6228">
                <w:rPr>
                  <w:rFonts w:asciiTheme="majorBidi" w:hAnsiTheme="majorBidi" w:cstheme="majorBidi"/>
                  <w:noProof/>
                  <w:lang w:val="en"/>
                </w:rPr>
                <w:t>, 5854–5863.</w:t>
              </w:r>
            </w:p>
            <w:p w14:paraId="70643358" w14:textId="77777777" w:rsidR="00DF6228" w:rsidRPr="00DF6228" w:rsidRDefault="00DF6228" w:rsidP="00DF6228">
              <w:pPr>
                <w:pStyle w:val="Bibliography"/>
                <w:ind w:left="720" w:hanging="720"/>
                <w:rPr>
                  <w:rFonts w:asciiTheme="majorBidi" w:hAnsiTheme="majorBidi" w:cstheme="majorBidi"/>
                  <w:noProof/>
                  <w:lang w:val="en"/>
                </w:rPr>
              </w:pPr>
              <w:r w:rsidRPr="00DF6228">
                <w:rPr>
                  <w:rFonts w:asciiTheme="majorBidi" w:hAnsiTheme="majorBidi" w:cstheme="majorBidi"/>
                  <w:noProof/>
                  <w:lang w:val="en"/>
                </w:rPr>
                <w:t xml:space="preserve">Surkatti, R., Disi, Z. A., El-Naas, M. H., Zouari, N., Loosdrecht, M. V., &amp; Onwusogh, U. (2021). Isolation and Identification of Organics-Degrading Bacteria From Gas-to-Liquid Process Water. </w:t>
              </w:r>
              <w:r w:rsidRPr="00DF6228">
                <w:rPr>
                  <w:rFonts w:asciiTheme="majorBidi" w:hAnsiTheme="majorBidi" w:cstheme="majorBidi"/>
                  <w:i/>
                  <w:iCs/>
                  <w:noProof/>
                  <w:lang w:val="en"/>
                </w:rPr>
                <w:t>Frontiers in Bioengineering and Biotechnology, 8</w:t>
              </w:r>
              <w:r w:rsidRPr="00DF6228">
                <w:rPr>
                  <w:rFonts w:asciiTheme="majorBidi" w:hAnsiTheme="majorBidi" w:cstheme="majorBidi"/>
                  <w:noProof/>
                  <w:lang w:val="en"/>
                </w:rPr>
                <w:t>, https://doi.org/10.3389/fbioe.2020.603305.</w:t>
              </w:r>
            </w:p>
            <w:p w14:paraId="4F12AD5B" w14:textId="77777777" w:rsidR="00DF6228" w:rsidRPr="00DF6228" w:rsidRDefault="00DF6228" w:rsidP="00DF6228">
              <w:pPr>
                <w:pStyle w:val="Bibliography"/>
                <w:ind w:left="720" w:hanging="720"/>
                <w:rPr>
                  <w:rFonts w:asciiTheme="majorBidi" w:hAnsiTheme="majorBidi" w:cstheme="majorBidi"/>
                  <w:noProof/>
                  <w:lang w:val="en"/>
                </w:rPr>
              </w:pPr>
              <w:r w:rsidRPr="00DF6228">
                <w:rPr>
                  <w:rFonts w:asciiTheme="majorBidi" w:hAnsiTheme="majorBidi" w:cstheme="majorBidi"/>
                  <w:noProof/>
                  <w:lang w:val="en"/>
                </w:rPr>
                <w:t xml:space="preserve">Jabri, E., Carr, M. B., Hausinger, R. P., &amp; Karplus, P. A. (1995). The crystal structure of urease from Klebsiella aerogenes. </w:t>
              </w:r>
              <w:r w:rsidRPr="00DF6228">
                <w:rPr>
                  <w:rFonts w:asciiTheme="majorBidi" w:hAnsiTheme="majorBidi" w:cstheme="majorBidi"/>
                  <w:i/>
                  <w:iCs/>
                  <w:noProof/>
                  <w:lang w:val="en"/>
                </w:rPr>
                <w:t>Science, 19</w:t>
              </w:r>
              <w:r w:rsidRPr="00DF6228">
                <w:rPr>
                  <w:rFonts w:asciiTheme="majorBidi" w:hAnsiTheme="majorBidi" w:cstheme="majorBidi"/>
                  <w:noProof/>
                  <w:lang w:val="en"/>
                </w:rPr>
                <w:t>(268 (5213)), 998-1004.</w:t>
              </w:r>
            </w:p>
            <w:p w14:paraId="0C3B556C" w14:textId="4D3F99BF" w:rsidR="000C0F07" w:rsidRDefault="000C0F07" w:rsidP="00DF6228">
              <w:r w:rsidRPr="00DF6228">
                <w:rPr>
                  <w:rFonts w:asciiTheme="majorBidi" w:hAnsiTheme="majorBidi" w:cstheme="majorBidi"/>
                  <w:b/>
                  <w:bCs/>
                  <w:noProof/>
                </w:rPr>
                <w:fldChar w:fldCharType="end"/>
              </w:r>
            </w:p>
          </w:sdtContent>
        </w:sdt>
      </w:sdtContent>
    </w:sdt>
    <w:p w14:paraId="2809501E" w14:textId="77777777" w:rsidR="000C0F07" w:rsidRPr="000C0F07" w:rsidRDefault="000C0F07" w:rsidP="000C0F07"/>
    <w:p w14:paraId="6CCFA5F4" w14:textId="77777777" w:rsidR="000C0F07" w:rsidRPr="000C0F07" w:rsidRDefault="000C0F07" w:rsidP="000C0F07"/>
    <w:sectPr w:rsidR="000C0F07" w:rsidRPr="000C0F07" w:rsidSect="00C6556B"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2B713AAC"/>
    <w:multiLevelType w:val="hybridMultilevel"/>
    <w:tmpl w:val="61F2DCDC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48A11513"/>
    <w:multiLevelType w:val="hybridMultilevel"/>
    <w:tmpl w:val="2AAEC1E6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59FB28E6"/>
    <w:multiLevelType w:val="hybridMultilevel"/>
    <w:tmpl w:val="3110A524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63B30A57"/>
    <w:multiLevelType w:val="hybridMultilevel"/>
    <w:tmpl w:val="D5DCF58C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6BCE0154"/>
    <w:multiLevelType w:val="multilevel"/>
    <w:tmpl w:val="50E61266"/>
    <w:lvl w:ilvl="0">
      <w:start w:val="1"/>
      <w:numFmt w:val="decimal"/>
      <w:pStyle w:val="Heading1"/>
      <w:lvlText w:val="%1"/>
      <w:lvlJc w:val="left"/>
      <w:pPr>
        <w:ind w:left="432" w:hanging="432"/>
      </w:pPr>
      <w:rPr>
        <w:rFonts w:hint="default"/>
      </w:rPr>
    </w:lvl>
    <w:lvl w:ilvl="1">
      <w:start w:val="1"/>
      <w:numFmt w:val="decimal"/>
      <w:pStyle w:val="Heading2"/>
      <w:lvlText w:val="%1.%2"/>
      <w:lvlJc w:val="left"/>
      <w:pPr>
        <w:ind w:left="576" w:hanging="576"/>
      </w:pPr>
      <w:rPr>
        <w:rFonts w:hint="default"/>
      </w:rPr>
    </w:lvl>
    <w:lvl w:ilvl="2">
      <w:start w:val="1"/>
      <w:numFmt w:val="decimal"/>
      <w:pStyle w:val="Heading3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pStyle w:val="Heading4"/>
      <w:lvlText w:val="%1.%2.%3.%4"/>
      <w:lvlJc w:val="left"/>
      <w:pPr>
        <w:ind w:left="864" w:hanging="864"/>
      </w:pPr>
      <w:rPr>
        <w:rFonts w:hint="default"/>
      </w:rPr>
    </w:lvl>
    <w:lvl w:ilvl="4">
      <w:start w:val="1"/>
      <w:numFmt w:val="decimal"/>
      <w:pStyle w:val="Heading5"/>
      <w:lvlText w:val="%1.%2.%3.%4.%5"/>
      <w:lvlJc w:val="left"/>
      <w:pPr>
        <w:ind w:left="1008" w:hanging="1008"/>
      </w:pPr>
      <w:rPr>
        <w:rFonts w:hint="default"/>
      </w:rPr>
    </w:lvl>
    <w:lvl w:ilvl="5">
      <w:start w:val="1"/>
      <w:numFmt w:val="decimal"/>
      <w:pStyle w:val="Heading6"/>
      <w:lvlText w:val="%1.%2.%3.%4.%5.%6"/>
      <w:lvlJc w:val="left"/>
      <w:pPr>
        <w:ind w:left="1152" w:hanging="1152"/>
      </w:pPr>
      <w:rPr>
        <w:rFonts w:hint="default"/>
      </w:rPr>
    </w:lvl>
    <w:lvl w:ilvl="6">
      <w:start w:val="1"/>
      <w:numFmt w:val="decimal"/>
      <w:pStyle w:val="Heading7"/>
      <w:lvlText w:val="%1.%2.%3.%4.%5.%6.%7"/>
      <w:lvlJc w:val="left"/>
      <w:pPr>
        <w:ind w:left="1296" w:hanging="1296"/>
      </w:pPr>
      <w:rPr>
        <w:rFonts w:hint="default"/>
      </w:rPr>
    </w:lvl>
    <w:lvl w:ilvl="7">
      <w:start w:val="1"/>
      <w:numFmt w:val="decimal"/>
      <w:pStyle w:val="Heading8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pStyle w:val="Heading9"/>
      <w:lvlText w:val="%1.%2.%3.%4.%5.%6.%7.%8.%9"/>
      <w:lvlJc w:val="left"/>
      <w:pPr>
        <w:ind w:left="1584" w:hanging="1584"/>
      </w:pPr>
      <w:rPr>
        <w:rFonts w:hint="default"/>
      </w:rPr>
    </w:lvl>
  </w:abstractNum>
  <w:abstractNum w:abstractNumId="5" w15:restartNumberingAfterBreak="0">
    <w:nsid w:val="730378A2"/>
    <w:multiLevelType w:val="hybridMultilevel"/>
    <w:tmpl w:val="FF8658B4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7AFE3C94"/>
    <w:multiLevelType w:val="hybridMultilevel"/>
    <w:tmpl w:val="5F2C76D2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7E334D9A"/>
    <w:multiLevelType w:val="hybridMultilevel"/>
    <w:tmpl w:val="FF8658B4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3"/>
  </w:num>
  <w:num w:numId="2">
    <w:abstractNumId w:val="6"/>
  </w:num>
  <w:num w:numId="3">
    <w:abstractNumId w:val="4"/>
  </w:num>
  <w:num w:numId="4">
    <w:abstractNumId w:val="7"/>
  </w:num>
  <w:num w:numId="5">
    <w:abstractNumId w:val="1"/>
  </w:num>
  <w:num w:numId="6">
    <w:abstractNumId w:val="2"/>
  </w:num>
  <w:num w:numId="7">
    <w:abstractNumId w:val="5"/>
  </w:num>
  <w:num w:numId="8">
    <w:abstractNumId w:val="4"/>
  </w:num>
  <w:num w:numId="9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65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A5387A"/>
    <w:rsid w:val="00013886"/>
    <w:rsid w:val="000277CB"/>
    <w:rsid w:val="00041092"/>
    <w:rsid w:val="00045A65"/>
    <w:rsid w:val="00045C3B"/>
    <w:rsid w:val="00053E60"/>
    <w:rsid w:val="00072E9E"/>
    <w:rsid w:val="000938CA"/>
    <w:rsid w:val="000A3C61"/>
    <w:rsid w:val="000C0F07"/>
    <w:rsid w:val="000D0152"/>
    <w:rsid w:val="000D0DA7"/>
    <w:rsid w:val="000D4AAE"/>
    <w:rsid w:val="000F2DC9"/>
    <w:rsid w:val="00117DFA"/>
    <w:rsid w:val="00122D2A"/>
    <w:rsid w:val="00134D91"/>
    <w:rsid w:val="00140C7A"/>
    <w:rsid w:val="001428A6"/>
    <w:rsid w:val="00154C2B"/>
    <w:rsid w:val="00155038"/>
    <w:rsid w:val="00155893"/>
    <w:rsid w:val="00173ED0"/>
    <w:rsid w:val="001B2DD3"/>
    <w:rsid w:val="001C7E37"/>
    <w:rsid w:val="001E470D"/>
    <w:rsid w:val="00210AE5"/>
    <w:rsid w:val="00210ED6"/>
    <w:rsid w:val="00262BB4"/>
    <w:rsid w:val="0026382E"/>
    <w:rsid w:val="002745BF"/>
    <w:rsid w:val="002A42B9"/>
    <w:rsid w:val="002D2BE3"/>
    <w:rsid w:val="00322A85"/>
    <w:rsid w:val="0036517F"/>
    <w:rsid w:val="00366FBC"/>
    <w:rsid w:val="003677ED"/>
    <w:rsid w:val="00373CEC"/>
    <w:rsid w:val="00375B1A"/>
    <w:rsid w:val="00384727"/>
    <w:rsid w:val="00434BA4"/>
    <w:rsid w:val="004507A7"/>
    <w:rsid w:val="004575FD"/>
    <w:rsid w:val="00475C37"/>
    <w:rsid w:val="004772BA"/>
    <w:rsid w:val="00493851"/>
    <w:rsid w:val="00497D9D"/>
    <w:rsid w:val="004B5EE1"/>
    <w:rsid w:val="004D2C4D"/>
    <w:rsid w:val="004F08DE"/>
    <w:rsid w:val="004F4542"/>
    <w:rsid w:val="004F54E4"/>
    <w:rsid w:val="00515930"/>
    <w:rsid w:val="005215AF"/>
    <w:rsid w:val="00557E27"/>
    <w:rsid w:val="0057063F"/>
    <w:rsid w:val="00571B36"/>
    <w:rsid w:val="0059510E"/>
    <w:rsid w:val="005A5C7A"/>
    <w:rsid w:val="005B08EC"/>
    <w:rsid w:val="005B6D7B"/>
    <w:rsid w:val="005C6DF8"/>
    <w:rsid w:val="005C78E9"/>
    <w:rsid w:val="005E6639"/>
    <w:rsid w:val="005F7C34"/>
    <w:rsid w:val="0060750B"/>
    <w:rsid w:val="00637EA5"/>
    <w:rsid w:val="00666359"/>
    <w:rsid w:val="00670BCC"/>
    <w:rsid w:val="006721D3"/>
    <w:rsid w:val="00693B01"/>
    <w:rsid w:val="006E3272"/>
    <w:rsid w:val="006F23E1"/>
    <w:rsid w:val="00725F46"/>
    <w:rsid w:val="00741F6F"/>
    <w:rsid w:val="00742316"/>
    <w:rsid w:val="0078265D"/>
    <w:rsid w:val="007A34BE"/>
    <w:rsid w:val="007E0ACB"/>
    <w:rsid w:val="007E7AE5"/>
    <w:rsid w:val="0080651C"/>
    <w:rsid w:val="008159AA"/>
    <w:rsid w:val="0086613C"/>
    <w:rsid w:val="00870F15"/>
    <w:rsid w:val="00882495"/>
    <w:rsid w:val="00895E2E"/>
    <w:rsid w:val="008B784C"/>
    <w:rsid w:val="008E4BD0"/>
    <w:rsid w:val="00904F85"/>
    <w:rsid w:val="00906BA6"/>
    <w:rsid w:val="00923113"/>
    <w:rsid w:val="00934A37"/>
    <w:rsid w:val="009353F0"/>
    <w:rsid w:val="009411BA"/>
    <w:rsid w:val="0094743B"/>
    <w:rsid w:val="009547E3"/>
    <w:rsid w:val="009735B4"/>
    <w:rsid w:val="00980A07"/>
    <w:rsid w:val="009835B4"/>
    <w:rsid w:val="009B6D30"/>
    <w:rsid w:val="009C0811"/>
    <w:rsid w:val="009F7CEA"/>
    <w:rsid w:val="00A0429B"/>
    <w:rsid w:val="00A061DF"/>
    <w:rsid w:val="00A47749"/>
    <w:rsid w:val="00A5387A"/>
    <w:rsid w:val="00A542B3"/>
    <w:rsid w:val="00A6554C"/>
    <w:rsid w:val="00A87D2D"/>
    <w:rsid w:val="00A90AD4"/>
    <w:rsid w:val="00A93C63"/>
    <w:rsid w:val="00AB363A"/>
    <w:rsid w:val="00AD7075"/>
    <w:rsid w:val="00AE3C6E"/>
    <w:rsid w:val="00AE705A"/>
    <w:rsid w:val="00AF0DE0"/>
    <w:rsid w:val="00AF20F5"/>
    <w:rsid w:val="00AF4734"/>
    <w:rsid w:val="00B16F34"/>
    <w:rsid w:val="00B34D59"/>
    <w:rsid w:val="00B55478"/>
    <w:rsid w:val="00B646B3"/>
    <w:rsid w:val="00B65DF6"/>
    <w:rsid w:val="00B744C9"/>
    <w:rsid w:val="00B80602"/>
    <w:rsid w:val="00B975EE"/>
    <w:rsid w:val="00BD2A48"/>
    <w:rsid w:val="00BD2B72"/>
    <w:rsid w:val="00BE5BDC"/>
    <w:rsid w:val="00BE7EAC"/>
    <w:rsid w:val="00C12944"/>
    <w:rsid w:val="00C13CB3"/>
    <w:rsid w:val="00C3107F"/>
    <w:rsid w:val="00C328B0"/>
    <w:rsid w:val="00C3724F"/>
    <w:rsid w:val="00C47FBB"/>
    <w:rsid w:val="00C54F9F"/>
    <w:rsid w:val="00C56E9F"/>
    <w:rsid w:val="00C6556B"/>
    <w:rsid w:val="00CD255F"/>
    <w:rsid w:val="00CF72A1"/>
    <w:rsid w:val="00D0309C"/>
    <w:rsid w:val="00D05178"/>
    <w:rsid w:val="00D15743"/>
    <w:rsid w:val="00D20B5D"/>
    <w:rsid w:val="00D46AB7"/>
    <w:rsid w:val="00D4708D"/>
    <w:rsid w:val="00D65C3D"/>
    <w:rsid w:val="00D728FF"/>
    <w:rsid w:val="00D813E8"/>
    <w:rsid w:val="00D942C7"/>
    <w:rsid w:val="00DB5997"/>
    <w:rsid w:val="00DC76FE"/>
    <w:rsid w:val="00DF15A4"/>
    <w:rsid w:val="00DF6228"/>
    <w:rsid w:val="00E11EF2"/>
    <w:rsid w:val="00E2524D"/>
    <w:rsid w:val="00E26914"/>
    <w:rsid w:val="00E7391C"/>
    <w:rsid w:val="00E86470"/>
    <w:rsid w:val="00EA1A9C"/>
    <w:rsid w:val="00ED741D"/>
    <w:rsid w:val="00EE059D"/>
    <w:rsid w:val="00EE4350"/>
    <w:rsid w:val="00EF0049"/>
    <w:rsid w:val="00F0196E"/>
    <w:rsid w:val="00F267F3"/>
    <w:rsid w:val="00F27F2A"/>
    <w:rsid w:val="00F44B3B"/>
    <w:rsid w:val="00F95240"/>
    <w:rsid w:val="00F95665"/>
    <w:rsid w:val="00FA32B5"/>
    <w:rsid w:val="00FA56C5"/>
    <w:rsid w:val="00FB1F58"/>
    <w:rsid w:val="00FC43CB"/>
    <w:rsid w:val="00FE0D2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2423E237"/>
  <w15:chartTrackingRefBased/>
  <w15:docId w15:val="{D6BCD395-3756-8048-9ACE-5B2A41171BF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4"/>
        <w:szCs w:val="24"/>
        <w:lang w:val="en-US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0" w:unhideWhenUsed="1" w:qFormat="1"/>
    <w:lsdException w:name="heading 3" w:semiHidden="1" w:uiPriority="0" w:unhideWhenUsed="1" w:qFormat="1"/>
    <w:lsdException w:name="heading 4" w:semiHidden="1" w:uiPriority="0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0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Heading1">
    <w:name w:val="heading 1"/>
    <w:basedOn w:val="Normal"/>
    <w:next w:val="Normal"/>
    <w:link w:val="Heading1Char"/>
    <w:autoRedefine/>
    <w:uiPriority w:val="9"/>
    <w:qFormat/>
    <w:rsid w:val="00BE5BDC"/>
    <w:pPr>
      <w:keepNext/>
      <w:numPr>
        <w:numId w:val="3"/>
      </w:numPr>
      <w:spacing w:before="240" w:after="240" w:line="360" w:lineRule="auto"/>
      <w:contextualSpacing/>
      <w:outlineLvl w:val="0"/>
    </w:pPr>
    <w:rPr>
      <w:rFonts w:ascii="Times New Roman" w:eastAsia="Times New Roman" w:hAnsi="Times New Roman" w:cs="Times New Roman"/>
      <w:b/>
      <w:bCs/>
      <w:szCs w:val="32"/>
      <w:lang w:val="en"/>
    </w:rPr>
  </w:style>
  <w:style w:type="paragraph" w:styleId="Heading2">
    <w:name w:val="heading 2"/>
    <w:basedOn w:val="Heading1"/>
    <w:link w:val="Heading2Char"/>
    <w:autoRedefine/>
    <w:qFormat/>
    <w:rsid w:val="00BE5BDC"/>
    <w:pPr>
      <w:numPr>
        <w:ilvl w:val="1"/>
      </w:numPr>
      <w:contextualSpacing w:val="0"/>
      <w:jc w:val="both"/>
      <w:outlineLvl w:val="1"/>
    </w:pPr>
    <w:rPr>
      <w:rFonts w:eastAsia="Calibri"/>
      <w:color w:val="000000" w:themeColor="text1"/>
      <w:lang w:val="en-US"/>
    </w:rPr>
  </w:style>
  <w:style w:type="paragraph" w:styleId="Heading3">
    <w:name w:val="heading 3"/>
    <w:basedOn w:val="Normal"/>
    <w:next w:val="Normal"/>
    <w:link w:val="Heading3Char"/>
    <w:unhideWhenUsed/>
    <w:qFormat/>
    <w:rsid w:val="00BE5BDC"/>
    <w:pPr>
      <w:keepNext/>
      <w:keepLines/>
      <w:numPr>
        <w:ilvl w:val="2"/>
        <w:numId w:val="3"/>
      </w:numPr>
      <w:spacing w:before="40" w:line="360" w:lineRule="auto"/>
      <w:ind w:hanging="540"/>
      <w:outlineLvl w:val="2"/>
    </w:pPr>
    <w:rPr>
      <w:rFonts w:asciiTheme="majorBidi" w:eastAsia="Times New Roman" w:hAnsiTheme="majorBidi" w:cstheme="majorBidi"/>
      <w:b/>
      <w:bCs/>
      <w:color w:val="000000" w:themeColor="text1"/>
      <w:sz w:val="22"/>
      <w:szCs w:val="22"/>
    </w:rPr>
  </w:style>
  <w:style w:type="paragraph" w:styleId="Heading4">
    <w:name w:val="heading 4"/>
    <w:basedOn w:val="ListParagraph"/>
    <w:next w:val="Normal"/>
    <w:link w:val="Heading4Char"/>
    <w:qFormat/>
    <w:rsid w:val="00BE5BDC"/>
    <w:pPr>
      <w:numPr>
        <w:ilvl w:val="3"/>
        <w:numId w:val="3"/>
      </w:numPr>
      <w:autoSpaceDE w:val="0"/>
      <w:autoSpaceDN w:val="0"/>
      <w:adjustRightInd w:val="0"/>
      <w:spacing w:line="480" w:lineRule="auto"/>
      <w:outlineLvl w:val="3"/>
    </w:pPr>
    <w:rPr>
      <w:rFonts w:ascii="Times New Roman" w:eastAsia="Times New Roman" w:hAnsi="Times New Roman" w:cs="Times New Roman"/>
      <w:b/>
      <w:bCs/>
    </w:rPr>
  </w:style>
  <w:style w:type="paragraph" w:styleId="Heading5">
    <w:name w:val="heading 5"/>
    <w:basedOn w:val="Normal"/>
    <w:next w:val="Normal"/>
    <w:link w:val="Heading5Char"/>
    <w:uiPriority w:val="9"/>
    <w:unhideWhenUsed/>
    <w:qFormat/>
    <w:rsid w:val="00BE5BDC"/>
    <w:pPr>
      <w:keepNext/>
      <w:keepLines/>
      <w:numPr>
        <w:ilvl w:val="4"/>
        <w:numId w:val="3"/>
      </w:numPr>
      <w:spacing w:before="200" w:line="480" w:lineRule="auto"/>
      <w:outlineLvl w:val="4"/>
    </w:pPr>
    <w:rPr>
      <w:rFonts w:ascii="Cambria" w:eastAsia="Times New Roman" w:hAnsi="Cambria" w:cs="Times New Roman"/>
      <w:color w:val="243F60"/>
    </w:rPr>
  </w:style>
  <w:style w:type="paragraph" w:styleId="Heading6">
    <w:name w:val="heading 6"/>
    <w:basedOn w:val="Normal"/>
    <w:next w:val="Normal"/>
    <w:link w:val="Heading6Char"/>
    <w:uiPriority w:val="9"/>
    <w:semiHidden/>
    <w:unhideWhenUsed/>
    <w:qFormat/>
    <w:rsid w:val="00BE5BDC"/>
    <w:pPr>
      <w:keepNext/>
      <w:keepLines/>
      <w:numPr>
        <w:ilvl w:val="5"/>
        <w:numId w:val="3"/>
      </w:numPr>
      <w:spacing w:before="40" w:line="480" w:lineRule="auto"/>
      <w:outlineLvl w:val="5"/>
    </w:pPr>
    <w:rPr>
      <w:rFonts w:ascii="Cambria" w:eastAsia="Times New Roman" w:hAnsi="Cambria" w:cs="Times New Roman"/>
      <w:color w:val="243F60"/>
    </w:rPr>
  </w:style>
  <w:style w:type="paragraph" w:styleId="Heading7">
    <w:name w:val="heading 7"/>
    <w:basedOn w:val="Normal"/>
    <w:next w:val="Normal"/>
    <w:link w:val="Heading7Char"/>
    <w:unhideWhenUsed/>
    <w:qFormat/>
    <w:rsid w:val="00BE5BDC"/>
    <w:pPr>
      <w:keepNext/>
      <w:keepLines/>
      <w:numPr>
        <w:ilvl w:val="6"/>
        <w:numId w:val="3"/>
      </w:numPr>
      <w:spacing w:before="200" w:line="480" w:lineRule="auto"/>
      <w:outlineLvl w:val="6"/>
    </w:pPr>
    <w:rPr>
      <w:rFonts w:ascii="Cambria" w:eastAsia="Times New Roman" w:hAnsi="Cambria" w:cs="Times New Roman"/>
      <w:i/>
      <w:iCs/>
      <w:color w:val="404040"/>
    </w:rPr>
  </w:style>
  <w:style w:type="paragraph" w:styleId="Heading8">
    <w:name w:val="heading 8"/>
    <w:basedOn w:val="Normal"/>
    <w:next w:val="Normal"/>
    <w:link w:val="Heading8Char"/>
    <w:uiPriority w:val="9"/>
    <w:semiHidden/>
    <w:unhideWhenUsed/>
    <w:qFormat/>
    <w:rsid w:val="00BE5BDC"/>
    <w:pPr>
      <w:keepNext/>
      <w:keepLines/>
      <w:numPr>
        <w:ilvl w:val="7"/>
        <w:numId w:val="3"/>
      </w:numPr>
      <w:spacing w:before="40" w:line="480" w:lineRule="auto"/>
      <w:outlineLvl w:val="7"/>
    </w:pPr>
    <w:rPr>
      <w:rFonts w:ascii="Cambria" w:eastAsia="Times New Roman" w:hAnsi="Cambria" w:cs="Times New Roman"/>
      <w:color w:val="272727"/>
      <w:sz w:val="21"/>
      <w:szCs w:val="21"/>
    </w:rPr>
  </w:style>
  <w:style w:type="paragraph" w:styleId="Heading9">
    <w:name w:val="heading 9"/>
    <w:basedOn w:val="Normal"/>
    <w:next w:val="Normal"/>
    <w:link w:val="Heading9Char"/>
    <w:uiPriority w:val="9"/>
    <w:semiHidden/>
    <w:unhideWhenUsed/>
    <w:qFormat/>
    <w:rsid w:val="00BE5BDC"/>
    <w:pPr>
      <w:keepNext/>
      <w:keepLines/>
      <w:numPr>
        <w:ilvl w:val="8"/>
        <w:numId w:val="3"/>
      </w:numPr>
      <w:spacing w:before="40" w:line="480" w:lineRule="auto"/>
      <w:outlineLvl w:val="8"/>
    </w:pPr>
    <w:rPr>
      <w:rFonts w:ascii="Cambria" w:eastAsia="Times New Roman" w:hAnsi="Cambria" w:cs="Times New Roman"/>
      <w:i/>
      <w:iCs/>
      <w:color w:val="272727"/>
      <w:sz w:val="21"/>
      <w:szCs w:val="21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Caption">
    <w:name w:val="caption"/>
    <w:basedOn w:val="Normal"/>
    <w:next w:val="Normal"/>
    <w:uiPriority w:val="35"/>
    <w:unhideWhenUsed/>
    <w:qFormat/>
    <w:rsid w:val="00A5387A"/>
    <w:pPr>
      <w:spacing w:after="200"/>
    </w:pPr>
    <w:rPr>
      <w:i/>
      <w:iCs/>
      <w:color w:val="44546A" w:themeColor="text2"/>
      <w:sz w:val="18"/>
      <w:szCs w:val="18"/>
    </w:rPr>
  </w:style>
  <w:style w:type="paragraph" w:styleId="ListParagraph">
    <w:name w:val="List Paragraph"/>
    <w:basedOn w:val="Normal"/>
    <w:link w:val="ListParagraphChar"/>
    <w:uiPriority w:val="34"/>
    <w:qFormat/>
    <w:rsid w:val="000D4AAE"/>
    <w:pPr>
      <w:ind w:left="720"/>
      <w:contextualSpacing/>
    </w:pPr>
  </w:style>
  <w:style w:type="paragraph" w:styleId="BalloonText">
    <w:name w:val="Balloon Text"/>
    <w:basedOn w:val="Normal"/>
    <w:link w:val="BalloonTextChar"/>
    <w:uiPriority w:val="99"/>
    <w:semiHidden/>
    <w:unhideWhenUsed/>
    <w:rsid w:val="00882495"/>
    <w:rPr>
      <w:rFonts w:ascii="Times New Roman" w:hAnsi="Times New Roman" w:cs="Times New Roman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882495"/>
    <w:rPr>
      <w:rFonts w:ascii="Times New Roman" w:hAnsi="Times New Roman" w:cs="Times New Roman"/>
      <w:sz w:val="18"/>
      <w:szCs w:val="18"/>
    </w:rPr>
  </w:style>
  <w:style w:type="character" w:styleId="CommentReference">
    <w:name w:val="annotation reference"/>
    <w:basedOn w:val="DefaultParagraphFont"/>
    <w:uiPriority w:val="99"/>
    <w:semiHidden/>
    <w:unhideWhenUsed/>
    <w:rsid w:val="00882495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882495"/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882495"/>
    <w:rPr>
      <w:sz w:val="20"/>
      <w:szCs w:val="20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882495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882495"/>
    <w:rPr>
      <w:b/>
      <w:bCs/>
      <w:sz w:val="20"/>
      <w:szCs w:val="20"/>
    </w:rPr>
  </w:style>
  <w:style w:type="character" w:styleId="LineNumber">
    <w:name w:val="line number"/>
    <w:basedOn w:val="DefaultParagraphFont"/>
    <w:uiPriority w:val="99"/>
    <w:semiHidden/>
    <w:unhideWhenUsed/>
    <w:rsid w:val="00EE4350"/>
  </w:style>
  <w:style w:type="table" w:styleId="TableGrid">
    <w:name w:val="Table Grid"/>
    <w:basedOn w:val="TableNormal"/>
    <w:uiPriority w:val="39"/>
    <w:rsid w:val="00B65DF6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Heading1Char">
    <w:name w:val="Heading 1 Char"/>
    <w:basedOn w:val="DefaultParagraphFont"/>
    <w:link w:val="Heading1"/>
    <w:uiPriority w:val="9"/>
    <w:rsid w:val="00BE5BDC"/>
    <w:rPr>
      <w:rFonts w:ascii="Times New Roman" w:eastAsia="Times New Roman" w:hAnsi="Times New Roman" w:cs="Times New Roman"/>
      <w:b/>
      <w:bCs/>
      <w:szCs w:val="32"/>
      <w:lang w:val="en"/>
    </w:rPr>
  </w:style>
  <w:style w:type="character" w:customStyle="1" w:styleId="Heading2Char">
    <w:name w:val="Heading 2 Char"/>
    <w:basedOn w:val="DefaultParagraphFont"/>
    <w:link w:val="Heading2"/>
    <w:rsid w:val="00BE5BDC"/>
    <w:rPr>
      <w:rFonts w:ascii="Times New Roman" w:eastAsia="Calibri" w:hAnsi="Times New Roman" w:cs="Times New Roman"/>
      <w:b/>
      <w:bCs/>
      <w:color w:val="000000" w:themeColor="text1"/>
      <w:szCs w:val="32"/>
    </w:rPr>
  </w:style>
  <w:style w:type="character" w:customStyle="1" w:styleId="Heading3Char">
    <w:name w:val="Heading 3 Char"/>
    <w:basedOn w:val="DefaultParagraphFont"/>
    <w:link w:val="Heading3"/>
    <w:rsid w:val="00BE5BDC"/>
    <w:rPr>
      <w:rFonts w:asciiTheme="majorBidi" w:eastAsia="Times New Roman" w:hAnsiTheme="majorBidi" w:cstheme="majorBidi"/>
      <w:b/>
      <w:bCs/>
      <w:color w:val="000000" w:themeColor="text1"/>
      <w:sz w:val="22"/>
      <w:szCs w:val="22"/>
    </w:rPr>
  </w:style>
  <w:style w:type="character" w:customStyle="1" w:styleId="Heading4Char">
    <w:name w:val="Heading 4 Char"/>
    <w:basedOn w:val="DefaultParagraphFont"/>
    <w:link w:val="Heading4"/>
    <w:rsid w:val="00BE5BDC"/>
    <w:rPr>
      <w:rFonts w:ascii="Times New Roman" w:eastAsia="Times New Roman" w:hAnsi="Times New Roman" w:cs="Times New Roman"/>
      <w:b/>
      <w:bCs/>
    </w:rPr>
  </w:style>
  <w:style w:type="character" w:customStyle="1" w:styleId="Heading5Char">
    <w:name w:val="Heading 5 Char"/>
    <w:basedOn w:val="DefaultParagraphFont"/>
    <w:link w:val="Heading5"/>
    <w:uiPriority w:val="9"/>
    <w:rsid w:val="00BE5BDC"/>
    <w:rPr>
      <w:rFonts w:ascii="Cambria" w:eastAsia="Times New Roman" w:hAnsi="Cambria" w:cs="Times New Roman"/>
      <w:color w:val="243F60"/>
    </w:rPr>
  </w:style>
  <w:style w:type="character" w:customStyle="1" w:styleId="Heading6Char">
    <w:name w:val="Heading 6 Char"/>
    <w:basedOn w:val="DefaultParagraphFont"/>
    <w:link w:val="Heading6"/>
    <w:uiPriority w:val="9"/>
    <w:semiHidden/>
    <w:rsid w:val="00BE5BDC"/>
    <w:rPr>
      <w:rFonts w:ascii="Cambria" w:eastAsia="Times New Roman" w:hAnsi="Cambria" w:cs="Times New Roman"/>
      <w:color w:val="243F60"/>
    </w:rPr>
  </w:style>
  <w:style w:type="character" w:customStyle="1" w:styleId="Heading7Char">
    <w:name w:val="Heading 7 Char"/>
    <w:basedOn w:val="DefaultParagraphFont"/>
    <w:link w:val="Heading7"/>
    <w:rsid w:val="00BE5BDC"/>
    <w:rPr>
      <w:rFonts w:ascii="Cambria" w:eastAsia="Times New Roman" w:hAnsi="Cambria" w:cs="Times New Roman"/>
      <w:i/>
      <w:iCs/>
      <w:color w:val="404040"/>
    </w:rPr>
  </w:style>
  <w:style w:type="character" w:customStyle="1" w:styleId="Heading8Char">
    <w:name w:val="Heading 8 Char"/>
    <w:basedOn w:val="DefaultParagraphFont"/>
    <w:link w:val="Heading8"/>
    <w:uiPriority w:val="9"/>
    <w:semiHidden/>
    <w:rsid w:val="00BE5BDC"/>
    <w:rPr>
      <w:rFonts w:ascii="Cambria" w:eastAsia="Times New Roman" w:hAnsi="Cambria" w:cs="Times New Roman"/>
      <w:color w:val="272727"/>
      <w:sz w:val="21"/>
      <w:szCs w:val="21"/>
    </w:rPr>
  </w:style>
  <w:style w:type="character" w:customStyle="1" w:styleId="Heading9Char">
    <w:name w:val="Heading 9 Char"/>
    <w:basedOn w:val="DefaultParagraphFont"/>
    <w:link w:val="Heading9"/>
    <w:uiPriority w:val="9"/>
    <w:semiHidden/>
    <w:rsid w:val="00BE5BDC"/>
    <w:rPr>
      <w:rFonts w:ascii="Cambria" w:eastAsia="Times New Roman" w:hAnsi="Cambria" w:cs="Times New Roman"/>
      <w:i/>
      <w:iCs/>
      <w:color w:val="272727"/>
      <w:sz w:val="21"/>
      <w:szCs w:val="21"/>
    </w:rPr>
  </w:style>
  <w:style w:type="paragraph" w:styleId="Bibliography">
    <w:name w:val="Bibliography"/>
    <w:basedOn w:val="Normal"/>
    <w:next w:val="Normal"/>
    <w:uiPriority w:val="37"/>
    <w:unhideWhenUsed/>
    <w:rsid w:val="00BE5BDC"/>
  </w:style>
  <w:style w:type="character" w:customStyle="1" w:styleId="ListParagraphChar">
    <w:name w:val="List Paragraph Char"/>
    <w:basedOn w:val="DefaultParagraphFont"/>
    <w:link w:val="ListParagraph"/>
    <w:uiPriority w:val="34"/>
    <w:rsid w:val="00934A37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219085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50153619">
          <w:blockQuote w:val="1"/>
          <w:marLeft w:val="720"/>
          <w:marRight w:val="72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19583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862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26510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9600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91919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30929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219222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367461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98433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18841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58635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45936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9327847">
          <w:blockQuote w:val="1"/>
          <w:marLeft w:val="720"/>
          <w:marRight w:val="72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57637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408885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243018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41810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92690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39997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3897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79290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73711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48108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43397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786992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14950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65646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83032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18330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40596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92697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190134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918832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004624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910379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66960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64169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30365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92762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79150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27346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1399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31626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06816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998467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29978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01067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29250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4573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365256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18738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732119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89589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85239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14493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04372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8734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12365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46284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63267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99886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55971354">
          <w:blockQuote w:val="1"/>
          <w:marLeft w:val="720"/>
          <w:marRight w:val="72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44057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924379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027009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52071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73367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4205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3526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8323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965965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368729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04302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866595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86709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553624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image" Target="media/image2.png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image" Target="media/image1.png"/><Relationship Id="rId5" Type="http://schemas.openxmlformats.org/officeDocument/2006/relationships/webSettings" Target="webSettings.xml"/><Relationship Id="rId4" Type="http://schemas.openxmlformats.org/officeDocument/2006/relationships/settings" Target="setting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>
  <b:Source>
    <b:Tag>AlD17</b:Tag>
    <b:SourceType>JournalArticle</b:SourceType>
    <b:Guid>{4745FCD4-F487-6F44-B8B5-85A977672C2A}</b:Guid>
    <b:Author>
      <b:Author>
        <b:NameList>
          <b:Person>
            <b:Last>Al Disi</b:Last>
            <b:First>Zulfa</b:First>
            <b:Middle>Ali</b:Middle>
          </b:Person>
          <b:Person>
            <b:Last>Jaoua</b:Last>
            <b:First>Samir</b:First>
          </b:Person>
          <b:Person>
            <b:Last>Bontognali</b:Last>
            <b:First>Tomaso</b:First>
            <b:Middle>R. R.</b:Middle>
          </b:Person>
          <b:Person>
            <b:Last>Attia</b:Last>
            <b:First>Essam</b:First>
            <b:Middle>S. M.</b:Middle>
          </b:Person>
          <b:Person>
            <b:Last>Al-Kuwari</b:Last>
            <b:First>Hamad</b:First>
            <b:Middle>A. Al Saad</b:Middle>
          </b:Person>
          <b:Person>
            <b:Last>Zouari</b:Last>
            <b:First>Nabil</b:First>
          </b:Person>
        </b:NameList>
      </b:Author>
    </b:Author>
    <b:Title>Evidence of a Role for Aerobic Bacteria in High Magnesium Carbonate Formation in the Evaporitic Environment of Dohat Faishakh Sabkha in Qatar</b:Title>
    <b:JournalName>Frontiers in Environmental Science</b:JournalName>
    <b:Year>2017a</b:Year>
    <b:Volume>5</b:Volume>
    <b:Pages>doi.org/10.3389/fenvs.2017.00001</b:Pages>
    <b:RefOrder>1</b:RefOrder>
  </b:Source>
  <b:Source>
    <b:Tag>Zul17</b:Tag>
    <b:SourceType>JournalArticle</b:SourceType>
    <b:Guid>{A3663F81-EF0F-8D4B-ADFE-D381808A2A09}</b:Guid>
    <b:Title>Considering the Specific Impact of Harsh Conditions and Oil Weathering on Diversity, Adaptation, and Activity of Hydrocarbon-Degrading Bacteria in Strategies of Bioremediation of Harsh Oily-Polluted Soils</b:Title>
    <b:JournalName>BioMed Research International</b:JournalName>
    <b:Year>2017b</b:Year>
    <b:Pages>11; https://doi.org/10.1155/2017/8649350</b:Pages>
    <b:Author>
      <b:Author>
        <b:NameList>
          <b:Person>
            <b:Last>Al Disi</b:Last>
            <b:First>Zulfa</b:First>
          </b:Person>
          <b:Person>
            <b:Last>Al-Thani</b:Last>
            <b:First>Dhabia</b:First>
          </b:Person>
          <b:Person>
            <b:Last>Jaoua</b:Last>
            <b:First>Samir</b:First>
          </b:Person>
          <b:Person>
            <b:Last>Al-Meer</b:Last>
            <b:First>Saeed</b:First>
          </b:Person>
          <b:Person>
            <b:Last>Zouari</b:Last>
            <b:First>Nabil</b:First>
          </b:Person>
        </b:NameList>
      </b:Author>
    </b:Author>
    <b:Volume>2017</b:Volume>
    <b:RefOrder>2</b:RefOrder>
  </b:Source>
  <b:Source>
    <b:Tag>AlK18</b:Tag>
    <b:SourceType>JournalArticle</b:SourceType>
    <b:Guid>{521CC400-5F98-7348-8C91-6804A79BAECA}</b:Guid>
    <b:Author>
      <b:Author>
        <b:NameList>
          <b:Person>
            <b:Last>Al-Kaabi</b:Last>
            <b:First>Nasser</b:First>
          </b:Person>
          <b:Person>
            <b:Last>Al-Ghouti</b:Last>
            <b:First>Mohammad</b:First>
            <b:Middle>A.</b:Middle>
          </b:Person>
          <b:Person>
            <b:Last>Oualha</b:Last>
            <b:First>Meriam</b:First>
          </b:Person>
          <b:Person>
            <b:Last>Mohammad</b:Last>
            <b:First>Mohammad</b:First>
            <b:Middle>Yousaf</b:Middle>
          </b:Person>
          <b:Person>
            <b:Last>Al-Naemi</b:Last>
            <b:First>Aziza</b:First>
          </b:Person>
          <b:Person>
            <b:Last>Sølling</b:Last>
            <b:First>Theis</b:First>
            <b:Middle>I.</b:Middle>
          </b:Person>
          <b:Person>
            <b:Last>Al-Shamari</b:Last>
            <b:First>Noora</b:First>
          </b:Person>
          <b:Person>
            <b:Last>Zouari</b:Last>
            <b:First>Nabil</b:First>
          </b:Person>
        </b:NameList>
      </b:Author>
    </b:Author>
    <b:Title>A MALDI-TOF study of bio-remediation in highly weathered oil contaminated soils</b:Title>
    <b:JournalName>Journal of Petroleum Science and Engineering</b:JournalName>
    <b:Year>2018</b:Year>
    <b:Pages>569-576. https://doi.org/10.1016/j.petrol.2018.05.013</b:Pages>
    <b:Volume>168</b:Volume>
    <b:Issue>2018</b:Issue>
    <b:RefOrder>3</b:RefOrder>
  </b:Source>
  <b:Source>
    <b:Tag>YAl21</b:Tag>
    <b:SourceType>JournalArticle</b:SourceType>
    <b:Guid>{734F0191-A292-EC45-9430-A5DAABF64D5F}</b:Guid>
    <b:Author>
      <b:Author>
        <b:NameList>
          <b:Person>
            <b:Last>Alsayegh</b:Last>
            <b:First>Shaikha</b:First>
            <b:Middle>Y.</b:Middle>
          </b:Person>
          <b:Person>
            <b:Last>Al Disi</b:Last>
            <b:First>Zulfa</b:First>
          </b:Person>
          <b:Person>
            <b:Last>A.Al-Ghouti</b:Last>
            <b:First>Mohammad</b:First>
          </b:Person>
          <b:Person>
            <b:Last>Zouar</b:Last>
            <b:First>Nabil</b:First>
          </b:Person>
        </b:NameList>
      </b:Author>
    </b:Author>
    <b:Title>Evaluation by MALDI-TOF MS and PCA of the diversity of biosurfactants and their producing bacteria, as adaption to weathered oil components</b:Title>
    <b:JournalName>Biotechnology Reports</b:JournalName>
    <b:Year>2021</b:Year>
    <b:Pages>e00660</b:Pages>
    <b:Volume>31</b:Volume>
    <b:RefOrder>4</b:RefOrder>
  </b:Source>
  <b:Source>
    <b:Tag>Bib18</b:Tag>
    <b:SourceType>JournalArticle</b:SourceType>
    <b:Guid>{FCFAA3FD-0C0D-45EF-AF75-B4B98DF24087}</b:Guid>
    <b:Author>
      <b:Author>
        <b:NameList>
          <b:Person>
            <b:Last>Bibi</b:Last>
            <b:First>Shazia</b:First>
          </b:Person>
          <b:Person>
            <b:Last>Oualha</b:Last>
            <b:First>Meriam</b:First>
          </b:Person>
          <b:Person>
            <b:Last>Ashfaq</b:Last>
            <b:First>Mohammad</b:First>
            <b:Middle>Yousaf</b:Middle>
          </b:Person>
          <b:Person>
            <b:Last>Suleiman</b:Last>
            <b:First>Muhannad</b:First>
            <b:Middle>T.</b:Middle>
          </b:Person>
          <b:Person>
            <b:Last>Zouari</b:Last>
            <b:First>Nabil</b:First>
          </b:Person>
        </b:NameList>
      </b:Author>
    </b:Author>
    <b:Title>Isolation, differentiation and biodiversity of ureolytic bacteria of Qatari</b:Title>
    <b:JournalName>RSC Advances</b:JournalName>
    <b:Year>2018</b:Year>
    <b:Pages>5854–5863</b:Pages>
    <b:Volume>8</b:Volume>
    <b:RefOrder>5</b:RefOrder>
  </b:Source>
  <b:Source>
    <b:Tag>Sur21</b:Tag>
    <b:SourceType>JournalArticle</b:SourceType>
    <b:Guid>{D05B47FB-3090-6B4F-ADC0-4883CFA88E52}</b:Guid>
    <b:Author>
      <b:Author>
        <b:NameList>
          <b:Person>
            <b:Last>Surkatti</b:Last>
            <b:First>Riham</b:First>
          </b:Person>
          <b:Person>
            <b:Last>Disi</b:Last>
            <b:First>Zulfa</b:First>
            <b:Middle>A Al</b:Middle>
          </b:Person>
          <b:Person>
            <b:Last>El-Naas</b:Last>
            <b:First>Muftah</b:First>
            <b:Middle>H</b:Middle>
          </b:Person>
          <b:Person>
            <b:Last>Zouari</b:Last>
            <b:First>Nabil</b:First>
          </b:Person>
          <b:Person>
            <b:Last>Loosdrecht</b:Last>
            <b:First>Mark</b:First>
            <b:Middle>Van</b:Middle>
          </b:Person>
          <b:Person>
            <b:Last>Onwusogh</b:Last>
            <b:First>Udeogu</b:First>
          </b:Person>
        </b:NameList>
      </b:Author>
    </b:Author>
    <b:Title>Isolation and Identification of Organics-Degrading Bacteria From Gas-to-Liquid Process Water</b:Title>
    <b:JournalName>Frontiers in Bioengineering and Biotechnology</b:JournalName>
    <b:Year>2021</b:Year>
    <b:Pages>https://doi.org/10.3389/fbioe.2020.603305</b:Pages>
    <b:Volume>8</b:Volume>
    <b:RefOrder>6</b:RefOrder>
  </b:Source>
  <b:Source>
    <b:Tag>Jab95</b:Tag>
    <b:SourceType>JournalArticle</b:SourceType>
    <b:Guid>{BFA0B24F-07BB-154D-8698-C472225E5E34}</b:Guid>
    <b:Title>The crystal structure of urease from Klebsiella aerogenes</b:Title>
    <b:Year>1995</b:Year>
    <b:Author>
      <b:Author>
        <b:NameList>
          <b:Person>
            <b:Last>Jabri</b:Last>
            <b:First>E</b:First>
          </b:Person>
          <b:Person>
            <b:Last>Carr</b:Last>
            <b:First>M</b:First>
            <b:Middle>B</b:Middle>
          </b:Person>
          <b:Person>
            <b:Last>Hausinger</b:Last>
            <b:First>R</b:First>
            <b:Middle>P</b:Middle>
          </b:Person>
          <b:Person>
            <b:Last>Karplus</b:Last>
            <b:First>P</b:First>
            <b:Middle>A</b:Middle>
          </b:Person>
        </b:NameList>
      </b:Author>
    </b:Author>
    <b:JournalName>Science</b:JournalName>
    <b:Pages>998-1004</b:Pages>
    <b:Volume>19</b:Volume>
    <b:Issue>268 (5213)</b:Issue>
    <b:RefOrder>7</b:RefOrder>
  </b:Source>
</b:Sources>
</file>

<file path=customXml/itemProps1.xml><?xml version="1.0" encoding="utf-8"?>
<ds:datastoreItem xmlns:ds="http://schemas.openxmlformats.org/officeDocument/2006/customXml" ds:itemID="{3A17EFDC-CD0E-854E-9A9B-C26348A2635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44</TotalTime>
  <Pages>5</Pages>
  <Words>591</Words>
  <Characters>3369</Characters>
  <Application>Microsoft Office Word</Application>
  <DocSecurity>0</DocSecurity>
  <Lines>28</Lines>
  <Paragraphs>7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3953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Zulfa Ali Saleh Al Disi</dc:creator>
  <cp:keywords/>
  <dc:description/>
  <cp:lastModifiedBy>Zulfa Ali Saleh Al Disi</cp:lastModifiedBy>
  <cp:revision>5</cp:revision>
  <dcterms:created xsi:type="dcterms:W3CDTF">2022-03-07T22:22:00Z</dcterms:created>
  <dcterms:modified xsi:type="dcterms:W3CDTF">2022-05-25T13:47:00Z</dcterms:modified>
</cp:coreProperties>
</file>