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858B7" w14:textId="03E436D6" w:rsidR="00D10D37" w:rsidRPr="00DA42B1" w:rsidRDefault="00D10D37" w:rsidP="00414FBB">
      <w:pPr>
        <w:tabs>
          <w:tab w:val="left" w:pos="1701"/>
        </w:tabs>
        <w:spacing w:after="120" w:line="276" w:lineRule="auto"/>
        <w:rPr>
          <w:rFonts w:ascii="Arial" w:hAnsi="Arial" w:cs="Arial"/>
          <w:lang w:val="en-GB"/>
        </w:rPr>
      </w:pPr>
      <w:r w:rsidRPr="00B01AB2">
        <w:rPr>
          <w:rFonts w:ascii="Arial" w:hAnsi="Arial" w:cs="Arial"/>
          <w:b/>
          <w:bCs/>
          <w:lang w:val="en-GB"/>
        </w:rPr>
        <w:t>Favipiravir for the Treatment of Coronavirus Disease 2019; a propensity-score matched retrospective cohort study</w:t>
      </w:r>
    </w:p>
    <w:p w14:paraId="3A1A9C80" w14:textId="215DB8EE" w:rsidR="009F4EF3" w:rsidRPr="00414FBB" w:rsidRDefault="009F4EF3" w:rsidP="00414FBB">
      <w:pPr>
        <w:pStyle w:val="NormalWeb"/>
        <w:spacing w:before="0" w:beforeAutospacing="0" w:after="120" w:afterAutospacing="0" w:line="276" w:lineRule="auto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414FBB">
        <w:rPr>
          <w:rFonts w:asciiTheme="minorBidi" w:hAnsiTheme="minorBidi" w:cstheme="minorBidi"/>
          <w:b/>
          <w:bCs/>
          <w:sz w:val="22"/>
          <w:szCs w:val="22"/>
          <w:lang w:val="en-GB"/>
        </w:rPr>
        <w:t>Propensity score matching</w:t>
      </w:r>
    </w:p>
    <w:p w14:paraId="07AA252B" w14:textId="17669DA6" w:rsidR="001D1F9B" w:rsidRPr="00414FBB" w:rsidRDefault="009F4EF3" w:rsidP="00414FBB">
      <w:pPr>
        <w:pStyle w:val="NormalWeb"/>
        <w:spacing w:before="0" w:beforeAutospacing="0" w:after="120" w:afterAutospacing="0" w:line="276" w:lineRule="auto"/>
        <w:rPr>
          <w:rFonts w:asciiTheme="minorBidi" w:hAnsiTheme="minorBidi"/>
          <w:color w:val="000000" w:themeColor="text1"/>
          <w:sz w:val="22"/>
          <w:szCs w:val="22"/>
          <w:lang w:val="en-GB"/>
        </w:rPr>
      </w:pPr>
      <w:r w:rsidRPr="00414FBB">
        <w:rPr>
          <w:rFonts w:asciiTheme="minorBidi" w:hAnsiTheme="minorBidi" w:cstheme="minorBidi"/>
          <w:sz w:val="22"/>
          <w:szCs w:val="22"/>
          <w:lang w:val="en-GB"/>
        </w:rPr>
        <w:t xml:space="preserve">Propensity scores for receiving favipiravir, instead of non-favipiravir therapy, </w:t>
      </w:r>
      <w:r w:rsidR="00E949EA" w:rsidRPr="00414FBB">
        <w:rPr>
          <w:rFonts w:asciiTheme="minorBidi" w:hAnsiTheme="minorBidi" w:cstheme="minorBidi"/>
          <w:sz w:val="22"/>
          <w:szCs w:val="22"/>
          <w:lang w:val="en-GB"/>
        </w:rPr>
        <w:t xml:space="preserve">were used to balance the differences in baseline variables between the treatment groups. </w:t>
      </w:r>
      <w:r w:rsidR="00E95133" w:rsidRPr="00414FBB">
        <w:rPr>
          <w:rFonts w:asciiTheme="minorBidi" w:hAnsiTheme="minorBidi" w:cstheme="minorBidi"/>
          <w:sz w:val="22"/>
          <w:szCs w:val="22"/>
          <w:lang w:val="en-GB"/>
        </w:rPr>
        <w:t xml:space="preserve">A </w:t>
      </w:r>
      <w:r w:rsidRPr="00414FBB">
        <w:rPr>
          <w:rFonts w:asciiTheme="minorBidi" w:hAnsiTheme="minorBidi" w:cstheme="minorBidi"/>
          <w:sz w:val="22"/>
          <w:szCs w:val="22"/>
          <w:lang w:val="en-GB"/>
        </w:rPr>
        <w:t xml:space="preserve">non-parsimonious multivariate logistic regression model </w:t>
      </w:r>
      <w:r w:rsidR="00E95133" w:rsidRPr="00414FBB">
        <w:rPr>
          <w:rFonts w:asciiTheme="minorBidi" w:hAnsiTheme="minorBidi" w:cstheme="minorBidi"/>
          <w:sz w:val="22"/>
          <w:szCs w:val="22"/>
          <w:lang w:val="en-GB"/>
        </w:rPr>
        <w:t xml:space="preserve">was used to </w:t>
      </w:r>
      <w:r w:rsidR="006F2530" w:rsidRPr="00414FBB">
        <w:rPr>
          <w:rFonts w:asciiTheme="minorBidi" w:hAnsiTheme="minorBidi" w:cstheme="minorBidi"/>
          <w:sz w:val="22"/>
          <w:szCs w:val="22"/>
          <w:lang w:val="en-GB"/>
        </w:rPr>
        <w:t xml:space="preserve">estimate each individual’s propensity score. The model </w:t>
      </w:r>
      <w:r w:rsidRPr="00414FBB">
        <w:rPr>
          <w:rFonts w:asciiTheme="minorBidi" w:hAnsiTheme="minorBidi" w:cstheme="minorBidi"/>
          <w:sz w:val="22"/>
          <w:szCs w:val="22"/>
          <w:lang w:val="en-GB"/>
        </w:rPr>
        <w:t xml:space="preserve">included </w:t>
      </w:r>
      <w:r w:rsidR="004A234E" w:rsidRPr="00414FBB">
        <w:rPr>
          <w:rFonts w:asciiTheme="minorBidi" w:hAnsiTheme="minorBidi" w:cstheme="minorBidi"/>
          <w:sz w:val="22"/>
          <w:szCs w:val="22"/>
          <w:lang w:val="en-GB"/>
        </w:rPr>
        <w:t>the following baseline variables:</w:t>
      </w:r>
      <w:r w:rsidR="009B7FAD" w:rsidRPr="00414FBB">
        <w:rPr>
          <w:rFonts w:asciiTheme="minorBidi" w:hAnsiTheme="minorBidi" w:cstheme="minorBidi"/>
          <w:sz w:val="22"/>
          <w:szCs w:val="22"/>
          <w:lang w:val="en-GB"/>
        </w:rPr>
        <w:t xml:space="preserve">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s</w:t>
      </w:r>
      <w:r w:rsidR="001D1F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ex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, a</w:t>
      </w:r>
      <w:r w:rsidR="001D1F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ge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, n</w:t>
      </w:r>
      <w:r w:rsidR="001D1F9B" w:rsidRPr="00414FBB">
        <w:rPr>
          <w:rFonts w:asciiTheme="minorBidi" w:hAnsiTheme="minorBidi" w:cstheme="minorBidi"/>
          <w:sz w:val="22"/>
          <w:szCs w:val="22"/>
          <w:lang w:val="en-GB"/>
        </w:rPr>
        <w:t>ationality by WHO region</w:t>
      </w:r>
      <w:r w:rsidR="009B7FAD" w:rsidRPr="00414FBB">
        <w:rPr>
          <w:rFonts w:asciiTheme="minorBidi" w:hAnsiTheme="minorBidi" w:cstheme="minorBidi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diabetes mellitus</w:t>
      </w:r>
      <w:r w:rsidR="00604DC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hypertension</w:t>
      </w:r>
      <w:r w:rsidR="00604DC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ischaemic heart disease</w:t>
      </w:r>
      <w:r w:rsidR="00604DC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chronic lung disease</w:t>
      </w:r>
      <w:r w:rsidR="00604DC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chronic liver disease</w:t>
      </w:r>
      <w:r w:rsidR="00604DC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chronic kidney disease</w:t>
      </w:r>
      <w:r w:rsidR="00BE32A9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cancer</w:t>
      </w:r>
      <w:r w:rsidR="00BE32A9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sz w:val="22"/>
          <w:szCs w:val="22"/>
          <w:lang w:val="en-GB"/>
        </w:rPr>
        <w:t>current or past smoker</w:t>
      </w:r>
      <w:r w:rsidR="00BE32A9" w:rsidRPr="00414FBB">
        <w:rPr>
          <w:rFonts w:asciiTheme="minorBidi" w:hAnsiTheme="minorBidi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sz w:val="22"/>
          <w:szCs w:val="22"/>
          <w:lang w:val="en-GB"/>
        </w:rPr>
        <w:t>body mass index</w:t>
      </w:r>
      <w:r w:rsidR="00BE32A9" w:rsidRPr="00414FBB">
        <w:rPr>
          <w:rFonts w:asciiTheme="minorBidi" w:hAnsiTheme="minorBidi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/>
          <w:sz w:val="22"/>
          <w:szCs w:val="22"/>
          <w:lang w:val="en-GB"/>
        </w:rPr>
        <w:t>dyspnoea</w:t>
      </w:r>
      <w:r w:rsidR="00BE32A9" w:rsidRPr="00414FBB">
        <w:rPr>
          <w:rFonts w:asciiTheme="minorBidi" w:hAnsiTheme="minorBidi"/>
          <w:color w:val="000000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systolic blood pressure</w:t>
      </w:r>
      <w:r w:rsidR="00BE32A9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temperature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heart rate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respiratory rate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oxygen saturation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tocilizumab therapy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systemic corticosteroids</w:t>
      </w:r>
      <w:r w:rsidR="00EB479B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lymphocyte count</w:t>
      </w:r>
      <w:r w:rsidR="008108AE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serum creatinine</w:t>
      </w:r>
      <w:r w:rsidR="008108AE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c-reactive protein</w:t>
      </w:r>
      <w:r w:rsidR="008108AE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, </w:t>
      </w:r>
      <w:r w:rsidR="00C40F55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serum ferritin, </w:t>
      </w:r>
      <w:r w:rsidR="005A47E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 xml:space="preserve">and </w:t>
      </w:r>
      <w:r w:rsidR="009B7FAD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bilateral pneumonia</w:t>
      </w:r>
      <w:r w:rsidR="005A47EC" w:rsidRPr="00414FBB">
        <w:rPr>
          <w:rFonts w:asciiTheme="minorBidi" w:hAnsiTheme="minorBidi"/>
          <w:color w:val="000000" w:themeColor="text1"/>
          <w:sz w:val="22"/>
          <w:szCs w:val="22"/>
          <w:lang w:val="en-GB"/>
        </w:rPr>
        <w:t>.</w:t>
      </w:r>
    </w:p>
    <w:p w14:paraId="1A529335" w14:textId="579552CD" w:rsidR="009F4EF3" w:rsidRPr="00414FBB" w:rsidRDefault="009F4EF3" w:rsidP="00414FBB">
      <w:pPr>
        <w:pStyle w:val="NormalWeb"/>
        <w:spacing w:before="0" w:beforeAutospacing="0" w:after="120" w:afterAutospacing="0" w:line="276" w:lineRule="auto"/>
        <w:rPr>
          <w:rFonts w:asciiTheme="minorBidi" w:hAnsiTheme="minorBidi" w:cstheme="minorBidi"/>
          <w:sz w:val="22"/>
          <w:szCs w:val="22"/>
          <w:lang w:val="en-GB"/>
        </w:rPr>
      </w:pPr>
      <w:r w:rsidRPr="00414FBB">
        <w:rPr>
          <w:rFonts w:asciiTheme="minorBidi" w:hAnsiTheme="minorBidi" w:cstheme="minorBidi"/>
          <w:sz w:val="22"/>
          <w:szCs w:val="22"/>
          <w:lang w:val="en-GB"/>
        </w:rPr>
        <w:t>The propensity scores were used as a 1:1 matching variable for favipiravir/non-favipiravir, using 0.2 calliper and without replacement.</w:t>
      </w:r>
      <w:r w:rsidR="006D6D3D" w:rsidRPr="00414FBB">
        <w:rPr>
          <w:rFonts w:asciiTheme="minorBidi" w:hAnsiTheme="minorBidi" w:cstheme="minorBidi"/>
          <w:sz w:val="22"/>
          <w:szCs w:val="22"/>
          <w:lang w:val="en-GB"/>
        </w:rPr>
        <w:t xml:space="preserve"> A summary of mean bias across all covariates before and after matching was displayed using histogram (Figure </w:t>
      </w:r>
      <w:r w:rsidR="000F0D2B" w:rsidRPr="00414FBB">
        <w:rPr>
          <w:rFonts w:asciiTheme="minorBidi" w:hAnsiTheme="minorBidi" w:cstheme="minorBidi"/>
          <w:sz w:val="22"/>
          <w:szCs w:val="22"/>
          <w:lang w:val="en-GB"/>
        </w:rPr>
        <w:t>S1</w:t>
      </w:r>
      <w:r w:rsidR="00CD3204" w:rsidRPr="00414FBB">
        <w:rPr>
          <w:rFonts w:asciiTheme="minorBidi" w:hAnsiTheme="minorBidi" w:cstheme="minorBidi"/>
          <w:sz w:val="22"/>
          <w:szCs w:val="22"/>
          <w:lang w:val="en-GB"/>
        </w:rPr>
        <w:t xml:space="preserve"> and S2</w:t>
      </w:r>
      <w:r w:rsidR="000F0D2B" w:rsidRPr="00414FBB">
        <w:rPr>
          <w:rFonts w:asciiTheme="minorBidi" w:hAnsiTheme="minorBidi" w:cstheme="minorBidi"/>
          <w:sz w:val="22"/>
          <w:szCs w:val="22"/>
          <w:lang w:val="en-GB"/>
        </w:rPr>
        <w:t>)</w:t>
      </w:r>
      <w:r w:rsidR="006D6D3D" w:rsidRPr="00414FBB">
        <w:rPr>
          <w:rFonts w:asciiTheme="minorBidi" w:hAnsiTheme="minorBidi" w:cstheme="minorBidi"/>
          <w:sz w:val="22"/>
          <w:szCs w:val="22"/>
          <w:lang w:val="en-GB"/>
        </w:rPr>
        <w:t xml:space="preserve">. </w:t>
      </w:r>
      <w:r w:rsidRPr="00414FBB">
        <w:rPr>
          <w:rFonts w:asciiTheme="minorBidi" w:hAnsiTheme="minorBidi" w:cstheme="minorBidi"/>
          <w:sz w:val="22"/>
          <w:szCs w:val="22"/>
          <w:lang w:val="en-GB"/>
        </w:rPr>
        <w:t xml:space="preserve"> </w:t>
      </w:r>
    </w:p>
    <w:p w14:paraId="415E9D93" w14:textId="6CE8F4DF" w:rsidR="000F0D2B" w:rsidRPr="00414FBB" w:rsidRDefault="000F0D2B" w:rsidP="00414FBB">
      <w:pPr>
        <w:pStyle w:val="NormalWeb"/>
        <w:spacing w:before="0" w:beforeAutospacing="0" w:after="0" w:afterAutospacing="0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414FBB">
        <w:rPr>
          <w:rFonts w:asciiTheme="minorBidi" w:hAnsiTheme="minorBidi" w:cstheme="minorBidi"/>
          <w:b/>
          <w:bCs/>
          <w:sz w:val="22"/>
          <w:szCs w:val="22"/>
          <w:lang w:val="en-GB"/>
        </w:rPr>
        <w:t>Figure S1. Stan</w:t>
      </w:r>
      <w:r w:rsidR="006B1E7F" w:rsidRPr="00414FBB">
        <w:rPr>
          <w:rFonts w:asciiTheme="minorBidi" w:hAnsiTheme="minorBidi" w:cstheme="minorBidi"/>
          <w:b/>
          <w:bCs/>
          <w:sz w:val="22"/>
          <w:szCs w:val="22"/>
          <w:lang w:val="en-GB"/>
        </w:rPr>
        <w:t>dardised bias across variables before and after propensity score-matching.</w:t>
      </w:r>
    </w:p>
    <w:p w14:paraId="692525F9" w14:textId="76D736A4" w:rsidR="000F0D2B" w:rsidRPr="005A47EC" w:rsidRDefault="002F20D2" w:rsidP="009F4EF3">
      <w:pPr>
        <w:pStyle w:val="NormalWeb"/>
        <w:spacing w:before="0" w:beforeAutospacing="0" w:after="0" w:afterAutospacing="0" w:line="480" w:lineRule="auto"/>
        <w:rPr>
          <w:rFonts w:asciiTheme="minorBidi" w:hAnsiTheme="minorBidi" w:cstheme="minorBidi"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1C8A78" wp14:editId="0274F42F">
            <wp:simplePos x="0" y="0"/>
            <wp:positionH relativeFrom="column">
              <wp:posOffset>47501</wp:posOffset>
            </wp:positionH>
            <wp:positionV relativeFrom="paragraph">
              <wp:posOffset>23751</wp:posOffset>
            </wp:positionV>
            <wp:extent cx="3756411" cy="2468880"/>
            <wp:effectExtent l="0" t="0" r="0" b="7620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49AB45ED-EEB8-4526-B4AD-3F1B23903F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49AB45ED-EEB8-4526-B4AD-3F1B23903F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193"/>
                    <a:stretch/>
                  </pic:blipFill>
                  <pic:spPr bwMode="auto">
                    <a:xfrm>
                      <a:off x="0" y="0"/>
                      <a:ext cx="3756411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46C7BC" w14:textId="31F69926" w:rsidR="00CD3204" w:rsidRDefault="00CD3204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</w:p>
    <w:p w14:paraId="0A993804" w14:textId="1FDA7191" w:rsidR="00CD3204" w:rsidRDefault="00CD3204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</w:p>
    <w:p w14:paraId="20A193C2" w14:textId="16C446E5" w:rsidR="00CD3204" w:rsidRDefault="00CD3204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</w:p>
    <w:p w14:paraId="41F99E92" w14:textId="70D03E26" w:rsidR="00CD3204" w:rsidRDefault="00CD3204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</w:p>
    <w:p w14:paraId="18361BF7" w14:textId="3DEB79B5" w:rsidR="00CD3204" w:rsidRDefault="00CD3204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</w:p>
    <w:p w14:paraId="75AA3D14" w14:textId="3175925A" w:rsidR="00CD3204" w:rsidRDefault="002F20D2" w:rsidP="00CD3204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41C704A" wp14:editId="36421583">
            <wp:simplePos x="0" y="0"/>
            <wp:positionH relativeFrom="column">
              <wp:posOffset>96850</wp:posOffset>
            </wp:positionH>
            <wp:positionV relativeFrom="paragraph">
              <wp:posOffset>850768</wp:posOffset>
            </wp:positionV>
            <wp:extent cx="3756411" cy="2468880"/>
            <wp:effectExtent l="0" t="0" r="0" b="7620"/>
            <wp:wrapNone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B914660-5CD7-4981-A674-81FB6BEF57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B914660-5CD7-4981-A674-81FB6BEF574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43"/>
                    <a:stretch/>
                  </pic:blipFill>
                  <pic:spPr bwMode="auto">
                    <a:xfrm>
                      <a:off x="0" y="0"/>
                      <a:ext cx="3756411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640A86" w14:textId="1504A154" w:rsidR="00CD3204" w:rsidRPr="00810FC4" w:rsidRDefault="00CD3204" w:rsidP="00414FBB">
      <w:pPr>
        <w:pStyle w:val="NormalWeb"/>
        <w:pageBreakBefore/>
        <w:spacing w:before="0" w:beforeAutospacing="0" w:after="120" w:afterAutospacing="0" w:line="276" w:lineRule="auto"/>
        <w:rPr>
          <w:rFonts w:asciiTheme="minorBidi" w:hAnsiTheme="minorBidi" w:cstheme="minorBidi"/>
          <w:b/>
          <w:bCs/>
          <w:sz w:val="20"/>
          <w:szCs w:val="20"/>
          <w:lang w:val="en-GB"/>
        </w:rPr>
      </w:pPr>
      <w:r w:rsidRPr="00810FC4">
        <w:rPr>
          <w:rFonts w:asciiTheme="minorBidi" w:hAnsiTheme="minorBidi" w:cstheme="minorBidi"/>
          <w:b/>
          <w:bCs/>
          <w:sz w:val="20"/>
          <w:szCs w:val="20"/>
          <w:lang w:val="en-GB"/>
        </w:rPr>
        <w:t>Figure S</w:t>
      </w:r>
      <w:r>
        <w:rPr>
          <w:rFonts w:asciiTheme="minorBidi" w:hAnsiTheme="minorBidi" w:cstheme="minorBidi"/>
          <w:b/>
          <w:bCs/>
          <w:sz w:val="20"/>
          <w:szCs w:val="20"/>
          <w:lang w:val="en-GB"/>
        </w:rPr>
        <w:t>2</w:t>
      </w:r>
      <w:r w:rsidRPr="00810FC4">
        <w:rPr>
          <w:rFonts w:asciiTheme="minorBidi" w:hAnsiTheme="minorBidi" w:cstheme="minorBidi"/>
          <w:b/>
          <w:bCs/>
          <w:sz w:val="20"/>
          <w:szCs w:val="20"/>
          <w:lang w:val="en-GB"/>
        </w:rPr>
        <w:t xml:space="preserve">. Standardised </w:t>
      </w:r>
      <w:r w:rsidR="00486056">
        <w:rPr>
          <w:rFonts w:asciiTheme="minorBidi" w:hAnsiTheme="minorBidi" w:cstheme="minorBidi"/>
          <w:b/>
          <w:bCs/>
          <w:sz w:val="20"/>
          <w:szCs w:val="20"/>
          <w:lang w:val="en-GB"/>
        </w:rPr>
        <w:t>differences</w:t>
      </w:r>
      <w:r w:rsidRPr="00810FC4">
        <w:rPr>
          <w:rFonts w:asciiTheme="minorBidi" w:hAnsiTheme="minorBidi" w:cstheme="minorBidi"/>
          <w:b/>
          <w:bCs/>
          <w:sz w:val="20"/>
          <w:szCs w:val="20"/>
          <w:lang w:val="en-GB"/>
        </w:rPr>
        <w:t xml:space="preserve"> across variables </w:t>
      </w:r>
      <w:r w:rsidR="00486056">
        <w:rPr>
          <w:rFonts w:asciiTheme="minorBidi" w:hAnsiTheme="minorBidi" w:cstheme="minorBidi"/>
          <w:b/>
          <w:bCs/>
          <w:sz w:val="20"/>
          <w:szCs w:val="20"/>
          <w:lang w:val="en-GB"/>
        </w:rPr>
        <w:t xml:space="preserve">used to generate the propensity scores </w:t>
      </w:r>
      <w:r w:rsidRPr="00810FC4">
        <w:rPr>
          <w:rFonts w:asciiTheme="minorBidi" w:hAnsiTheme="minorBidi" w:cstheme="minorBidi"/>
          <w:b/>
          <w:bCs/>
          <w:sz w:val="20"/>
          <w:szCs w:val="20"/>
          <w:lang w:val="en-GB"/>
        </w:rPr>
        <w:t>before and after propensity score-matching.</w:t>
      </w:r>
    </w:p>
    <w:p w14:paraId="3AE5F8C2" w14:textId="5C51DE01" w:rsidR="00CD3204" w:rsidRDefault="00FE54E7" w:rsidP="00FE54E7">
      <w:pPr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69668290" wp14:editId="41D47866">
            <wp:extent cx="5727700" cy="4157980"/>
            <wp:effectExtent l="0" t="0" r="635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270A4706-47FD-4CE4-9C8B-1E10CBEBB2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270A4706-47FD-4CE4-9C8B-1E10CBEBB23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15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BBE35A" w14:textId="02FDBA5B" w:rsidR="00CD3204" w:rsidRPr="00414FBB" w:rsidRDefault="00355633" w:rsidP="00414FBB">
      <w:pPr>
        <w:spacing w:after="0" w:line="240" w:lineRule="auto"/>
        <w:rPr>
          <w:rFonts w:asciiTheme="minorBidi" w:hAnsiTheme="minorBidi"/>
          <w:sz w:val="20"/>
          <w:szCs w:val="20"/>
          <w:lang w:val="en-GB"/>
        </w:rPr>
      </w:pPr>
      <w:r w:rsidRPr="00414FBB">
        <w:rPr>
          <w:rFonts w:asciiTheme="minorBidi" w:hAnsiTheme="minorBidi"/>
          <w:sz w:val="20"/>
          <w:szCs w:val="20"/>
          <w:lang w:val="en-GB"/>
        </w:rPr>
        <w:t xml:space="preserve">SBP, systolic blood pressure; </w:t>
      </w:r>
      <w:r w:rsidR="00D05737" w:rsidRPr="00414FBB">
        <w:rPr>
          <w:rFonts w:asciiTheme="minorBidi" w:hAnsiTheme="minorBidi"/>
          <w:sz w:val="20"/>
          <w:szCs w:val="20"/>
          <w:lang w:val="en-GB"/>
        </w:rPr>
        <w:t xml:space="preserve">SpO2, oxygen saturation; </w:t>
      </w:r>
      <w:r w:rsidRPr="00414FBB">
        <w:rPr>
          <w:rFonts w:asciiTheme="minorBidi" w:hAnsiTheme="minorBidi"/>
          <w:sz w:val="20"/>
          <w:szCs w:val="20"/>
          <w:lang w:val="en-GB"/>
        </w:rPr>
        <w:t>WHO, World Health Organization</w:t>
      </w:r>
    </w:p>
    <w:p w14:paraId="4000EA00" w14:textId="77777777" w:rsidR="001C5C9F" w:rsidRPr="00414FBB" w:rsidRDefault="001C5C9F" w:rsidP="00414FBB">
      <w:pPr>
        <w:pageBreakBefore/>
        <w:spacing w:after="0" w:line="240" w:lineRule="auto"/>
        <w:rPr>
          <w:rFonts w:asciiTheme="minorBidi" w:hAnsiTheme="minorBidi"/>
          <w:b/>
          <w:bCs/>
          <w:lang w:val="en-GB"/>
        </w:rPr>
        <w:sectPr w:rsidR="001C5C9F" w:rsidRPr="00414FBB" w:rsidSect="007030B5">
          <w:headerReference w:type="default" r:id="rId9"/>
          <w:footerReference w:type="even" r:id="rId10"/>
          <w:footerReference w:type="default" r:id="rId11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707A105A" w14:textId="77777777" w:rsidR="00994193" w:rsidRPr="00414FBB" w:rsidRDefault="00994193" w:rsidP="00414FBB">
      <w:pPr>
        <w:pageBreakBefore/>
        <w:spacing w:after="120" w:line="240" w:lineRule="auto"/>
        <w:rPr>
          <w:rFonts w:asciiTheme="minorBidi" w:hAnsiTheme="minorBidi"/>
          <w:b/>
          <w:bCs/>
          <w:lang w:val="en-GB"/>
        </w:rPr>
      </w:pPr>
      <w:r w:rsidRPr="00414FBB">
        <w:rPr>
          <w:rFonts w:asciiTheme="minorBidi" w:hAnsiTheme="minorBidi"/>
          <w:b/>
          <w:bCs/>
          <w:lang w:val="en-GB"/>
        </w:rPr>
        <w:t>Table S1. Clinical outcomes by baseline oxygen requirements</w:t>
      </w:r>
    </w:p>
    <w:p w14:paraId="15D24FF9" w14:textId="77777777" w:rsidR="00994193" w:rsidRPr="00414FBB" w:rsidRDefault="00994193" w:rsidP="00414FBB">
      <w:pPr>
        <w:spacing w:after="120" w:line="240" w:lineRule="auto"/>
        <w:rPr>
          <w:rFonts w:asciiTheme="minorBidi" w:hAnsiTheme="minorBidi"/>
          <w:b/>
          <w:bCs/>
          <w:lang w:val="en-GB"/>
        </w:rPr>
      </w:pPr>
      <w:r w:rsidRPr="00414FBB">
        <w:rPr>
          <w:rFonts w:asciiTheme="minorBidi" w:hAnsiTheme="minorBidi"/>
          <w:b/>
          <w:bCs/>
          <w:lang w:val="en-GB"/>
        </w:rPr>
        <w:t>A. Patients not requiring oxygen support at baseline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701"/>
        <w:gridCol w:w="1701"/>
        <w:gridCol w:w="992"/>
        <w:gridCol w:w="1984"/>
        <w:gridCol w:w="1985"/>
        <w:gridCol w:w="1335"/>
      </w:tblGrid>
      <w:tr w:rsidR="00994193" w:rsidRPr="00D969D8" w14:paraId="3D781E9A" w14:textId="77777777" w:rsidTr="00994193">
        <w:trPr>
          <w:trHeight w:val="567"/>
        </w:trPr>
        <w:tc>
          <w:tcPr>
            <w:tcW w:w="3681" w:type="dxa"/>
            <w:vAlign w:val="center"/>
          </w:tcPr>
          <w:p w14:paraId="4052BFED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4199B0FA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Entire cohort</w:t>
            </w:r>
          </w:p>
        </w:tc>
        <w:tc>
          <w:tcPr>
            <w:tcW w:w="5304" w:type="dxa"/>
            <w:gridSpan w:val="3"/>
            <w:vAlign w:val="center"/>
          </w:tcPr>
          <w:p w14:paraId="40274468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Propensity score-matched cohort</w:t>
            </w:r>
          </w:p>
        </w:tc>
      </w:tr>
      <w:tr w:rsidR="00994193" w:rsidRPr="001C5C9F" w14:paraId="1AD3CE14" w14:textId="77777777" w:rsidTr="00994193">
        <w:trPr>
          <w:trHeight w:val="1207"/>
        </w:trPr>
        <w:tc>
          <w:tcPr>
            <w:tcW w:w="3681" w:type="dxa"/>
            <w:vAlign w:val="center"/>
          </w:tcPr>
          <w:p w14:paraId="443AC519" w14:textId="77777777" w:rsidR="00994193" w:rsidRPr="001C5C9F" w:rsidRDefault="00994193" w:rsidP="00414FBB">
            <w:pPr>
              <w:spacing w:after="0" w:line="240" w:lineRule="auto"/>
            </w:pPr>
          </w:p>
        </w:tc>
        <w:tc>
          <w:tcPr>
            <w:tcW w:w="1701" w:type="dxa"/>
            <w:vAlign w:val="center"/>
          </w:tcPr>
          <w:p w14:paraId="1DA8310B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Favipiravir group</w:t>
            </w:r>
          </w:p>
          <w:p w14:paraId="586E281E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376)</w:t>
            </w:r>
          </w:p>
        </w:tc>
        <w:tc>
          <w:tcPr>
            <w:tcW w:w="1701" w:type="dxa"/>
            <w:vAlign w:val="center"/>
          </w:tcPr>
          <w:p w14:paraId="1505FEC9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Non-favipiravir group (N = 345)</w:t>
            </w:r>
          </w:p>
        </w:tc>
        <w:tc>
          <w:tcPr>
            <w:tcW w:w="992" w:type="dxa"/>
            <w:vAlign w:val="center"/>
          </w:tcPr>
          <w:p w14:paraId="220C3079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 value</w:t>
            </w:r>
          </w:p>
        </w:tc>
        <w:tc>
          <w:tcPr>
            <w:tcW w:w="1984" w:type="dxa"/>
            <w:vAlign w:val="center"/>
          </w:tcPr>
          <w:p w14:paraId="48AC686D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 xml:space="preserve">Favipiravir group </w:t>
            </w:r>
          </w:p>
          <w:p w14:paraId="192EE89B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201)</w:t>
            </w:r>
          </w:p>
        </w:tc>
        <w:tc>
          <w:tcPr>
            <w:tcW w:w="1985" w:type="dxa"/>
            <w:vAlign w:val="center"/>
          </w:tcPr>
          <w:p w14:paraId="379E2EF7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 xml:space="preserve">Non-favipiravir group </w:t>
            </w:r>
          </w:p>
          <w:p w14:paraId="4A7C9D76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215)</w:t>
            </w:r>
          </w:p>
        </w:tc>
        <w:tc>
          <w:tcPr>
            <w:tcW w:w="1335" w:type="dxa"/>
            <w:vAlign w:val="center"/>
          </w:tcPr>
          <w:p w14:paraId="29B188A4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 value</w:t>
            </w:r>
          </w:p>
        </w:tc>
      </w:tr>
      <w:tr w:rsidR="00994193" w:rsidRPr="001C5C9F" w14:paraId="1B6A490B" w14:textId="77777777" w:rsidTr="00994193">
        <w:trPr>
          <w:trHeight w:val="597"/>
        </w:trPr>
        <w:tc>
          <w:tcPr>
            <w:tcW w:w="3681" w:type="dxa"/>
            <w:vAlign w:val="center"/>
          </w:tcPr>
          <w:p w14:paraId="4A958837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Clinical improvement within 28 days</w:t>
            </w:r>
          </w:p>
        </w:tc>
        <w:tc>
          <w:tcPr>
            <w:tcW w:w="1701" w:type="dxa"/>
            <w:vAlign w:val="center"/>
          </w:tcPr>
          <w:p w14:paraId="65979399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370 (98.40%)</w:t>
            </w:r>
          </w:p>
        </w:tc>
        <w:tc>
          <w:tcPr>
            <w:tcW w:w="1701" w:type="dxa"/>
            <w:vAlign w:val="center"/>
          </w:tcPr>
          <w:p w14:paraId="03064AD3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337 (97.68%)</w:t>
            </w:r>
          </w:p>
        </w:tc>
        <w:tc>
          <w:tcPr>
            <w:tcW w:w="992" w:type="dxa"/>
            <w:vAlign w:val="center"/>
          </w:tcPr>
          <w:p w14:paraId="237125E5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0.48</w:t>
            </w:r>
          </w:p>
        </w:tc>
        <w:tc>
          <w:tcPr>
            <w:tcW w:w="1984" w:type="dxa"/>
            <w:vAlign w:val="center"/>
          </w:tcPr>
          <w:p w14:paraId="46C7803C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197 (98.01%)</w:t>
            </w:r>
          </w:p>
        </w:tc>
        <w:tc>
          <w:tcPr>
            <w:tcW w:w="1985" w:type="dxa"/>
            <w:vAlign w:val="center"/>
          </w:tcPr>
          <w:p w14:paraId="6E8F578F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209 (97.21%)</w:t>
            </w:r>
          </w:p>
        </w:tc>
        <w:tc>
          <w:tcPr>
            <w:tcW w:w="1335" w:type="dxa"/>
            <w:vAlign w:val="center"/>
          </w:tcPr>
          <w:p w14:paraId="0C1EFA05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0.59</w:t>
            </w:r>
          </w:p>
        </w:tc>
      </w:tr>
      <w:tr w:rsidR="00994193" w:rsidRPr="001C5C9F" w14:paraId="448F82A2" w14:textId="77777777" w:rsidTr="00994193">
        <w:trPr>
          <w:trHeight w:val="567"/>
        </w:trPr>
        <w:tc>
          <w:tcPr>
            <w:tcW w:w="3681" w:type="dxa"/>
            <w:vAlign w:val="center"/>
          </w:tcPr>
          <w:p w14:paraId="5780D973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All-cause mortality at 28 days</w:t>
            </w:r>
          </w:p>
        </w:tc>
        <w:tc>
          <w:tcPr>
            <w:tcW w:w="1701" w:type="dxa"/>
            <w:vAlign w:val="center"/>
          </w:tcPr>
          <w:p w14:paraId="0523024C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 ( 0.00%)</w:t>
            </w:r>
          </w:p>
        </w:tc>
        <w:tc>
          <w:tcPr>
            <w:tcW w:w="1701" w:type="dxa"/>
            <w:vAlign w:val="center"/>
          </w:tcPr>
          <w:p w14:paraId="2B1BD834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 ( 0.87%)</w:t>
            </w:r>
          </w:p>
        </w:tc>
        <w:tc>
          <w:tcPr>
            <w:tcW w:w="992" w:type="dxa"/>
            <w:vAlign w:val="center"/>
          </w:tcPr>
          <w:p w14:paraId="66421E60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0.07</w:t>
            </w:r>
          </w:p>
        </w:tc>
        <w:tc>
          <w:tcPr>
            <w:tcW w:w="1984" w:type="dxa"/>
            <w:vAlign w:val="center"/>
          </w:tcPr>
          <w:p w14:paraId="119440C3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 ( 0.00%)</w:t>
            </w:r>
          </w:p>
        </w:tc>
        <w:tc>
          <w:tcPr>
            <w:tcW w:w="1985" w:type="dxa"/>
            <w:vAlign w:val="center"/>
          </w:tcPr>
          <w:p w14:paraId="7F85444A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2 ( 0.93%)</w:t>
            </w:r>
          </w:p>
        </w:tc>
        <w:tc>
          <w:tcPr>
            <w:tcW w:w="1335" w:type="dxa"/>
            <w:vAlign w:val="center"/>
          </w:tcPr>
          <w:p w14:paraId="3699C7B7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0.17</w:t>
            </w:r>
          </w:p>
        </w:tc>
      </w:tr>
      <w:tr w:rsidR="00994193" w:rsidRPr="001C5C9F" w14:paraId="7EA67890" w14:textId="77777777" w:rsidTr="00994193">
        <w:trPr>
          <w:trHeight w:val="567"/>
        </w:trPr>
        <w:tc>
          <w:tcPr>
            <w:tcW w:w="3681" w:type="dxa"/>
            <w:vAlign w:val="center"/>
          </w:tcPr>
          <w:p w14:paraId="509361CF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Ordinal scale category ≤3 on day 28</w:t>
            </w:r>
          </w:p>
        </w:tc>
        <w:tc>
          <w:tcPr>
            <w:tcW w:w="1701" w:type="dxa"/>
            <w:vAlign w:val="center"/>
          </w:tcPr>
          <w:p w14:paraId="411C1DB0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369 (98.14%)</w:t>
            </w:r>
          </w:p>
        </w:tc>
        <w:tc>
          <w:tcPr>
            <w:tcW w:w="1701" w:type="dxa"/>
            <w:vAlign w:val="center"/>
          </w:tcPr>
          <w:p w14:paraId="6EABBA75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333 (96.52%)</w:t>
            </w:r>
          </w:p>
        </w:tc>
        <w:tc>
          <w:tcPr>
            <w:tcW w:w="992" w:type="dxa"/>
            <w:vAlign w:val="center"/>
          </w:tcPr>
          <w:p w14:paraId="4D1D0C52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0.18</w:t>
            </w:r>
          </w:p>
        </w:tc>
        <w:tc>
          <w:tcPr>
            <w:tcW w:w="1984" w:type="dxa"/>
            <w:vAlign w:val="center"/>
          </w:tcPr>
          <w:p w14:paraId="6E6E7C54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197 (98.01%)</w:t>
            </w:r>
          </w:p>
        </w:tc>
        <w:tc>
          <w:tcPr>
            <w:tcW w:w="1985" w:type="dxa"/>
            <w:vAlign w:val="center"/>
          </w:tcPr>
          <w:p w14:paraId="1FA49ADA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208 (96.74%)</w:t>
            </w:r>
          </w:p>
        </w:tc>
        <w:tc>
          <w:tcPr>
            <w:tcW w:w="1335" w:type="dxa"/>
            <w:vAlign w:val="center"/>
          </w:tcPr>
          <w:p w14:paraId="08D56C40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0.42</w:t>
            </w:r>
          </w:p>
        </w:tc>
      </w:tr>
    </w:tbl>
    <w:p w14:paraId="536C17AF" w14:textId="77777777" w:rsidR="00994193" w:rsidRPr="003C11FF" w:rsidRDefault="00994193" w:rsidP="00414FBB">
      <w:pPr>
        <w:spacing w:before="120" w:after="120" w:line="24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>
        <w:rPr>
          <w:rFonts w:asciiTheme="minorBidi" w:hAnsiTheme="minorBidi"/>
          <w:b/>
          <w:bCs/>
          <w:sz w:val="20"/>
          <w:szCs w:val="20"/>
          <w:lang w:val="en-GB"/>
        </w:rPr>
        <w:t>B. Patients requiring oxygen support at baseline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701"/>
        <w:gridCol w:w="1701"/>
        <w:gridCol w:w="992"/>
        <w:gridCol w:w="1984"/>
        <w:gridCol w:w="1985"/>
        <w:gridCol w:w="1414"/>
      </w:tblGrid>
      <w:tr w:rsidR="00994193" w:rsidRPr="00D969D8" w14:paraId="44B03216" w14:textId="77777777" w:rsidTr="00994193">
        <w:trPr>
          <w:trHeight w:val="538"/>
        </w:trPr>
        <w:tc>
          <w:tcPr>
            <w:tcW w:w="3681" w:type="dxa"/>
            <w:vAlign w:val="center"/>
          </w:tcPr>
          <w:p w14:paraId="74D579A6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3CA8D6C8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Entire cohort</w:t>
            </w:r>
          </w:p>
        </w:tc>
        <w:tc>
          <w:tcPr>
            <w:tcW w:w="5383" w:type="dxa"/>
            <w:gridSpan w:val="3"/>
            <w:vAlign w:val="center"/>
          </w:tcPr>
          <w:p w14:paraId="34448BB3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Propensity score-matched cohort</w:t>
            </w:r>
          </w:p>
        </w:tc>
      </w:tr>
      <w:tr w:rsidR="00994193" w:rsidRPr="001C5C9F" w14:paraId="2FCA7CD6" w14:textId="77777777" w:rsidTr="00994193">
        <w:trPr>
          <w:trHeight w:val="1099"/>
        </w:trPr>
        <w:tc>
          <w:tcPr>
            <w:tcW w:w="3681" w:type="dxa"/>
            <w:vAlign w:val="center"/>
          </w:tcPr>
          <w:p w14:paraId="367E4A96" w14:textId="77777777" w:rsidR="00994193" w:rsidRPr="001C5C9F" w:rsidRDefault="00994193" w:rsidP="00414FBB">
            <w:pPr>
              <w:spacing w:after="0" w:line="240" w:lineRule="auto"/>
            </w:pPr>
          </w:p>
        </w:tc>
        <w:tc>
          <w:tcPr>
            <w:tcW w:w="1701" w:type="dxa"/>
            <w:vAlign w:val="center"/>
          </w:tcPr>
          <w:p w14:paraId="2600391B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Favipiravir group</w:t>
            </w:r>
          </w:p>
          <w:p w14:paraId="719B87C3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396)</w:t>
            </w:r>
          </w:p>
        </w:tc>
        <w:tc>
          <w:tcPr>
            <w:tcW w:w="1701" w:type="dxa"/>
            <w:vAlign w:val="center"/>
          </w:tcPr>
          <w:p w14:paraId="76B44490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Non-favipiravir group</w:t>
            </w:r>
          </w:p>
          <w:p w14:paraId="7CB74AE9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376)</w:t>
            </w:r>
          </w:p>
        </w:tc>
        <w:tc>
          <w:tcPr>
            <w:tcW w:w="992" w:type="dxa"/>
            <w:vAlign w:val="center"/>
          </w:tcPr>
          <w:p w14:paraId="1EC1BD90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 value</w:t>
            </w:r>
          </w:p>
        </w:tc>
        <w:tc>
          <w:tcPr>
            <w:tcW w:w="1984" w:type="dxa"/>
            <w:vAlign w:val="center"/>
          </w:tcPr>
          <w:p w14:paraId="09920CF7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 xml:space="preserve">Favipiravir group </w:t>
            </w:r>
          </w:p>
          <w:p w14:paraId="4308166E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186)</w:t>
            </w:r>
          </w:p>
        </w:tc>
        <w:tc>
          <w:tcPr>
            <w:tcW w:w="1985" w:type="dxa"/>
            <w:vAlign w:val="center"/>
          </w:tcPr>
          <w:p w14:paraId="2851445E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 xml:space="preserve">Non-favipiravir group </w:t>
            </w:r>
          </w:p>
          <w:p w14:paraId="50B88BC9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(n = 172)</w:t>
            </w:r>
          </w:p>
        </w:tc>
        <w:tc>
          <w:tcPr>
            <w:tcW w:w="1414" w:type="dxa"/>
            <w:vAlign w:val="center"/>
          </w:tcPr>
          <w:p w14:paraId="52D77C5A" w14:textId="77777777" w:rsidR="00994193" w:rsidRPr="00D969D8" w:rsidRDefault="00994193" w:rsidP="00414FBB">
            <w:pPr>
              <w:spacing w:after="0" w:line="240" w:lineRule="auto"/>
              <w:jc w:val="center"/>
              <w:rPr>
                <w:b/>
                <w:bCs/>
              </w:rPr>
            </w:pPr>
            <w:r w:rsidRPr="00D969D8">
              <w:rPr>
                <w:b/>
                <w:bCs/>
              </w:rPr>
              <w:t>P value</w:t>
            </w:r>
          </w:p>
        </w:tc>
      </w:tr>
      <w:tr w:rsidR="00994193" w:rsidRPr="001C5C9F" w14:paraId="7F76679E" w14:textId="77777777" w:rsidTr="00994193">
        <w:trPr>
          <w:trHeight w:val="557"/>
        </w:trPr>
        <w:tc>
          <w:tcPr>
            <w:tcW w:w="3681" w:type="dxa"/>
            <w:vAlign w:val="center"/>
          </w:tcPr>
          <w:p w14:paraId="0623E60D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Clinical improvement within 28 days</w:t>
            </w:r>
          </w:p>
        </w:tc>
        <w:tc>
          <w:tcPr>
            <w:tcW w:w="1701" w:type="dxa"/>
            <w:vAlign w:val="center"/>
          </w:tcPr>
          <w:p w14:paraId="2A3D3F11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353 (89.14%)</w:t>
            </w:r>
          </w:p>
        </w:tc>
        <w:tc>
          <w:tcPr>
            <w:tcW w:w="1701" w:type="dxa"/>
            <w:vAlign w:val="center"/>
          </w:tcPr>
          <w:p w14:paraId="0AA92773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318 (84.57%)</w:t>
            </w:r>
          </w:p>
        </w:tc>
        <w:tc>
          <w:tcPr>
            <w:tcW w:w="992" w:type="dxa"/>
            <w:vAlign w:val="center"/>
          </w:tcPr>
          <w:p w14:paraId="165B2A11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0.06</w:t>
            </w:r>
          </w:p>
        </w:tc>
        <w:tc>
          <w:tcPr>
            <w:tcW w:w="1984" w:type="dxa"/>
            <w:vAlign w:val="center"/>
          </w:tcPr>
          <w:p w14:paraId="426985FF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164 (88.17%)</w:t>
            </w:r>
          </w:p>
        </w:tc>
        <w:tc>
          <w:tcPr>
            <w:tcW w:w="1985" w:type="dxa"/>
            <w:vAlign w:val="center"/>
          </w:tcPr>
          <w:p w14:paraId="65466DD6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150 (87.21%)</w:t>
            </w:r>
          </w:p>
        </w:tc>
        <w:tc>
          <w:tcPr>
            <w:tcW w:w="1414" w:type="dxa"/>
            <w:vAlign w:val="center"/>
          </w:tcPr>
          <w:p w14:paraId="59F0A1A7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0.78</w:t>
            </w:r>
          </w:p>
        </w:tc>
      </w:tr>
      <w:tr w:rsidR="00994193" w:rsidRPr="001C5C9F" w14:paraId="531134B1" w14:textId="77777777" w:rsidTr="00994193">
        <w:trPr>
          <w:trHeight w:val="518"/>
        </w:trPr>
        <w:tc>
          <w:tcPr>
            <w:tcW w:w="3681" w:type="dxa"/>
            <w:vAlign w:val="center"/>
          </w:tcPr>
          <w:p w14:paraId="7C722470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All-cause mortality at 28 days</w:t>
            </w:r>
          </w:p>
        </w:tc>
        <w:tc>
          <w:tcPr>
            <w:tcW w:w="1701" w:type="dxa"/>
            <w:vAlign w:val="center"/>
          </w:tcPr>
          <w:p w14:paraId="41ECC942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20 ( 5.05%)</w:t>
            </w:r>
          </w:p>
        </w:tc>
        <w:tc>
          <w:tcPr>
            <w:tcW w:w="1701" w:type="dxa"/>
            <w:vAlign w:val="center"/>
          </w:tcPr>
          <w:p w14:paraId="33F1CA76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21 ( 5.59%)</w:t>
            </w:r>
          </w:p>
        </w:tc>
        <w:tc>
          <w:tcPr>
            <w:tcW w:w="992" w:type="dxa"/>
            <w:vAlign w:val="center"/>
          </w:tcPr>
          <w:p w14:paraId="5DF0D068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0.74</w:t>
            </w:r>
          </w:p>
        </w:tc>
        <w:tc>
          <w:tcPr>
            <w:tcW w:w="1984" w:type="dxa"/>
            <w:vAlign w:val="center"/>
          </w:tcPr>
          <w:p w14:paraId="7A7800D1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8 ( 4.30%)</w:t>
            </w:r>
          </w:p>
        </w:tc>
        <w:tc>
          <w:tcPr>
            <w:tcW w:w="1985" w:type="dxa"/>
            <w:vAlign w:val="center"/>
          </w:tcPr>
          <w:p w14:paraId="68C4465D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10 ( 5.81%)</w:t>
            </w:r>
          </w:p>
        </w:tc>
        <w:tc>
          <w:tcPr>
            <w:tcW w:w="1414" w:type="dxa"/>
            <w:vAlign w:val="center"/>
          </w:tcPr>
          <w:p w14:paraId="4CCC421D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0.51</w:t>
            </w:r>
          </w:p>
        </w:tc>
      </w:tr>
      <w:tr w:rsidR="00994193" w:rsidRPr="001C5C9F" w14:paraId="3536BA40" w14:textId="77777777" w:rsidTr="00994193">
        <w:trPr>
          <w:trHeight w:val="592"/>
        </w:trPr>
        <w:tc>
          <w:tcPr>
            <w:tcW w:w="3681" w:type="dxa"/>
            <w:vAlign w:val="center"/>
          </w:tcPr>
          <w:p w14:paraId="561F4231" w14:textId="77777777" w:rsidR="00994193" w:rsidRPr="00D969D8" w:rsidRDefault="00994193" w:rsidP="00414FBB">
            <w:pPr>
              <w:spacing w:after="0" w:line="240" w:lineRule="auto"/>
              <w:rPr>
                <w:b/>
                <w:bCs/>
              </w:rPr>
            </w:pPr>
            <w:r w:rsidRPr="00D969D8">
              <w:rPr>
                <w:b/>
                <w:bCs/>
              </w:rPr>
              <w:t>Ordinal scale category ≤3 on day 28</w:t>
            </w:r>
          </w:p>
        </w:tc>
        <w:tc>
          <w:tcPr>
            <w:tcW w:w="1701" w:type="dxa"/>
            <w:vAlign w:val="center"/>
          </w:tcPr>
          <w:p w14:paraId="083B2E1E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349 (88.13%)</w:t>
            </w:r>
          </w:p>
        </w:tc>
        <w:tc>
          <w:tcPr>
            <w:tcW w:w="1701" w:type="dxa"/>
            <w:vAlign w:val="center"/>
          </w:tcPr>
          <w:p w14:paraId="6164DFFB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302 (80.32%)</w:t>
            </w:r>
          </w:p>
        </w:tc>
        <w:tc>
          <w:tcPr>
            <w:tcW w:w="992" w:type="dxa"/>
            <w:vAlign w:val="center"/>
          </w:tcPr>
          <w:p w14:paraId="75F18B07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0.003</w:t>
            </w:r>
          </w:p>
        </w:tc>
        <w:tc>
          <w:tcPr>
            <w:tcW w:w="1984" w:type="dxa"/>
            <w:vAlign w:val="center"/>
          </w:tcPr>
          <w:p w14:paraId="4E6F8C7E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163 (87.63%)</w:t>
            </w:r>
          </w:p>
        </w:tc>
        <w:tc>
          <w:tcPr>
            <w:tcW w:w="1985" w:type="dxa"/>
            <w:vAlign w:val="center"/>
          </w:tcPr>
          <w:p w14:paraId="286DAED8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144 (83.72%)</w:t>
            </w:r>
          </w:p>
        </w:tc>
        <w:tc>
          <w:tcPr>
            <w:tcW w:w="1414" w:type="dxa"/>
            <w:vAlign w:val="center"/>
          </w:tcPr>
          <w:p w14:paraId="12D94B9E" w14:textId="77777777" w:rsidR="00994193" w:rsidRPr="001C5C9F" w:rsidRDefault="00994193" w:rsidP="00414FBB">
            <w:pPr>
              <w:spacing w:after="0" w:line="240" w:lineRule="auto"/>
              <w:jc w:val="center"/>
            </w:pPr>
            <w:r w:rsidRPr="001C5C9F">
              <w:t>0.29</w:t>
            </w:r>
          </w:p>
        </w:tc>
      </w:tr>
    </w:tbl>
    <w:p w14:paraId="0F93F887" w14:textId="77777777" w:rsidR="00994193" w:rsidRDefault="00994193" w:rsidP="00414FBB">
      <w:pPr>
        <w:spacing w:after="0" w:line="240" w:lineRule="auto"/>
      </w:pPr>
    </w:p>
    <w:p w14:paraId="55801B4E" w14:textId="31F582F1" w:rsidR="00882B3D" w:rsidRPr="00F27716" w:rsidRDefault="00882B3D" w:rsidP="00414FBB">
      <w:pPr>
        <w:pageBreakBefore/>
        <w:spacing w:after="120" w:line="240" w:lineRule="auto"/>
        <w:rPr>
          <w:rFonts w:asciiTheme="minorBidi" w:hAnsiTheme="minorBidi"/>
          <w:b/>
          <w:bCs/>
          <w:lang w:val="en-GB"/>
        </w:rPr>
      </w:pPr>
      <w:r w:rsidRPr="00414FBB">
        <w:rPr>
          <w:rFonts w:asciiTheme="minorBidi" w:hAnsiTheme="minorBidi"/>
          <w:b/>
          <w:bCs/>
          <w:lang w:val="en-GB"/>
        </w:rPr>
        <w:t xml:space="preserve">Table </w:t>
      </w:r>
      <w:r w:rsidR="0050242C" w:rsidRPr="00414FBB">
        <w:rPr>
          <w:rFonts w:asciiTheme="minorBidi" w:hAnsiTheme="minorBidi"/>
          <w:b/>
          <w:bCs/>
          <w:lang w:val="en-GB"/>
        </w:rPr>
        <w:t>S2</w:t>
      </w:r>
      <w:r w:rsidRPr="00414FBB">
        <w:rPr>
          <w:rFonts w:asciiTheme="minorBidi" w:hAnsiTheme="minorBidi"/>
          <w:b/>
          <w:bCs/>
          <w:lang w:val="en-GB"/>
        </w:rPr>
        <w:t>. Cox proportional hazards for clinical improvement within 28 days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3256"/>
        <w:gridCol w:w="1559"/>
        <w:gridCol w:w="2551"/>
        <w:gridCol w:w="1276"/>
        <w:gridCol w:w="1559"/>
        <w:gridCol w:w="2410"/>
        <w:gridCol w:w="1276"/>
      </w:tblGrid>
      <w:tr w:rsidR="00882B3D" w:rsidRPr="00F27716" w14:paraId="66D83C30" w14:textId="77777777" w:rsidTr="00882B3D">
        <w:trPr>
          <w:trHeight w:val="436"/>
        </w:trPr>
        <w:tc>
          <w:tcPr>
            <w:tcW w:w="3256" w:type="dxa"/>
            <w:noWrap/>
            <w:vAlign w:val="center"/>
          </w:tcPr>
          <w:p w14:paraId="2EA4514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386" w:type="dxa"/>
            <w:gridSpan w:val="3"/>
            <w:noWrap/>
            <w:vAlign w:val="center"/>
          </w:tcPr>
          <w:p w14:paraId="70D0129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Univariate analysis</w:t>
            </w:r>
          </w:p>
        </w:tc>
        <w:tc>
          <w:tcPr>
            <w:tcW w:w="5245" w:type="dxa"/>
            <w:gridSpan w:val="3"/>
            <w:noWrap/>
            <w:vAlign w:val="center"/>
          </w:tcPr>
          <w:p w14:paraId="79665BA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Multivariate analysis</w:t>
            </w:r>
          </w:p>
        </w:tc>
      </w:tr>
      <w:tr w:rsidR="00882B3D" w:rsidRPr="00F27716" w14:paraId="4DC61035" w14:textId="77777777" w:rsidTr="00882B3D">
        <w:trPr>
          <w:trHeight w:val="572"/>
        </w:trPr>
        <w:tc>
          <w:tcPr>
            <w:tcW w:w="3256" w:type="dxa"/>
            <w:noWrap/>
            <w:vAlign w:val="center"/>
            <w:hideMark/>
          </w:tcPr>
          <w:p w14:paraId="1089E1C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Covariate</w:t>
            </w:r>
          </w:p>
        </w:tc>
        <w:tc>
          <w:tcPr>
            <w:tcW w:w="1559" w:type="dxa"/>
            <w:noWrap/>
            <w:vAlign w:val="center"/>
            <w:hideMark/>
          </w:tcPr>
          <w:p w14:paraId="14A6FE5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Hazard Ratio</w:t>
            </w:r>
          </w:p>
        </w:tc>
        <w:tc>
          <w:tcPr>
            <w:tcW w:w="2551" w:type="dxa"/>
            <w:noWrap/>
            <w:vAlign w:val="center"/>
            <w:hideMark/>
          </w:tcPr>
          <w:p w14:paraId="6578E75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95% confidence interval</w:t>
            </w:r>
          </w:p>
        </w:tc>
        <w:tc>
          <w:tcPr>
            <w:tcW w:w="1276" w:type="dxa"/>
            <w:noWrap/>
            <w:vAlign w:val="center"/>
            <w:hideMark/>
          </w:tcPr>
          <w:p w14:paraId="6A4EC45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P value</w:t>
            </w:r>
          </w:p>
        </w:tc>
        <w:tc>
          <w:tcPr>
            <w:tcW w:w="1559" w:type="dxa"/>
            <w:noWrap/>
            <w:vAlign w:val="center"/>
            <w:hideMark/>
          </w:tcPr>
          <w:p w14:paraId="6AD0685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Hazard Ratio</w:t>
            </w:r>
          </w:p>
        </w:tc>
        <w:tc>
          <w:tcPr>
            <w:tcW w:w="2410" w:type="dxa"/>
            <w:noWrap/>
            <w:vAlign w:val="center"/>
            <w:hideMark/>
          </w:tcPr>
          <w:p w14:paraId="583EFCA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95% confidence interval</w:t>
            </w:r>
          </w:p>
        </w:tc>
        <w:tc>
          <w:tcPr>
            <w:tcW w:w="1276" w:type="dxa"/>
            <w:noWrap/>
            <w:vAlign w:val="center"/>
            <w:hideMark/>
          </w:tcPr>
          <w:p w14:paraId="036ED3F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lang w:val="en-GB"/>
              </w:rPr>
              <w:t>P value</w:t>
            </w:r>
          </w:p>
        </w:tc>
      </w:tr>
      <w:tr w:rsidR="00882B3D" w:rsidRPr="00F27716" w14:paraId="50F34837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42688F8E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Favipiravir group</w:t>
            </w:r>
          </w:p>
        </w:tc>
        <w:tc>
          <w:tcPr>
            <w:tcW w:w="1559" w:type="dxa"/>
            <w:noWrap/>
            <w:hideMark/>
          </w:tcPr>
          <w:p w14:paraId="40580D4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1.070</w:t>
            </w:r>
          </w:p>
        </w:tc>
        <w:tc>
          <w:tcPr>
            <w:tcW w:w="2551" w:type="dxa"/>
            <w:noWrap/>
            <w:hideMark/>
          </w:tcPr>
          <w:p w14:paraId="0D03578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0.962 – 1.190</w:t>
            </w:r>
          </w:p>
        </w:tc>
        <w:tc>
          <w:tcPr>
            <w:tcW w:w="1276" w:type="dxa"/>
            <w:noWrap/>
            <w:hideMark/>
          </w:tcPr>
          <w:p w14:paraId="5442C3D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0.210</w:t>
            </w:r>
          </w:p>
        </w:tc>
        <w:tc>
          <w:tcPr>
            <w:tcW w:w="1559" w:type="dxa"/>
            <w:noWrap/>
            <w:hideMark/>
          </w:tcPr>
          <w:p w14:paraId="2060067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0.978</w:t>
            </w:r>
          </w:p>
        </w:tc>
        <w:tc>
          <w:tcPr>
            <w:tcW w:w="2410" w:type="dxa"/>
            <w:noWrap/>
            <w:hideMark/>
          </w:tcPr>
          <w:p w14:paraId="1EE4EAA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0.862 – 1.109</w:t>
            </w:r>
          </w:p>
        </w:tc>
        <w:tc>
          <w:tcPr>
            <w:tcW w:w="1276" w:type="dxa"/>
            <w:noWrap/>
            <w:hideMark/>
          </w:tcPr>
          <w:p w14:paraId="4F0A15C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0.726</w:t>
            </w:r>
          </w:p>
        </w:tc>
      </w:tr>
      <w:tr w:rsidR="00882B3D" w:rsidRPr="00F27716" w14:paraId="24F8E057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202651A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Age</w:t>
            </w:r>
          </w:p>
        </w:tc>
        <w:tc>
          <w:tcPr>
            <w:tcW w:w="1559" w:type="dxa"/>
            <w:noWrap/>
            <w:hideMark/>
          </w:tcPr>
          <w:p w14:paraId="79174E2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0.978</w:t>
            </w:r>
          </w:p>
        </w:tc>
        <w:tc>
          <w:tcPr>
            <w:tcW w:w="2551" w:type="dxa"/>
            <w:noWrap/>
            <w:hideMark/>
          </w:tcPr>
          <w:p w14:paraId="0E1F24B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0.974 – 0.982</w:t>
            </w:r>
          </w:p>
        </w:tc>
        <w:tc>
          <w:tcPr>
            <w:tcW w:w="1276" w:type="dxa"/>
            <w:noWrap/>
            <w:hideMark/>
          </w:tcPr>
          <w:p w14:paraId="5BD11B0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000700D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0.983</w:t>
            </w:r>
          </w:p>
        </w:tc>
        <w:tc>
          <w:tcPr>
            <w:tcW w:w="2410" w:type="dxa"/>
            <w:noWrap/>
            <w:hideMark/>
          </w:tcPr>
          <w:p w14:paraId="27B7E00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0.977 – 0.988</w:t>
            </w:r>
          </w:p>
        </w:tc>
        <w:tc>
          <w:tcPr>
            <w:tcW w:w="1276" w:type="dxa"/>
            <w:noWrap/>
            <w:hideMark/>
          </w:tcPr>
          <w:p w14:paraId="541AD8B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</w:tr>
      <w:tr w:rsidR="00882B3D" w:rsidRPr="00F27716" w14:paraId="2B501186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7AC326BE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Male sex</w:t>
            </w:r>
          </w:p>
        </w:tc>
        <w:tc>
          <w:tcPr>
            <w:tcW w:w="1559" w:type="dxa"/>
            <w:noWrap/>
            <w:hideMark/>
          </w:tcPr>
          <w:p w14:paraId="2BB24F9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0.916</w:t>
            </w:r>
          </w:p>
        </w:tc>
        <w:tc>
          <w:tcPr>
            <w:tcW w:w="2551" w:type="dxa"/>
            <w:noWrap/>
            <w:hideMark/>
          </w:tcPr>
          <w:p w14:paraId="72A53F5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0.799 – 1.051</w:t>
            </w:r>
          </w:p>
        </w:tc>
        <w:tc>
          <w:tcPr>
            <w:tcW w:w="1276" w:type="dxa"/>
            <w:noWrap/>
            <w:hideMark/>
          </w:tcPr>
          <w:p w14:paraId="487B7F0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0.210</w:t>
            </w:r>
          </w:p>
        </w:tc>
        <w:tc>
          <w:tcPr>
            <w:tcW w:w="1559" w:type="dxa"/>
            <w:noWrap/>
            <w:hideMark/>
          </w:tcPr>
          <w:p w14:paraId="44C5707C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noWrap/>
            <w:hideMark/>
          </w:tcPr>
          <w:p w14:paraId="6579145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noWrap/>
            <w:hideMark/>
          </w:tcPr>
          <w:p w14:paraId="710D6E5E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</w:tr>
      <w:tr w:rsidR="00882B3D" w:rsidRPr="00F27716" w14:paraId="36937C83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39BD017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smoking</w:t>
            </w:r>
          </w:p>
        </w:tc>
        <w:tc>
          <w:tcPr>
            <w:tcW w:w="1559" w:type="dxa"/>
            <w:noWrap/>
            <w:hideMark/>
          </w:tcPr>
          <w:p w14:paraId="22ED3BF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0.836</w:t>
            </w:r>
          </w:p>
        </w:tc>
        <w:tc>
          <w:tcPr>
            <w:tcW w:w="2551" w:type="dxa"/>
            <w:noWrap/>
            <w:hideMark/>
          </w:tcPr>
          <w:p w14:paraId="0223675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0.685 – 1.020</w:t>
            </w:r>
          </w:p>
        </w:tc>
        <w:tc>
          <w:tcPr>
            <w:tcW w:w="1276" w:type="dxa"/>
            <w:noWrap/>
            <w:hideMark/>
          </w:tcPr>
          <w:p w14:paraId="2340A6A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0.077</w:t>
            </w:r>
          </w:p>
        </w:tc>
        <w:tc>
          <w:tcPr>
            <w:tcW w:w="1559" w:type="dxa"/>
            <w:noWrap/>
            <w:hideMark/>
          </w:tcPr>
          <w:p w14:paraId="024584E0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noWrap/>
            <w:hideMark/>
          </w:tcPr>
          <w:p w14:paraId="40073EB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noWrap/>
            <w:hideMark/>
          </w:tcPr>
          <w:p w14:paraId="70FD0AC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</w:tr>
      <w:tr w:rsidR="00882B3D" w:rsidRPr="00F27716" w14:paraId="512C9682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531C901F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Diabetes mellitus</w:t>
            </w:r>
          </w:p>
        </w:tc>
        <w:tc>
          <w:tcPr>
            <w:tcW w:w="1559" w:type="dxa"/>
            <w:noWrap/>
            <w:hideMark/>
          </w:tcPr>
          <w:p w14:paraId="09D1C9A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0.657</w:t>
            </w:r>
          </w:p>
        </w:tc>
        <w:tc>
          <w:tcPr>
            <w:tcW w:w="2551" w:type="dxa"/>
            <w:noWrap/>
            <w:hideMark/>
          </w:tcPr>
          <w:p w14:paraId="5031138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0.588 – 0.734</w:t>
            </w:r>
          </w:p>
        </w:tc>
        <w:tc>
          <w:tcPr>
            <w:tcW w:w="1276" w:type="dxa"/>
            <w:noWrap/>
            <w:hideMark/>
          </w:tcPr>
          <w:p w14:paraId="05C8284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6ABDB84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0.917</w:t>
            </w:r>
          </w:p>
        </w:tc>
        <w:tc>
          <w:tcPr>
            <w:tcW w:w="2410" w:type="dxa"/>
            <w:noWrap/>
            <w:hideMark/>
          </w:tcPr>
          <w:p w14:paraId="0B546EF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0.806 – 1.042</w:t>
            </w:r>
          </w:p>
        </w:tc>
        <w:tc>
          <w:tcPr>
            <w:tcW w:w="1276" w:type="dxa"/>
            <w:noWrap/>
            <w:hideMark/>
          </w:tcPr>
          <w:p w14:paraId="4132B3E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0.182</w:t>
            </w:r>
          </w:p>
        </w:tc>
      </w:tr>
      <w:tr w:rsidR="00882B3D" w:rsidRPr="00F27716" w14:paraId="2EBB243C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3696E127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Hypertension</w:t>
            </w:r>
          </w:p>
        </w:tc>
        <w:tc>
          <w:tcPr>
            <w:tcW w:w="1559" w:type="dxa"/>
            <w:noWrap/>
            <w:hideMark/>
          </w:tcPr>
          <w:p w14:paraId="55486C8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0.636</w:t>
            </w:r>
          </w:p>
        </w:tc>
        <w:tc>
          <w:tcPr>
            <w:tcW w:w="2551" w:type="dxa"/>
            <w:noWrap/>
            <w:hideMark/>
          </w:tcPr>
          <w:p w14:paraId="567895A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0.568 – 0.713</w:t>
            </w:r>
          </w:p>
        </w:tc>
        <w:tc>
          <w:tcPr>
            <w:tcW w:w="1276" w:type="dxa"/>
            <w:noWrap/>
            <w:hideMark/>
          </w:tcPr>
          <w:p w14:paraId="6B12890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41209FF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0.955</w:t>
            </w:r>
          </w:p>
        </w:tc>
        <w:tc>
          <w:tcPr>
            <w:tcW w:w="2410" w:type="dxa"/>
            <w:noWrap/>
            <w:hideMark/>
          </w:tcPr>
          <w:p w14:paraId="1BA4FA3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0.830 – 1.099</w:t>
            </w:r>
          </w:p>
        </w:tc>
        <w:tc>
          <w:tcPr>
            <w:tcW w:w="1276" w:type="dxa"/>
            <w:noWrap/>
            <w:hideMark/>
          </w:tcPr>
          <w:p w14:paraId="232071D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0.521</w:t>
            </w:r>
          </w:p>
        </w:tc>
      </w:tr>
      <w:tr w:rsidR="00882B3D" w:rsidRPr="00F27716" w14:paraId="31B1334A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5C69EC4F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Ischemic heart disease</w:t>
            </w:r>
          </w:p>
        </w:tc>
        <w:tc>
          <w:tcPr>
            <w:tcW w:w="1559" w:type="dxa"/>
            <w:noWrap/>
            <w:hideMark/>
          </w:tcPr>
          <w:p w14:paraId="669B7CB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0.709</w:t>
            </w:r>
          </w:p>
        </w:tc>
        <w:tc>
          <w:tcPr>
            <w:tcW w:w="2551" w:type="dxa"/>
            <w:noWrap/>
            <w:hideMark/>
          </w:tcPr>
          <w:p w14:paraId="760C9FD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0.540 – 0.931</w:t>
            </w:r>
          </w:p>
        </w:tc>
        <w:tc>
          <w:tcPr>
            <w:tcW w:w="1276" w:type="dxa"/>
            <w:noWrap/>
            <w:hideMark/>
          </w:tcPr>
          <w:p w14:paraId="5D5DFF9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0.013</w:t>
            </w:r>
          </w:p>
        </w:tc>
        <w:tc>
          <w:tcPr>
            <w:tcW w:w="1559" w:type="dxa"/>
            <w:noWrap/>
            <w:hideMark/>
          </w:tcPr>
          <w:p w14:paraId="7A23D62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0.914</w:t>
            </w:r>
          </w:p>
        </w:tc>
        <w:tc>
          <w:tcPr>
            <w:tcW w:w="2410" w:type="dxa"/>
            <w:noWrap/>
            <w:hideMark/>
          </w:tcPr>
          <w:p w14:paraId="4BDC08E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0.679 – 1.229</w:t>
            </w:r>
          </w:p>
        </w:tc>
        <w:tc>
          <w:tcPr>
            <w:tcW w:w="1276" w:type="dxa"/>
            <w:noWrap/>
            <w:hideMark/>
          </w:tcPr>
          <w:p w14:paraId="534FA67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0.551</w:t>
            </w:r>
          </w:p>
        </w:tc>
      </w:tr>
      <w:tr w:rsidR="00882B3D" w:rsidRPr="00F27716" w14:paraId="2ACD2916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7609697C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Chronic lung disease</w:t>
            </w:r>
          </w:p>
        </w:tc>
        <w:tc>
          <w:tcPr>
            <w:tcW w:w="1559" w:type="dxa"/>
            <w:noWrap/>
            <w:hideMark/>
          </w:tcPr>
          <w:p w14:paraId="62209E7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0.707</w:t>
            </w:r>
          </w:p>
        </w:tc>
        <w:tc>
          <w:tcPr>
            <w:tcW w:w="2551" w:type="dxa"/>
            <w:noWrap/>
            <w:hideMark/>
          </w:tcPr>
          <w:p w14:paraId="186B8AE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0.556 – 0.898</w:t>
            </w:r>
          </w:p>
        </w:tc>
        <w:tc>
          <w:tcPr>
            <w:tcW w:w="1276" w:type="dxa"/>
            <w:noWrap/>
            <w:hideMark/>
          </w:tcPr>
          <w:p w14:paraId="70BC93A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1559" w:type="dxa"/>
            <w:noWrap/>
            <w:hideMark/>
          </w:tcPr>
          <w:p w14:paraId="0D7AA3A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1.056</w:t>
            </w:r>
          </w:p>
        </w:tc>
        <w:tc>
          <w:tcPr>
            <w:tcW w:w="2410" w:type="dxa"/>
            <w:noWrap/>
            <w:hideMark/>
          </w:tcPr>
          <w:p w14:paraId="34E3FF2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0.824 – 1.352</w:t>
            </w:r>
          </w:p>
        </w:tc>
        <w:tc>
          <w:tcPr>
            <w:tcW w:w="1276" w:type="dxa"/>
            <w:noWrap/>
            <w:hideMark/>
          </w:tcPr>
          <w:p w14:paraId="29BF4BD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0.668</w:t>
            </w:r>
          </w:p>
        </w:tc>
      </w:tr>
      <w:tr w:rsidR="00882B3D" w:rsidRPr="00F27716" w14:paraId="668B502C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1BADEA64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Chronic liver disease</w:t>
            </w:r>
          </w:p>
        </w:tc>
        <w:tc>
          <w:tcPr>
            <w:tcW w:w="1559" w:type="dxa"/>
            <w:noWrap/>
            <w:hideMark/>
          </w:tcPr>
          <w:p w14:paraId="7A05B70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0.317</w:t>
            </w:r>
          </w:p>
        </w:tc>
        <w:tc>
          <w:tcPr>
            <w:tcW w:w="2551" w:type="dxa"/>
            <w:noWrap/>
            <w:hideMark/>
          </w:tcPr>
          <w:p w14:paraId="484C347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0.151 – 0.667</w:t>
            </w:r>
          </w:p>
        </w:tc>
        <w:tc>
          <w:tcPr>
            <w:tcW w:w="1276" w:type="dxa"/>
            <w:noWrap/>
            <w:hideMark/>
          </w:tcPr>
          <w:p w14:paraId="2E8531F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1559" w:type="dxa"/>
            <w:noWrap/>
            <w:hideMark/>
          </w:tcPr>
          <w:p w14:paraId="46DA92D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0.607</w:t>
            </w:r>
          </w:p>
        </w:tc>
        <w:tc>
          <w:tcPr>
            <w:tcW w:w="2410" w:type="dxa"/>
            <w:noWrap/>
            <w:hideMark/>
          </w:tcPr>
          <w:p w14:paraId="4A3F3DB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0.287 – 1.284</w:t>
            </w:r>
          </w:p>
        </w:tc>
        <w:tc>
          <w:tcPr>
            <w:tcW w:w="1276" w:type="dxa"/>
            <w:noWrap/>
            <w:hideMark/>
          </w:tcPr>
          <w:p w14:paraId="772F242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0.192</w:t>
            </w:r>
          </w:p>
        </w:tc>
      </w:tr>
      <w:tr w:rsidR="00882B3D" w:rsidRPr="00F27716" w14:paraId="5F4BEBCD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098F9E00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Chronic kidney disease</w:t>
            </w:r>
          </w:p>
        </w:tc>
        <w:tc>
          <w:tcPr>
            <w:tcW w:w="1559" w:type="dxa"/>
            <w:noWrap/>
            <w:hideMark/>
          </w:tcPr>
          <w:p w14:paraId="65AD1CB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0.350</w:t>
            </w:r>
          </w:p>
        </w:tc>
        <w:tc>
          <w:tcPr>
            <w:tcW w:w="2551" w:type="dxa"/>
            <w:noWrap/>
            <w:hideMark/>
          </w:tcPr>
          <w:p w14:paraId="3D32C96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0.266 – 0.461</w:t>
            </w:r>
          </w:p>
        </w:tc>
        <w:tc>
          <w:tcPr>
            <w:tcW w:w="1276" w:type="dxa"/>
            <w:noWrap/>
            <w:hideMark/>
          </w:tcPr>
          <w:p w14:paraId="606668F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53D583B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0.603</w:t>
            </w:r>
          </w:p>
        </w:tc>
        <w:tc>
          <w:tcPr>
            <w:tcW w:w="2410" w:type="dxa"/>
            <w:noWrap/>
            <w:hideMark/>
          </w:tcPr>
          <w:p w14:paraId="412A5E2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0.450 – 0.810</w:t>
            </w:r>
          </w:p>
        </w:tc>
        <w:tc>
          <w:tcPr>
            <w:tcW w:w="1276" w:type="dxa"/>
            <w:noWrap/>
            <w:hideMark/>
          </w:tcPr>
          <w:p w14:paraId="116B5FE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0.001</w:t>
            </w:r>
          </w:p>
        </w:tc>
      </w:tr>
      <w:tr w:rsidR="00882B3D" w:rsidRPr="00F27716" w14:paraId="0A0115E2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7EA1F61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Cancer</w:t>
            </w:r>
          </w:p>
        </w:tc>
        <w:tc>
          <w:tcPr>
            <w:tcW w:w="1559" w:type="dxa"/>
            <w:noWrap/>
            <w:hideMark/>
          </w:tcPr>
          <w:p w14:paraId="266B537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0.555</w:t>
            </w:r>
          </w:p>
        </w:tc>
        <w:tc>
          <w:tcPr>
            <w:tcW w:w="2551" w:type="dxa"/>
            <w:noWrap/>
            <w:hideMark/>
          </w:tcPr>
          <w:p w14:paraId="7E6D8DD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0.328 – 0.940</w:t>
            </w:r>
          </w:p>
        </w:tc>
        <w:tc>
          <w:tcPr>
            <w:tcW w:w="1276" w:type="dxa"/>
            <w:noWrap/>
            <w:hideMark/>
          </w:tcPr>
          <w:p w14:paraId="4BE73EE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0.029</w:t>
            </w:r>
          </w:p>
        </w:tc>
        <w:tc>
          <w:tcPr>
            <w:tcW w:w="1559" w:type="dxa"/>
            <w:noWrap/>
            <w:hideMark/>
          </w:tcPr>
          <w:p w14:paraId="01642C9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0.639</w:t>
            </w:r>
          </w:p>
        </w:tc>
        <w:tc>
          <w:tcPr>
            <w:tcW w:w="2410" w:type="dxa"/>
            <w:noWrap/>
            <w:hideMark/>
          </w:tcPr>
          <w:p w14:paraId="7B0E363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0.365 – 1.118</w:t>
            </w:r>
          </w:p>
        </w:tc>
        <w:tc>
          <w:tcPr>
            <w:tcW w:w="1276" w:type="dxa"/>
            <w:noWrap/>
            <w:hideMark/>
          </w:tcPr>
          <w:p w14:paraId="6B43257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0.116</w:t>
            </w:r>
          </w:p>
        </w:tc>
      </w:tr>
      <w:tr w:rsidR="00882B3D" w:rsidRPr="00F27716" w14:paraId="480D2234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66B135DF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Body mass index</w:t>
            </w:r>
          </w:p>
        </w:tc>
        <w:tc>
          <w:tcPr>
            <w:tcW w:w="1559" w:type="dxa"/>
            <w:noWrap/>
            <w:hideMark/>
          </w:tcPr>
          <w:p w14:paraId="376CA3B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0.999</w:t>
            </w:r>
          </w:p>
        </w:tc>
        <w:tc>
          <w:tcPr>
            <w:tcW w:w="2551" w:type="dxa"/>
            <w:noWrap/>
            <w:hideMark/>
          </w:tcPr>
          <w:p w14:paraId="5DD2BA4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0.988 – 1.011</w:t>
            </w:r>
          </w:p>
        </w:tc>
        <w:tc>
          <w:tcPr>
            <w:tcW w:w="1276" w:type="dxa"/>
            <w:noWrap/>
            <w:hideMark/>
          </w:tcPr>
          <w:p w14:paraId="7840A16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0.929</w:t>
            </w:r>
          </w:p>
        </w:tc>
        <w:tc>
          <w:tcPr>
            <w:tcW w:w="1559" w:type="dxa"/>
            <w:noWrap/>
            <w:hideMark/>
          </w:tcPr>
          <w:p w14:paraId="627D29C3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noWrap/>
            <w:hideMark/>
          </w:tcPr>
          <w:p w14:paraId="76B7F7FA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noWrap/>
            <w:hideMark/>
          </w:tcPr>
          <w:p w14:paraId="0AB11F5E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</w:tr>
      <w:tr w:rsidR="00882B3D" w:rsidRPr="00F27716" w14:paraId="6D093AD2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3AE6028D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Baseline supplemental oxygen</w:t>
            </w:r>
          </w:p>
        </w:tc>
        <w:tc>
          <w:tcPr>
            <w:tcW w:w="1559" w:type="dxa"/>
            <w:noWrap/>
            <w:hideMark/>
          </w:tcPr>
          <w:p w14:paraId="24FCB70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0.529</w:t>
            </w:r>
          </w:p>
        </w:tc>
        <w:tc>
          <w:tcPr>
            <w:tcW w:w="2551" w:type="dxa"/>
            <w:noWrap/>
            <w:hideMark/>
          </w:tcPr>
          <w:p w14:paraId="0E05B52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0.474 – 0.591</w:t>
            </w:r>
          </w:p>
        </w:tc>
        <w:tc>
          <w:tcPr>
            <w:tcW w:w="1276" w:type="dxa"/>
            <w:noWrap/>
            <w:hideMark/>
          </w:tcPr>
          <w:p w14:paraId="0C02479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4E816A2F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0.804</w:t>
            </w:r>
          </w:p>
        </w:tc>
        <w:tc>
          <w:tcPr>
            <w:tcW w:w="2410" w:type="dxa"/>
            <w:noWrap/>
            <w:hideMark/>
          </w:tcPr>
          <w:p w14:paraId="55D3705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0.703 – 0.921</w:t>
            </w:r>
          </w:p>
        </w:tc>
        <w:tc>
          <w:tcPr>
            <w:tcW w:w="1276" w:type="dxa"/>
            <w:noWrap/>
            <w:hideMark/>
          </w:tcPr>
          <w:p w14:paraId="2B8A206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0.002</w:t>
            </w:r>
          </w:p>
        </w:tc>
      </w:tr>
      <w:tr w:rsidR="00882B3D" w:rsidRPr="00F27716" w14:paraId="5D67EE0B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162287B9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Baseline non-invasive ventilation</w:t>
            </w:r>
          </w:p>
        </w:tc>
        <w:tc>
          <w:tcPr>
            <w:tcW w:w="1559" w:type="dxa"/>
            <w:noWrap/>
            <w:hideMark/>
          </w:tcPr>
          <w:p w14:paraId="45BD7A6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0.327</w:t>
            </w:r>
          </w:p>
        </w:tc>
        <w:tc>
          <w:tcPr>
            <w:tcW w:w="2551" w:type="dxa"/>
            <w:noWrap/>
            <w:hideMark/>
          </w:tcPr>
          <w:p w14:paraId="110CC19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0.244 – 0.439</w:t>
            </w:r>
          </w:p>
        </w:tc>
        <w:tc>
          <w:tcPr>
            <w:tcW w:w="1276" w:type="dxa"/>
            <w:noWrap/>
            <w:hideMark/>
          </w:tcPr>
          <w:p w14:paraId="316B9C5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0859915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0.702</w:t>
            </w:r>
          </w:p>
        </w:tc>
        <w:tc>
          <w:tcPr>
            <w:tcW w:w="2410" w:type="dxa"/>
            <w:noWrap/>
            <w:hideMark/>
          </w:tcPr>
          <w:p w14:paraId="6F28B6D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0.507 – 0.971</w:t>
            </w:r>
          </w:p>
        </w:tc>
        <w:tc>
          <w:tcPr>
            <w:tcW w:w="1276" w:type="dxa"/>
            <w:noWrap/>
            <w:hideMark/>
          </w:tcPr>
          <w:p w14:paraId="07FBAEA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0.032</w:t>
            </w:r>
          </w:p>
        </w:tc>
      </w:tr>
      <w:tr w:rsidR="00882B3D" w:rsidRPr="00F27716" w14:paraId="75222442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772410B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Baseline invasive ventilation</w:t>
            </w:r>
          </w:p>
        </w:tc>
        <w:tc>
          <w:tcPr>
            <w:tcW w:w="1559" w:type="dxa"/>
            <w:noWrap/>
            <w:hideMark/>
          </w:tcPr>
          <w:p w14:paraId="3DA2D5F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0.207</w:t>
            </w:r>
          </w:p>
        </w:tc>
        <w:tc>
          <w:tcPr>
            <w:tcW w:w="2551" w:type="dxa"/>
            <w:noWrap/>
            <w:hideMark/>
          </w:tcPr>
          <w:p w14:paraId="2AF80EB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0.140 – 0.304</w:t>
            </w:r>
          </w:p>
        </w:tc>
        <w:tc>
          <w:tcPr>
            <w:tcW w:w="1276" w:type="dxa"/>
            <w:noWrap/>
            <w:hideMark/>
          </w:tcPr>
          <w:p w14:paraId="0959917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4C2D8BC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0.452</w:t>
            </w:r>
          </w:p>
        </w:tc>
        <w:tc>
          <w:tcPr>
            <w:tcW w:w="2410" w:type="dxa"/>
            <w:noWrap/>
            <w:hideMark/>
          </w:tcPr>
          <w:p w14:paraId="0A57D7B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0.300 – 0.681</w:t>
            </w:r>
          </w:p>
        </w:tc>
        <w:tc>
          <w:tcPr>
            <w:tcW w:w="1276" w:type="dxa"/>
            <w:noWrap/>
            <w:hideMark/>
          </w:tcPr>
          <w:p w14:paraId="66FC38F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</w:tr>
      <w:tr w:rsidR="00882B3D" w:rsidRPr="00F27716" w14:paraId="42C50A1A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39D5F196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Baseline systolic blood pressure</w:t>
            </w:r>
          </w:p>
        </w:tc>
        <w:tc>
          <w:tcPr>
            <w:tcW w:w="1559" w:type="dxa"/>
            <w:noWrap/>
            <w:hideMark/>
          </w:tcPr>
          <w:p w14:paraId="5FA1D9D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1.002</w:t>
            </w:r>
          </w:p>
        </w:tc>
        <w:tc>
          <w:tcPr>
            <w:tcW w:w="2551" w:type="dxa"/>
            <w:noWrap/>
            <w:hideMark/>
          </w:tcPr>
          <w:p w14:paraId="5F2ED87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0.999 – 1.005</w:t>
            </w:r>
          </w:p>
        </w:tc>
        <w:tc>
          <w:tcPr>
            <w:tcW w:w="1276" w:type="dxa"/>
            <w:noWrap/>
            <w:hideMark/>
          </w:tcPr>
          <w:p w14:paraId="2333DC8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0.249</w:t>
            </w:r>
          </w:p>
        </w:tc>
        <w:tc>
          <w:tcPr>
            <w:tcW w:w="1559" w:type="dxa"/>
            <w:noWrap/>
          </w:tcPr>
          <w:p w14:paraId="17A0B5F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noWrap/>
          </w:tcPr>
          <w:p w14:paraId="0B72573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noWrap/>
          </w:tcPr>
          <w:p w14:paraId="3C87DA0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</w:tr>
      <w:tr w:rsidR="00882B3D" w:rsidRPr="00F27716" w14:paraId="3AAD79B9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1C21581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Baseline lymphocyte count</w:t>
            </w:r>
          </w:p>
        </w:tc>
        <w:tc>
          <w:tcPr>
            <w:tcW w:w="1559" w:type="dxa"/>
            <w:noWrap/>
            <w:hideMark/>
          </w:tcPr>
          <w:p w14:paraId="463C6F1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1.003</w:t>
            </w:r>
          </w:p>
        </w:tc>
        <w:tc>
          <w:tcPr>
            <w:tcW w:w="2551" w:type="dxa"/>
            <w:noWrap/>
            <w:hideMark/>
          </w:tcPr>
          <w:p w14:paraId="177EF3A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0.980 – 1.027</w:t>
            </w:r>
          </w:p>
        </w:tc>
        <w:tc>
          <w:tcPr>
            <w:tcW w:w="1276" w:type="dxa"/>
            <w:noWrap/>
            <w:hideMark/>
          </w:tcPr>
          <w:p w14:paraId="7C55A11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0.778</w:t>
            </w:r>
          </w:p>
        </w:tc>
        <w:tc>
          <w:tcPr>
            <w:tcW w:w="1559" w:type="dxa"/>
            <w:noWrap/>
            <w:hideMark/>
          </w:tcPr>
          <w:p w14:paraId="7C119FE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noWrap/>
            <w:hideMark/>
          </w:tcPr>
          <w:p w14:paraId="4B307C1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noWrap/>
            <w:hideMark/>
          </w:tcPr>
          <w:p w14:paraId="1E158574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</w:tr>
      <w:tr w:rsidR="00882B3D" w:rsidRPr="00F27716" w14:paraId="37249B3E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2C238C1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Tocilizumab therapy</w:t>
            </w:r>
          </w:p>
        </w:tc>
        <w:tc>
          <w:tcPr>
            <w:tcW w:w="1559" w:type="dxa"/>
            <w:noWrap/>
            <w:hideMark/>
          </w:tcPr>
          <w:p w14:paraId="6AC23F0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0.398</w:t>
            </w:r>
          </w:p>
        </w:tc>
        <w:tc>
          <w:tcPr>
            <w:tcW w:w="2551" w:type="dxa"/>
            <w:noWrap/>
            <w:hideMark/>
          </w:tcPr>
          <w:p w14:paraId="38F9906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0.327 – 0.486</w:t>
            </w:r>
          </w:p>
        </w:tc>
        <w:tc>
          <w:tcPr>
            <w:tcW w:w="1276" w:type="dxa"/>
            <w:noWrap/>
            <w:hideMark/>
          </w:tcPr>
          <w:p w14:paraId="59252EC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0280A26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0.717</w:t>
            </w:r>
          </w:p>
        </w:tc>
        <w:tc>
          <w:tcPr>
            <w:tcW w:w="2410" w:type="dxa"/>
            <w:noWrap/>
            <w:hideMark/>
          </w:tcPr>
          <w:p w14:paraId="1BE3D51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0.576 – 0.891</w:t>
            </w:r>
          </w:p>
        </w:tc>
        <w:tc>
          <w:tcPr>
            <w:tcW w:w="1276" w:type="dxa"/>
            <w:noWrap/>
            <w:hideMark/>
          </w:tcPr>
          <w:p w14:paraId="0E7199C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0.003</w:t>
            </w:r>
          </w:p>
        </w:tc>
      </w:tr>
      <w:tr w:rsidR="00882B3D" w:rsidRPr="00F27716" w14:paraId="1AD4066B" w14:textId="77777777" w:rsidTr="00882B3D">
        <w:trPr>
          <w:trHeight w:val="291"/>
        </w:trPr>
        <w:tc>
          <w:tcPr>
            <w:tcW w:w="3256" w:type="dxa"/>
            <w:noWrap/>
            <w:hideMark/>
          </w:tcPr>
          <w:p w14:paraId="1264655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Systemic corticosteroids</w:t>
            </w:r>
          </w:p>
        </w:tc>
        <w:tc>
          <w:tcPr>
            <w:tcW w:w="1559" w:type="dxa"/>
            <w:noWrap/>
            <w:hideMark/>
          </w:tcPr>
          <w:p w14:paraId="309100A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0.467</w:t>
            </w:r>
          </w:p>
        </w:tc>
        <w:tc>
          <w:tcPr>
            <w:tcW w:w="2551" w:type="dxa"/>
            <w:noWrap/>
            <w:hideMark/>
          </w:tcPr>
          <w:p w14:paraId="45D2705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0.419 – 0.520</w:t>
            </w:r>
          </w:p>
        </w:tc>
        <w:tc>
          <w:tcPr>
            <w:tcW w:w="1276" w:type="dxa"/>
            <w:noWrap/>
            <w:hideMark/>
          </w:tcPr>
          <w:p w14:paraId="352C8E8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559" w:type="dxa"/>
            <w:noWrap/>
            <w:hideMark/>
          </w:tcPr>
          <w:p w14:paraId="096396A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0.490</w:t>
            </w:r>
          </w:p>
        </w:tc>
        <w:tc>
          <w:tcPr>
            <w:tcW w:w="2410" w:type="dxa"/>
            <w:noWrap/>
            <w:hideMark/>
          </w:tcPr>
          <w:p w14:paraId="4C962E9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0.419 – 0.573</w:t>
            </w:r>
          </w:p>
        </w:tc>
        <w:tc>
          <w:tcPr>
            <w:tcW w:w="1276" w:type="dxa"/>
            <w:noWrap/>
            <w:hideMark/>
          </w:tcPr>
          <w:p w14:paraId="38867F7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&lt;0.001</w:t>
            </w:r>
          </w:p>
        </w:tc>
      </w:tr>
    </w:tbl>
    <w:p w14:paraId="2B294BF7" w14:textId="77777777" w:rsidR="00882B3D" w:rsidRPr="00F27716" w:rsidRDefault="00882B3D" w:rsidP="00882B3D">
      <w:pPr>
        <w:spacing w:line="480" w:lineRule="auto"/>
        <w:rPr>
          <w:rFonts w:asciiTheme="minorBidi" w:hAnsiTheme="minorBidi"/>
          <w:lang w:val="en-GB"/>
        </w:rPr>
      </w:pPr>
    </w:p>
    <w:p w14:paraId="6A540830" w14:textId="77777777" w:rsidR="00882B3D" w:rsidRPr="00F27716" w:rsidRDefault="00882B3D" w:rsidP="00882B3D">
      <w:pPr>
        <w:spacing w:line="480" w:lineRule="auto"/>
        <w:rPr>
          <w:rFonts w:asciiTheme="minorBidi" w:hAnsiTheme="minorBidi"/>
          <w:lang w:val="en-GB"/>
        </w:rPr>
      </w:pPr>
    </w:p>
    <w:p w14:paraId="34CB01E3" w14:textId="77777777" w:rsidR="00882B3D" w:rsidRPr="00F27716" w:rsidRDefault="00882B3D" w:rsidP="00882B3D">
      <w:pPr>
        <w:spacing w:line="480" w:lineRule="auto"/>
        <w:rPr>
          <w:rFonts w:asciiTheme="minorBidi" w:hAnsiTheme="minorBidi"/>
          <w:lang w:val="en-GB"/>
        </w:rPr>
      </w:pPr>
    </w:p>
    <w:p w14:paraId="6B14433E" w14:textId="77777777" w:rsidR="00882B3D" w:rsidRPr="00F27716" w:rsidRDefault="00882B3D" w:rsidP="00882B3D">
      <w:pPr>
        <w:pageBreakBefore/>
        <w:spacing w:line="480" w:lineRule="auto"/>
        <w:rPr>
          <w:rFonts w:asciiTheme="minorBidi" w:hAnsiTheme="minorBidi"/>
          <w:b/>
          <w:bCs/>
          <w:lang w:val="en-GB"/>
        </w:rPr>
        <w:sectPr w:rsidR="00882B3D" w:rsidRPr="00F27716" w:rsidSect="00882B3D">
          <w:pgSz w:w="16840" w:h="11900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0364A34E" w14:textId="2AEA6135" w:rsidR="00882B3D" w:rsidRPr="00F27716" w:rsidRDefault="00882B3D" w:rsidP="00414FBB">
      <w:pPr>
        <w:pageBreakBefore/>
        <w:spacing w:line="240" w:lineRule="auto"/>
        <w:rPr>
          <w:rFonts w:asciiTheme="minorBidi" w:hAnsiTheme="minorBidi"/>
          <w:b/>
          <w:bCs/>
          <w:lang w:val="en-GB"/>
        </w:rPr>
      </w:pPr>
      <w:r w:rsidRPr="00414FBB">
        <w:rPr>
          <w:rFonts w:asciiTheme="minorBidi" w:hAnsiTheme="minorBidi"/>
          <w:b/>
          <w:bCs/>
          <w:lang w:val="en-GB"/>
        </w:rPr>
        <w:t xml:space="preserve">Table </w:t>
      </w:r>
      <w:r w:rsidR="0050242C" w:rsidRPr="00414FBB">
        <w:rPr>
          <w:rFonts w:asciiTheme="minorBidi" w:hAnsiTheme="minorBidi"/>
          <w:b/>
          <w:bCs/>
          <w:lang w:val="en-GB"/>
        </w:rPr>
        <w:t>S3</w:t>
      </w:r>
      <w:r w:rsidRPr="00414FBB">
        <w:rPr>
          <w:rFonts w:asciiTheme="minorBidi" w:hAnsiTheme="minorBidi"/>
          <w:b/>
          <w:bCs/>
          <w:lang w:val="en-GB"/>
        </w:rPr>
        <w:t>. Adverse events</w:t>
      </w:r>
    </w:p>
    <w:tbl>
      <w:tblPr>
        <w:tblW w:w="90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9"/>
        <w:gridCol w:w="1742"/>
        <w:gridCol w:w="1742"/>
        <w:gridCol w:w="1743"/>
        <w:gridCol w:w="1093"/>
      </w:tblGrid>
      <w:tr w:rsidR="00882B3D" w:rsidRPr="00F27716" w14:paraId="21603CBA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</w:tcPr>
          <w:p w14:paraId="46D98B8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742" w:type="dxa"/>
            <w:vAlign w:val="center"/>
          </w:tcPr>
          <w:p w14:paraId="22CA899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Entire cohort</w:t>
            </w:r>
          </w:p>
          <w:p w14:paraId="4F0E487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(n = 1,493)</w:t>
            </w:r>
          </w:p>
        </w:tc>
        <w:tc>
          <w:tcPr>
            <w:tcW w:w="1742" w:type="dxa"/>
            <w:vAlign w:val="center"/>
          </w:tcPr>
          <w:p w14:paraId="71FFD84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Favipiravir group</w:t>
            </w:r>
          </w:p>
          <w:p w14:paraId="7F19C33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(n = 772)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14:paraId="1A63B6B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Non-favipiravir group</w:t>
            </w:r>
          </w:p>
          <w:p w14:paraId="7E65E6F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(n = 721)</w:t>
            </w:r>
          </w:p>
        </w:tc>
        <w:tc>
          <w:tcPr>
            <w:tcW w:w="1093" w:type="dxa"/>
            <w:vAlign w:val="center"/>
          </w:tcPr>
          <w:p w14:paraId="265B8DE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P value</w:t>
            </w:r>
          </w:p>
        </w:tc>
      </w:tr>
      <w:tr w:rsidR="00882B3D" w:rsidRPr="00F27716" w14:paraId="35FD0BB8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</w:tcPr>
          <w:p w14:paraId="0406629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Any </w:t>
            </w: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Grade 1–3</w:t>
            </w: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 AE</w:t>
            </w:r>
          </w:p>
        </w:tc>
        <w:tc>
          <w:tcPr>
            <w:tcW w:w="1742" w:type="dxa"/>
            <w:vAlign w:val="center"/>
          </w:tcPr>
          <w:p w14:paraId="04003AF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822 (55.1%)</w:t>
            </w:r>
          </w:p>
        </w:tc>
        <w:tc>
          <w:tcPr>
            <w:tcW w:w="1742" w:type="dxa"/>
            <w:vAlign w:val="center"/>
          </w:tcPr>
          <w:p w14:paraId="17E27A2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474 (61.4%)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14:paraId="6675305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348 (48.3%)</w:t>
            </w:r>
          </w:p>
        </w:tc>
        <w:tc>
          <w:tcPr>
            <w:tcW w:w="1093" w:type="dxa"/>
          </w:tcPr>
          <w:p w14:paraId="38CD45D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12896200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</w:tcPr>
          <w:p w14:paraId="47B757AD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Any </w:t>
            </w: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Grade 4</w:t>
            </w: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 AE</w:t>
            </w:r>
          </w:p>
        </w:tc>
        <w:tc>
          <w:tcPr>
            <w:tcW w:w="1742" w:type="dxa"/>
            <w:vAlign w:val="center"/>
          </w:tcPr>
          <w:p w14:paraId="5FAB6CC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49 (3.3%)</w:t>
            </w:r>
          </w:p>
        </w:tc>
        <w:tc>
          <w:tcPr>
            <w:tcW w:w="1742" w:type="dxa"/>
            <w:vAlign w:val="center"/>
          </w:tcPr>
          <w:p w14:paraId="4E78DB7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13 (1.7%)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14:paraId="0D8867E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36 (5%)</w:t>
            </w:r>
          </w:p>
        </w:tc>
        <w:tc>
          <w:tcPr>
            <w:tcW w:w="1093" w:type="dxa"/>
          </w:tcPr>
          <w:p w14:paraId="4506020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41D7F7F0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</w:tcPr>
          <w:p w14:paraId="3B815319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Any </w:t>
            </w: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Grade 5</w:t>
            </w: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 xml:space="preserve"> AE</w:t>
            </w:r>
          </w:p>
        </w:tc>
        <w:tc>
          <w:tcPr>
            <w:tcW w:w="1742" w:type="dxa"/>
            <w:vAlign w:val="center"/>
          </w:tcPr>
          <w:p w14:paraId="6B5DA94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19 (1.3%)</w:t>
            </w:r>
          </w:p>
        </w:tc>
        <w:tc>
          <w:tcPr>
            <w:tcW w:w="1742" w:type="dxa"/>
            <w:vAlign w:val="center"/>
          </w:tcPr>
          <w:p w14:paraId="0334797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0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14:paraId="0F248E3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15 (2.1%)</w:t>
            </w:r>
          </w:p>
        </w:tc>
        <w:tc>
          <w:tcPr>
            <w:tcW w:w="1093" w:type="dxa"/>
          </w:tcPr>
          <w:p w14:paraId="086FBDF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</w:pPr>
            <w:r w:rsidRPr="00F913D9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913D9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†</w:t>
            </w:r>
          </w:p>
        </w:tc>
      </w:tr>
      <w:tr w:rsidR="00882B3D" w:rsidRPr="00F27716" w14:paraId="257CD415" w14:textId="77777777" w:rsidTr="00882B3D">
        <w:trPr>
          <w:trHeight w:val="302"/>
        </w:trPr>
        <w:tc>
          <w:tcPr>
            <w:tcW w:w="9039" w:type="dxa"/>
            <w:gridSpan w:val="5"/>
            <w:shd w:val="clear" w:color="auto" w:fill="auto"/>
            <w:noWrap/>
            <w:vAlign w:val="center"/>
          </w:tcPr>
          <w:p w14:paraId="154F7D0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Adverse events reported in ≥1% of study subjects</w:t>
            </w:r>
          </w:p>
        </w:tc>
      </w:tr>
      <w:tr w:rsidR="00882B3D" w:rsidRPr="00F27716" w14:paraId="23EDBA5D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40E0EF3D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ALT increase</w:t>
            </w:r>
          </w:p>
        </w:tc>
        <w:tc>
          <w:tcPr>
            <w:tcW w:w="1742" w:type="dxa"/>
            <w:vAlign w:val="center"/>
          </w:tcPr>
          <w:p w14:paraId="1046C73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498 (33.4%)</w:t>
            </w:r>
          </w:p>
        </w:tc>
        <w:tc>
          <w:tcPr>
            <w:tcW w:w="1742" w:type="dxa"/>
            <w:vAlign w:val="center"/>
          </w:tcPr>
          <w:p w14:paraId="06542F9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304 (39.4%)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66B3763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194 (26.9%)</w:t>
            </w:r>
          </w:p>
        </w:tc>
        <w:tc>
          <w:tcPr>
            <w:tcW w:w="1093" w:type="dxa"/>
          </w:tcPr>
          <w:p w14:paraId="0DCA460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51641870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72133542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AST increase</w:t>
            </w:r>
          </w:p>
        </w:tc>
        <w:tc>
          <w:tcPr>
            <w:tcW w:w="1742" w:type="dxa"/>
            <w:vAlign w:val="center"/>
          </w:tcPr>
          <w:p w14:paraId="65EF1D0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336 (22.5%)</w:t>
            </w:r>
          </w:p>
        </w:tc>
        <w:tc>
          <w:tcPr>
            <w:tcW w:w="1742" w:type="dxa"/>
            <w:vAlign w:val="center"/>
          </w:tcPr>
          <w:p w14:paraId="2138D5A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203 (26.3%)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1C685DA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133 (18.4%)</w:t>
            </w:r>
          </w:p>
        </w:tc>
        <w:tc>
          <w:tcPr>
            <w:tcW w:w="1093" w:type="dxa"/>
          </w:tcPr>
          <w:p w14:paraId="6ADD932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382EE7FC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080A5A8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QTc prolongation</w:t>
            </w:r>
          </w:p>
        </w:tc>
        <w:tc>
          <w:tcPr>
            <w:tcW w:w="1742" w:type="dxa"/>
            <w:vAlign w:val="center"/>
          </w:tcPr>
          <w:p w14:paraId="103FBEB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162 (10.9%)</w:t>
            </w:r>
          </w:p>
        </w:tc>
        <w:tc>
          <w:tcPr>
            <w:tcW w:w="1742" w:type="dxa"/>
            <w:vAlign w:val="center"/>
          </w:tcPr>
          <w:p w14:paraId="78844BD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71 (9.2%)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065F783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91 (12.6%)</w:t>
            </w:r>
          </w:p>
        </w:tc>
        <w:tc>
          <w:tcPr>
            <w:tcW w:w="1093" w:type="dxa"/>
          </w:tcPr>
          <w:p w14:paraId="179487EA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0.034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03E77DDE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7A868F6D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Serum creatinine increase</w:t>
            </w:r>
          </w:p>
        </w:tc>
        <w:tc>
          <w:tcPr>
            <w:tcW w:w="1742" w:type="dxa"/>
            <w:vAlign w:val="center"/>
          </w:tcPr>
          <w:p w14:paraId="1739437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123 (8.2%)</w:t>
            </w:r>
          </w:p>
        </w:tc>
        <w:tc>
          <w:tcPr>
            <w:tcW w:w="1742" w:type="dxa"/>
            <w:vAlign w:val="center"/>
          </w:tcPr>
          <w:p w14:paraId="0ADE9B5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58 (7.5%)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18F9B09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65 (9%)</w:t>
            </w:r>
          </w:p>
        </w:tc>
        <w:tc>
          <w:tcPr>
            <w:tcW w:w="1093" w:type="dxa"/>
          </w:tcPr>
          <w:p w14:paraId="3DF89135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0.290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28B70E7C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62D4586E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Hyperkalaemia</w:t>
            </w:r>
          </w:p>
        </w:tc>
        <w:tc>
          <w:tcPr>
            <w:tcW w:w="1742" w:type="dxa"/>
            <w:vAlign w:val="center"/>
          </w:tcPr>
          <w:p w14:paraId="0751694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78 (5.2%)</w:t>
            </w:r>
          </w:p>
        </w:tc>
        <w:tc>
          <w:tcPr>
            <w:tcW w:w="1742" w:type="dxa"/>
            <w:vAlign w:val="center"/>
          </w:tcPr>
          <w:p w14:paraId="594173A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53 (6.9%)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3EFFC9B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25 (3.5%)</w:t>
            </w:r>
          </w:p>
        </w:tc>
        <w:tc>
          <w:tcPr>
            <w:tcW w:w="1093" w:type="dxa"/>
          </w:tcPr>
          <w:p w14:paraId="75E9E30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0.003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09F6EA10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11B3729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Hyperuricaemia</w:t>
            </w:r>
          </w:p>
        </w:tc>
        <w:tc>
          <w:tcPr>
            <w:tcW w:w="1742" w:type="dxa"/>
            <w:vAlign w:val="center"/>
          </w:tcPr>
          <w:p w14:paraId="2C4069B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74 (5.0%)</w:t>
            </w:r>
          </w:p>
        </w:tc>
        <w:tc>
          <w:tcPr>
            <w:tcW w:w="1742" w:type="dxa"/>
            <w:vAlign w:val="center"/>
          </w:tcPr>
          <w:p w14:paraId="3E238CC8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72 (9.3%)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74DCBA8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2 (0.3%)</w:t>
            </w:r>
          </w:p>
        </w:tc>
        <w:tc>
          <w:tcPr>
            <w:tcW w:w="1093" w:type="dxa"/>
          </w:tcPr>
          <w:p w14:paraId="52EDDAF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78B806E6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607E2C98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Anaemia</w:t>
            </w:r>
          </w:p>
        </w:tc>
        <w:tc>
          <w:tcPr>
            <w:tcW w:w="1742" w:type="dxa"/>
            <w:vAlign w:val="center"/>
          </w:tcPr>
          <w:p w14:paraId="6381B9A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38 (2.5%)</w:t>
            </w:r>
          </w:p>
        </w:tc>
        <w:tc>
          <w:tcPr>
            <w:tcW w:w="1742" w:type="dxa"/>
            <w:vAlign w:val="center"/>
          </w:tcPr>
          <w:p w14:paraId="02BD28B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15 (1.9%)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2DCFF2E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 w:themeColor="text1"/>
                <w:sz w:val="20"/>
                <w:szCs w:val="20"/>
                <w:lang w:val="en-GB"/>
              </w:rPr>
              <w:t>23 (3.2%)</w:t>
            </w:r>
          </w:p>
        </w:tc>
        <w:tc>
          <w:tcPr>
            <w:tcW w:w="1093" w:type="dxa"/>
          </w:tcPr>
          <w:p w14:paraId="1DA5B25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0.130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4DEC0A1F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46EDAE73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Hyponatraemia</w:t>
            </w:r>
          </w:p>
        </w:tc>
        <w:tc>
          <w:tcPr>
            <w:tcW w:w="1742" w:type="dxa"/>
            <w:vAlign w:val="center"/>
          </w:tcPr>
          <w:p w14:paraId="274A463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34 (2.3%)</w:t>
            </w:r>
          </w:p>
        </w:tc>
        <w:tc>
          <w:tcPr>
            <w:tcW w:w="1742" w:type="dxa"/>
            <w:vAlign w:val="center"/>
          </w:tcPr>
          <w:p w14:paraId="6774C76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24 (3.1%)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0611C9C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10 (1.4%)</w:t>
            </w:r>
          </w:p>
        </w:tc>
        <w:tc>
          <w:tcPr>
            <w:tcW w:w="1093" w:type="dxa"/>
          </w:tcPr>
          <w:p w14:paraId="7377971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0.026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0E8A6D47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734D2D16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ALP increase</w:t>
            </w:r>
          </w:p>
        </w:tc>
        <w:tc>
          <w:tcPr>
            <w:tcW w:w="1742" w:type="dxa"/>
            <w:vAlign w:val="center"/>
          </w:tcPr>
          <w:p w14:paraId="72C79F6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30 (2.0%)</w:t>
            </w:r>
          </w:p>
        </w:tc>
        <w:tc>
          <w:tcPr>
            <w:tcW w:w="1742" w:type="dxa"/>
            <w:vAlign w:val="center"/>
          </w:tcPr>
          <w:p w14:paraId="6F3BEAF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19 (2.5%)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68B1115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11 (1.5%)</w:t>
            </w:r>
          </w:p>
        </w:tc>
        <w:tc>
          <w:tcPr>
            <w:tcW w:w="1093" w:type="dxa"/>
          </w:tcPr>
          <w:p w14:paraId="6BF419B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0.200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3E1C0EC3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6F8EE57A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Hypernatraemia</w:t>
            </w:r>
          </w:p>
        </w:tc>
        <w:tc>
          <w:tcPr>
            <w:tcW w:w="1742" w:type="dxa"/>
            <w:vAlign w:val="center"/>
          </w:tcPr>
          <w:p w14:paraId="58066B5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22 (1.5%)</w:t>
            </w:r>
          </w:p>
        </w:tc>
        <w:tc>
          <w:tcPr>
            <w:tcW w:w="1742" w:type="dxa"/>
            <w:vAlign w:val="center"/>
          </w:tcPr>
          <w:p w14:paraId="095193F3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11 (1.4%)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19A5777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BFBFBF" w:themeColor="background1" w:themeShade="BF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11 (1.5%)</w:t>
            </w:r>
          </w:p>
        </w:tc>
        <w:tc>
          <w:tcPr>
            <w:tcW w:w="1093" w:type="dxa"/>
          </w:tcPr>
          <w:p w14:paraId="7BE5E8AC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0.870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65043796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556F277B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Hypokalaemia</w:t>
            </w:r>
          </w:p>
        </w:tc>
        <w:tc>
          <w:tcPr>
            <w:tcW w:w="1742" w:type="dxa"/>
            <w:vAlign w:val="center"/>
          </w:tcPr>
          <w:p w14:paraId="244A6EF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42 (2.8%)</w:t>
            </w:r>
          </w:p>
        </w:tc>
        <w:tc>
          <w:tcPr>
            <w:tcW w:w="1742" w:type="dxa"/>
            <w:vAlign w:val="center"/>
          </w:tcPr>
          <w:p w14:paraId="568F553D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18 (2.3%)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53C5F3C1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D9D9D9" w:themeColor="background1" w:themeShade="D9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24 (3.3%)</w:t>
            </w:r>
          </w:p>
        </w:tc>
        <w:tc>
          <w:tcPr>
            <w:tcW w:w="1093" w:type="dxa"/>
          </w:tcPr>
          <w:p w14:paraId="6C2510D9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color w:val="000000"/>
                <w:sz w:val="20"/>
                <w:szCs w:val="20"/>
                <w:lang w:val="en-GB"/>
              </w:rPr>
              <w:t>0.240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882B3D" w:rsidRPr="00F27716" w14:paraId="0C8DDB25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</w:tcPr>
          <w:p w14:paraId="6DD55EEA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Diarrhoea</w:t>
            </w:r>
          </w:p>
        </w:tc>
        <w:tc>
          <w:tcPr>
            <w:tcW w:w="1742" w:type="dxa"/>
            <w:vAlign w:val="center"/>
          </w:tcPr>
          <w:p w14:paraId="2DA726A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18 (1.2%)</w:t>
            </w:r>
          </w:p>
        </w:tc>
        <w:tc>
          <w:tcPr>
            <w:tcW w:w="1742" w:type="dxa"/>
            <w:vAlign w:val="center"/>
          </w:tcPr>
          <w:p w14:paraId="0082A106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 (0.1%)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14:paraId="2E681A2E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17 (2.4%)</w:t>
            </w:r>
          </w:p>
        </w:tc>
        <w:tc>
          <w:tcPr>
            <w:tcW w:w="1093" w:type="dxa"/>
          </w:tcPr>
          <w:p w14:paraId="6AC116A0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&lt;0.001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†</w:t>
            </w:r>
          </w:p>
        </w:tc>
      </w:tr>
      <w:tr w:rsidR="00882B3D" w:rsidRPr="00F27716" w14:paraId="4AD30AD6" w14:textId="77777777" w:rsidTr="00882B3D">
        <w:trPr>
          <w:trHeight w:val="302"/>
        </w:trPr>
        <w:tc>
          <w:tcPr>
            <w:tcW w:w="2719" w:type="dxa"/>
            <w:shd w:val="clear" w:color="auto" w:fill="auto"/>
            <w:noWrap/>
            <w:vAlign w:val="center"/>
            <w:hideMark/>
          </w:tcPr>
          <w:p w14:paraId="391CE286" w14:textId="77777777" w:rsidR="00882B3D" w:rsidRPr="00F27716" w:rsidRDefault="00882B3D" w:rsidP="00414FBB">
            <w:pPr>
              <w:spacing w:after="0" w:line="240" w:lineRule="auto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Hyperglycaemia</w:t>
            </w:r>
          </w:p>
        </w:tc>
        <w:tc>
          <w:tcPr>
            <w:tcW w:w="1742" w:type="dxa"/>
            <w:vAlign w:val="center"/>
          </w:tcPr>
          <w:p w14:paraId="242AFE7B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18 (1.2%)</w:t>
            </w:r>
          </w:p>
        </w:tc>
        <w:tc>
          <w:tcPr>
            <w:tcW w:w="1742" w:type="dxa"/>
            <w:vAlign w:val="center"/>
          </w:tcPr>
          <w:p w14:paraId="20717952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6 (0.8%)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3C4800F4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12 (1.7%)</w:t>
            </w:r>
          </w:p>
        </w:tc>
        <w:tc>
          <w:tcPr>
            <w:tcW w:w="1093" w:type="dxa"/>
          </w:tcPr>
          <w:p w14:paraId="31595307" w14:textId="77777777" w:rsidR="00882B3D" w:rsidRPr="00F27716" w:rsidRDefault="00882B3D" w:rsidP="00414FBB">
            <w:pPr>
              <w:spacing w:after="0" w:line="240" w:lineRule="auto"/>
              <w:jc w:val="center"/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F27716">
              <w:rPr>
                <w:rFonts w:asciiTheme="minorBidi" w:hAnsiTheme="minorBidi"/>
                <w:sz w:val="20"/>
                <w:szCs w:val="20"/>
                <w:lang w:val="en-GB"/>
              </w:rPr>
              <w:t>0.120</w:t>
            </w:r>
            <w:r w:rsidRPr="00F27716">
              <w:rPr>
                <w:rFonts w:asciiTheme="minorBidi" w:hAnsiTheme="minorBid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</w:tbl>
    <w:p w14:paraId="1D537EAC" w14:textId="77777777" w:rsidR="00882B3D" w:rsidRPr="00F27716" w:rsidRDefault="00882B3D" w:rsidP="00414FBB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Theme="minorBidi" w:hAnsiTheme="minorBidi"/>
          <w:color w:val="000000" w:themeColor="text1"/>
          <w:sz w:val="20"/>
          <w:szCs w:val="20"/>
          <w:lang w:val="en-GB"/>
        </w:rPr>
        <w:t>AE</w:t>
      </w:r>
      <w:r>
        <w:rPr>
          <w:rFonts w:ascii="Arial" w:hAnsi="Arial" w:cs="Arial"/>
          <w:sz w:val="20"/>
          <w:szCs w:val="20"/>
          <w:lang w:val="en-GB"/>
        </w:rPr>
        <w:t xml:space="preserve">, adverse event; </w:t>
      </w:r>
      <w:r w:rsidRPr="00F27716">
        <w:rPr>
          <w:rFonts w:ascii="Arial" w:hAnsi="Arial" w:cs="Arial"/>
          <w:sz w:val="20"/>
          <w:szCs w:val="20"/>
          <w:lang w:val="en-GB"/>
        </w:rPr>
        <w:t>ALT, alanine transferase; ALP, alkaline phosphatase; AST, aspartate transferase</w:t>
      </w:r>
      <w:r>
        <w:rPr>
          <w:rFonts w:ascii="Arial" w:hAnsi="Arial" w:cs="Arial"/>
          <w:sz w:val="20"/>
          <w:szCs w:val="20"/>
          <w:lang w:val="en-GB"/>
        </w:rPr>
        <w:t xml:space="preserve">; QTc, corrected </w:t>
      </w:r>
      <w:r w:rsidRPr="00F27716">
        <w:rPr>
          <w:rFonts w:asciiTheme="minorBidi" w:hAnsiTheme="minorBidi"/>
          <w:sz w:val="20"/>
          <w:szCs w:val="20"/>
          <w:lang w:val="en-GB"/>
        </w:rPr>
        <w:t>QT interval</w:t>
      </w:r>
      <w:r w:rsidRPr="00F27716">
        <w:rPr>
          <w:rFonts w:ascii="Arial" w:hAnsi="Arial" w:cs="Arial"/>
          <w:sz w:val="20"/>
          <w:szCs w:val="20"/>
          <w:lang w:val="en-GB"/>
        </w:rPr>
        <w:t xml:space="preserve">. </w:t>
      </w:r>
      <w:r w:rsidRPr="00F27716">
        <w:rPr>
          <w:rFonts w:asciiTheme="minorBidi" w:hAnsiTheme="minorBidi"/>
          <w:sz w:val="20"/>
          <w:szCs w:val="20"/>
          <w:vertAlign w:val="superscript"/>
          <w:lang w:val="en-GB"/>
        </w:rPr>
        <w:t>*</w:t>
      </w:r>
      <w:r w:rsidRPr="00F27716">
        <w:rPr>
          <w:rFonts w:asciiTheme="minorBidi" w:hAnsiTheme="minorBidi"/>
          <w:sz w:val="20"/>
          <w:szCs w:val="20"/>
          <w:lang w:val="en-GB"/>
        </w:rPr>
        <w:t xml:space="preserve">Pearson’s chi-squared test, </w:t>
      </w:r>
      <w:r w:rsidRPr="00F27716">
        <w:rPr>
          <w:rFonts w:asciiTheme="minorBidi" w:hAnsiTheme="minorBidi"/>
          <w:sz w:val="20"/>
          <w:szCs w:val="20"/>
          <w:vertAlign w:val="superscript"/>
          <w:lang w:val="en-GB"/>
        </w:rPr>
        <w:t>†</w:t>
      </w:r>
      <w:r w:rsidRPr="00F27716">
        <w:rPr>
          <w:rFonts w:asciiTheme="minorBidi" w:hAnsiTheme="minorBidi"/>
          <w:sz w:val="20"/>
          <w:szCs w:val="20"/>
          <w:lang w:val="en-GB"/>
        </w:rPr>
        <w:t>Fisher’s exact test</w:t>
      </w:r>
    </w:p>
    <w:p w14:paraId="7FD2DA56" w14:textId="77777777" w:rsidR="00D775DD" w:rsidRDefault="00D775DD" w:rsidP="00414FBB">
      <w:pPr>
        <w:pageBreakBefore/>
        <w:spacing w:after="0" w:line="240" w:lineRule="auto"/>
        <w:rPr>
          <w:rFonts w:asciiTheme="minorBidi" w:hAnsiTheme="minorBidi"/>
          <w:b/>
          <w:bCs/>
          <w:sz w:val="20"/>
          <w:szCs w:val="20"/>
          <w:lang w:val="en-GB"/>
        </w:rPr>
        <w:sectPr w:rsidR="00D775DD" w:rsidSect="00414FBB">
          <w:pgSz w:w="11901" w:h="16817"/>
          <w:pgMar w:top="1440" w:right="1440" w:bottom="1440" w:left="1440" w:header="709" w:footer="709" w:gutter="0"/>
          <w:cols w:space="708"/>
          <w:docGrid w:linePitch="360"/>
        </w:sectPr>
      </w:pPr>
    </w:p>
    <w:p w14:paraId="39B41357" w14:textId="1F471637" w:rsidR="00D10D37" w:rsidRPr="00F70B5B" w:rsidRDefault="00D10D37" w:rsidP="00414FBB">
      <w:pPr>
        <w:pageBreakBefore/>
        <w:spacing w:after="120" w:line="24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>Table S</w:t>
      </w:r>
      <w:r w:rsidR="0050242C">
        <w:rPr>
          <w:rFonts w:asciiTheme="minorBidi" w:hAnsiTheme="minorBidi"/>
          <w:b/>
          <w:bCs/>
          <w:sz w:val="20"/>
          <w:szCs w:val="20"/>
          <w:lang w:val="en-GB"/>
        </w:rPr>
        <w:t>4</w:t>
      </w: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>. Grade 5 adverse events</w:t>
      </w:r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1684"/>
        <w:gridCol w:w="1985"/>
        <w:gridCol w:w="2595"/>
      </w:tblGrid>
      <w:tr w:rsidR="00D10D37" w:rsidRPr="00F507F8" w14:paraId="128CE70F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4C56D143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39A6DD5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Entire cohort</w:t>
            </w:r>
          </w:p>
          <w:p w14:paraId="51854E6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1,493)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1EC24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Favipiravir group</w:t>
            </w:r>
          </w:p>
          <w:p w14:paraId="7110025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772)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0E36E10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Non-favipiravir group</w:t>
            </w:r>
          </w:p>
          <w:p w14:paraId="6A63D26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721)</w:t>
            </w:r>
          </w:p>
        </w:tc>
      </w:tr>
      <w:tr w:rsidR="00D10D37" w:rsidRPr="00F507F8" w14:paraId="6D1EFDD0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4288F228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Asystole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ABEBBD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39737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110E4FF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5</w:t>
            </w:r>
          </w:p>
        </w:tc>
      </w:tr>
      <w:tr w:rsidR="00D10D37" w:rsidRPr="00F507F8" w14:paraId="37C205D4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194E27B4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Creatinine increase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655F14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15B0F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7D33654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</w:tr>
      <w:tr w:rsidR="00D10D37" w:rsidRPr="00F507F8" w14:paraId="6F6E8BA5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29665B2D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Acute coronary syndrome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6C499E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51E50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13CB0AE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791C91D7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7EF03492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</w:t>
            </w:r>
            <w:r>
              <w:rPr>
                <w:rFonts w:asciiTheme="minorBidi" w:hAnsiTheme="minorBidi"/>
                <w:color w:val="000000"/>
                <w:sz w:val="20"/>
                <w:szCs w:val="20"/>
              </w:rPr>
              <w:t>cute respiratory distress syndrome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01DBA26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7B406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6662D89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607E197A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5813D5A6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Cardiac arrest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BF8148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39377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7912C78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56E9107C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60A4526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Intracranial hemorrhage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AFB427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32B14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17C76136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3A1758BF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462A43E8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Multi-organ failure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E7BF37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383AC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0C33CB9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519D555E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2CB463E4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AST increase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F68E6C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69A4E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6DE6FDA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703EB8BD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1BE0DA6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ALP increase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C287B4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0E8AB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40ED721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7AC83C2F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31422971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Hyperkalemia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23C946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16817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6F71C61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4E6921EC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6EB9D853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Pneumothorax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AACCEB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83A90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0FF8949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675281DF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32474D00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Sepsis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461D2E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7E533A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5EFB3CA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12A66B98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634D327C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Thromboembolic event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23969D2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17E6C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03FCC1E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715A9DA9" w14:textId="77777777" w:rsidTr="00C46815">
        <w:trPr>
          <w:trHeight w:val="336"/>
        </w:trPr>
        <w:tc>
          <w:tcPr>
            <w:tcW w:w="2847" w:type="dxa"/>
            <w:shd w:val="clear" w:color="auto" w:fill="auto"/>
            <w:noWrap/>
            <w:vAlign w:val="center"/>
            <w:hideMark/>
          </w:tcPr>
          <w:p w14:paraId="157A690F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Grand Total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41D18D4" w14:textId="164B8196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2</w:t>
            </w:r>
            <w:r w:rsidR="000D05C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4E2F38" w14:textId="0E208AB2" w:rsidR="00D10D37" w:rsidRPr="00F507F8" w:rsidRDefault="000D05C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14:paraId="417645A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</w:tbl>
    <w:p w14:paraId="3C5F4A9D" w14:textId="77777777" w:rsidR="00D10D37" w:rsidRPr="003309F9" w:rsidRDefault="00D10D37" w:rsidP="00D10D37">
      <w:pPr>
        <w:spacing w:after="0" w:line="480" w:lineRule="auto"/>
        <w:rPr>
          <w:rFonts w:asciiTheme="minorBidi" w:hAnsiTheme="minorBidi"/>
          <w:sz w:val="20"/>
          <w:szCs w:val="20"/>
          <w:lang w:val="en-GB"/>
        </w:rPr>
      </w:pPr>
    </w:p>
    <w:p w14:paraId="2EBE4A5E" w14:textId="05D83BC7" w:rsidR="00D10D37" w:rsidRPr="00F507F8" w:rsidRDefault="00D10D37" w:rsidP="00414FBB">
      <w:pPr>
        <w:pageBreakBefore/>
        <w:spacing w:after="120" w:line="24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>Table S</w:t>
      </w:r>
      <w:r w:rsidR="0050242C">
        <w:rPr>
          <w:rFonts w:asciiTheme="minorBidi" w:hAnsiTheme="minorBidi"/>
          <w:b/>
          <w:bCs/>
          <w:sz w:val="20"/>
          <w:szCs w:val="20"/>
          <w:lang w:val="en-GB"/>
        </w:rPr>
        <w:t>5</w:t>
      </w: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 xml:space="preserve">. Grade </w:t>
      </w:r>
      <w:r>
        <w:rPr>
          <w:rFonts w:asciiTheme="minorBidi" w:hAnsiTheme="minorBidi"/>
          <w:b/>
          <w:bCs/>
          <w:sz w:val="20"/>
          <w:szCs w:val="20"/>
          <w:lang w:val="en-GB"/>
        </w:rPr>
        <w:t>4</w:t>
      </w: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 xml:space="preserve"> adverse events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2126"/>
        <w:gridCol w:w="2359"/>
      </w:tblGrid>
      <w:tr w:rsidR="00D10D37" w:rsidRPr="00F507F8" w14:paraId="404C76F4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537D01D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937CBD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Entire cohort</w:t>
            </w:r>
          </w:p>
          <w:p w14:paraId="4C92DE4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1,493)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965287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Favipiravir group</w:t>
            </w:r>
          </w:p>
          <w:p w14:paraId="78CE810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772)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5389F9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Non-favipiravir group</w:t>
            </w:r>
          </w:p>
          <w:p w14:paraId="084E562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721)</w:t>
            </w:r>
          </w:p>
        </w:tc>
      </w:tr>
      <w:tr w:rsidR="00D10D37" w:rsidRPr="00F507F8" w14:paraId="22B3515C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07C457B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Creatinine increase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826D8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B0B8D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7EAF35E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16</w:t>
            </w:r>
          </w:p>
        </w:tc>
      </w:tr>
      <w:tr w:rsidR="00D10D37" w:rsidRPr="00F507F8" w14:paraId="0EAB8509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444EEB1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ALT increase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85E5F2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2D37976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35E78A2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10</w:t>
            </w:r>
          </w:p>
        </w:tc>
      </w:tr>
      <w:tr w:rsidR="00D10D37" w:rsidRPr="00F507F8" w14:paraId="28753B78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51B6AB5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AST increase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D983A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E9DB9ED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3F27B6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</w:tr>
      <w:tr w:rsidR="00D10D37" w:rsidRPr="00F507F8" w14:paraId="6522B12E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47739A5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Hyponatremia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EB3A9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34AAC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4A882C92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5AA7EC2D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EF4313C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Acute respiratory distress syndrome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11D0D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B85C6A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1623134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</w:tr>
      <w:tr w:rsidR="00D10D37" w:rsidRPr="00F507F8" w14:paraId="3782B484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71C6292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Platelet count decrease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E6E4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9D981B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6852473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4</w:t>
            </w:r>
          </w:p>
        </w:tc>
      </w:tr>
      <w:tr w:rsidR="00D10D37" w:rsidRPr="00F507F8" w14:paraId="15F8A53E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C53F3E3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Heart failure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C00D5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1CC1C6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0E6A101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</w:tr>
      <w:tr w:rsidR="00D10D37" w:rsidRPr="00F507F8" w14:paraId="68837B58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EE8064C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Sepsis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469C7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DECD7F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0225358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3</w:t>
            </w:r>
          </w:p>
        </w:tc>
      </w:tr>
      <w:tr w:rsidR="00D10D37" w:rsidRPr="00F507F8" w14:paraId="2FDF4AB4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71FD01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Anemia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7FBDA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19B96B2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58F0FB2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38E87589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4419ED4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Hypernatremia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76F0C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FFB9E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A8B312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5CE00856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8F1EB9A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Multi-organ failure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E83CD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F72483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5E4A20F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278273F9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9ACAC34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Rhabdomyolysis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56FC0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40EF6F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7D25A04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2</w:t>
            </w:r>
          </w:p>
        </w:tc>
      </w:tr>
      <w:tr w:rsidR="00D10D37" w:rsidRPr="00F507F8" w14:paraId="79F5D5BF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C26FA19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Tachycardia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5548C2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D4EC6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B7D1E0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</w:tr>
      <w:tr w:rsidR="00D10D37" w:rsidRPr="00F507F8" w14:paraId="71D91F3D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715ED1B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Cardiac conduction disorder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36143A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8B2D2B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F4B2BB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5B60D0CC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190487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Acidosis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39E1D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298D2C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4BDC3EC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2D5ED704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C371C05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Hyperbilirubinemia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3AB399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C08CEDF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38F51622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</w:tr>
      <w:tr w:rsidR="00D10D37" w:rsidRPr="00F507F8" w14:paraId="42BA7DCE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A6B84E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Hypokalemia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7551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4E7F06D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60FF71B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47457FDF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7791923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Lipase increase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C60A4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7848F2D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037554D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01907008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04762D4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Lymphocyte count decrease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A75088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6C9525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24699546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</w:tr>
      <w:tr w:rsidR="00D10D37" w:rsidRPr="00F507F8" w14:paraId="2F9D2754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D268EF7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Disseminated intravascular coagulation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476C13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E0A1225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5366F3A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06666F3D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AFA9210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Encephalopathy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C253C4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F146BE1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7D7B833B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1</w:t>
            </w:r>
          </w:p>
        </w:tc>
      </w:tr>
      <w:tr w:rsidR="00D10D37" w:rsidRPr="00F507F8" w14:paraId="630D0487" w14:textId="77777777" w:rsidTr="0081249E">
        <w:trPr>
          <w:trHeight w:val="335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2C633EE" w14:textId="77777777" w:rsidR="00D10D37" w:rsidRPr="00F507F8" w:rsidRDefault="00D10D37" w:rsidP="00414FBB">
            <w:pPr>
              <w:spacing w:after="0" w:line="240" w:lineRule="auto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Grand Total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C2F0DA" w14:textId="3E699BA6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7</w:t>
            </w:r>
            <w:r w:rsidR="000D05C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99EA84C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F507F8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59" w:type="dxa"/>
            <w:shd w:val="clear" w:color="auto" w:fill="auto"/>
            <w:noWrap/>
            <w:vAlign w:val="center"/>
            <w:hideMark/>
          </w:tcPr>
          <w:p w14:paraId="36AB41ED" w14:textId="0BE0BB47" w:rsidR="00D10D37" w:rsidRPr="00F507F8" w:rsidRDefault="000D05C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59</w:t>
            </w:r>
          </w:p>
        </w:tc>
      </w:tr>
    </w:tbl>
    <w:p w14:paraId="05738A4F" w14:textId="086AFE59" w:rsidR="00D10D37" w:rsidRPr="00F507F8" w:rsidRDefault="00D10D37" w:rsidP="00D10D37">
      <w:pPr>
        <w:pageBreakBefore/>
        <w:spacing w:after="0" w:line="48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>Table S</w:t>
      </w:r>
      <w:r w:rsidR="0050242C">
        <w:rPr>
          <w:rFonts w:asciiTheme="minorBidi" w:hAnsiTheme="minorBidi"/>
          <w:b/>
          <w:bCs/>
          <w:sz w:val="20"/>
          <w:szCs w:val="20"/>
          <w:lang w:val="en-GB"/>
        </w:rPr>
        <w:t>6</w:t>
      </w: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 xml:space="preserve">. Grade </w:t>
      </w:r>
      <w:r>
        <w:rPr>
          <w:rFonts w:asciiTheme="minorBidi" w:hAnsiTheme="minorBidi"/>
          <w:b/>
          <w:bCs/>
          <w:sz w:val="20"/>
          <w:szCs w:val="20"/>
          <w:lang w:val="en-GB"/>
        </w:rPr>
        <w:t>1–3</w:t>
      </w:r>
      <w:r w:rsidRPr="00F507F8">
        <w:rPr>
          <w:rFonts w:asciiTheme="minorBidi" w:hAnsiTheme="minorBidi"/>
          <w:b/>
          <w:bCs/>
          <w:sz w:val="20"/>
          <w:szCs w:val="20"/>
          <w:lang w:val="en-GB"/>
        </w:rPr>
        <w:t xml:space="preserve"> adverse events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1984"/>
        <w:gridCol w:w="2410"/>
      </w:tblGrid>
      <w:tr w:rsidR="00D10D37" w:rsidRPr="00A11857" w14:paraId="1AA998CB" w14:textId="77777777" w:rsidTr="00C46815">
        <w:trPr>
          <w:trHeight w:val="524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C8DB55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GoBack" w:colFirst="0" w:colLast="3"/>
          </w:p>
        </w:tc>
        <w:tc>
          <w:tcPr>
            <w:tcW w:w="1985" w:type="dxa"/>
            <w:vAlign w:val="center"/>
          </w:tcPr>
          <w:p w14:paraId="2371BC3E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Entire cohort</w:t>
            </w:r>
          </w:p>
          <w:p w14:paraId="5D4F6BD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1,493)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AE9F937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Favipiravir group</w:t>
            </w:r>
          </w:p>
          <w:p w14:paraId="0D0A9D7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772)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B474940" w14:textId="77777777" w:rsidR="00D10D37" w:rsidRPr="00F507F8" w:rsidRDefault="00D10D37" w:rsidP="00414FBB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lang w:val="en-GB"/>
              </w:rPr>
              <w:t>Non-favipiravir group</w:t>
            </w:r>
          </w:p>
          <w:p w14:paraId="28D1FB7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07F8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(n = 721)</w:t>
            </w:r>
          </w:p>
        </w:tc>
      </w:tr>
      <w:tr w:rsidR="00D10D37" w:rsidRPr="00A11857" w14:paraId="42BF5848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75767EE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ALT increase</w:t>
            </w:r>
          </w:p>
        </w:tc>
        <w:tc>
          <w:tcPr>
            <w:tcW w:w="1985" w:type="dxa"/>
            <w:vAlign w:val="center"/>
          </w:tcPr>
          <w:p w14:paraId="6F3AFA8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489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AA5B5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305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67E34E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184</w:t>
            </w:r>
          </w:p>
        </w:tc>
      </w:tr>
      <w:tr w:rsidR="00D10D37" w:rsidRPr="00A11857" w14:paraId="2D5C4E9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1AA930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AST increase</w:t>
            </w:r>
          </w:p>
        </w:tc>
        <w:tc>
          <w:tcPr>
            <w:tcW w:w="1985" w:type="dxa"/>
            <w:vAlign w:val="center"/>
          </w:tcPr>
          <w:p w14:paraId="47D666D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33A83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202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C8E73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128</w:t>
            </w:r>
          </w:p>
        </w:tc>
      </w:tr>
      <w:tr w:rsidR="00D10D37" w:rsidRPr="00A11857" w14:paraId="36390F24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940474E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Theme="minorBidi" w:hAnsiTheme="minorBidi"/>
                <w:color w:val="000000"/>
                <w:sz w:val="20"/>
                <w:szCs w:val="20"/>
              </w:rPr>
              <w:t>Corrected QTc</w:t>
            </w:r>
            <w:r w:rsidRPr="00013B61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interval prolongation</w:t>
            </w:r>
          </w:p>
        </w:tc>
        <w:tc>
          <w:tcPr>
            <w:tcW w:w="1985" w:type="dxa"/>
            <w:vAlign w:val="center"/>
          </w:tcPr>
          <w:p w14:paraId="41FC619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163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A399B8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F11500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91</w:t>
            </w:r>
          </w:p>
        </w:tc>
      </w:tr>
      <w:tr w:rsidR="00D10D37" w:rsidRPr="00A11857" w14:paraId="317C502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6069AB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Creatinine increase</w:t>
            </w:r>
          </w:p>
        </w:tc>
        <w:tc>
          <w:tcPr>
            <w:tcW w:w="1985" w:type="dxa"/>
            <w:vAlign w:val="center"/>
          </w:tcPr>
          <w:p w14:paraId="06693E2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81834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9962E5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46</w:t>
            </w:r>
          </w:p>
        </w:tc>
      </w:tr>
      <w:tr w:rsidR="00D10D37" w:rsidRPr="00A11857" w14:paraId="5536210B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91C3A92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Hyperkalemia</w:t>
            </w:r>
          </w:p>
        </w:tc>
        <w:tc>
          <w:tcPr>
            <w:tcW w:w="1985" w:type="dxa"/>
            <w:vAlign w:val="center"/>
          </w:tcPr>
          <w:p w14:paraId="1AFFA85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CE8E48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D93ABE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24</w:t>
            </w:r>
          </w:p>
        </w:tc>
      </w:tr>
      <w:tr w:rsidR="00D10D37" w:rsidRPr="00A11857" w14:paraId="45EB689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89E8D52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Hyperuricemia</w:t>
            </w:r>
          </w:p>
        </w:tc>
        <w:tc>
          <w:tcPr>
            <w:tcW w:w="1985" w:type="dxa"/>
            <w:vAlign w:val="center"/>
          </w:tcPr>
          <w:p w14:paraId="15A052F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29B8ED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4C3C86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307C92B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3182E89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Anemia</w:t>
            </w:r>
          </w:p>
        </w:tc>
        <w:tc>
          <w:tcPr>
            <w:tcW w:w="1985" w:type="dxa"/>
            <w:vAlign w:val="center"/>
          </w:tcPr>
          <w:p w14:paraId="01BE3B2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EF101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4A326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D10D37" w:rsidRPr="00A11857" w14:paraId="05D8E5D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615C65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Hyponatremia</w:t>
            </w:r>
          </w:p>
        </w:tc>
        <w:tc>
          <w:tcPr>
            <w:tcW w:w="1985" w:type="dxa"/>
            <w:vAlign w:val="center"/>
          </w:tcPr>
          <w:p w14:paraId="7C667FC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340A10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16F4C8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D10D37" w:rsidRPr="00A11857" w14:paraId="2FACEDA9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CF5419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ALP increase</w:t>
            </w:r>
          </w:p>
        </w:tc>
        <w:tc>
          <w:tcPr>
            <w:tcW w:w="1985" w:type="dxa"/>
            <w:vAlign w:val="center"/>
          </w:tcPr>
          <w:p w14:paraId="17E12BD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45AF08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FCA51B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D10D37" w:rsidRPr="00A11857" w14:paraId="36D1BCBB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82637A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</w:t>
            </w:r>
            <w:r w:rsidRPr="00A11857">
              <w:rPr>
                <w:rFonts w:ascii="Calibri" w:hAnsi="Calibri" w:cs="Calibri"/>
                <w:color w:val="000000"/>
              </w:rPr>
              <w:t>ypernatremia</w:t>
            </w:r>
          </w:p>
        </w:tc>
        <w:tc>
          <w:tcPr>
            <w:tcW w:w="1985" w:type="dxa"/>
            <w:vAlign w:val="center"/>
          </w:tcPr>
          <w:p w14:paraId="0D30B6B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0DD554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61E633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D10D37" w:rsidRPr="00A11857" w14:paraId="6FA97F44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74213C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Hypokalemia</w:t>
            </w:r>
          </w:p>
        </w:tc>
        <w:tc>
          <w:tcPr>
            <w:tcW w:w="1985" w:type="dxa"/>
            <w:vAlign w:val="center"/>
          </w:tcPr>
          <w:p w14:paraId="2CFE45F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1CFBC5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978859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D10D37" w:rsidRPr="00A11857" w14:paraId="234C0C60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484413F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Diarrhea</w:t>
            </w:r>
          </w:p>
        </w:tc>
        <w:tc>
          <w:tcPr>
            <w:tcW w:w="1985" w:type="dxa"/>
            <w:vAlign w:val="center"/>
          </w:tcPr>
          <w:p w14:paraId="70C7FD4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34D76F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DAF09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17</w:t>
            </w:r>
          </w:p>
        </w:tc>
      </w:tr>
      <w:tr w:rsidR="00D10D37" w:rsidRPr="00A11857" w14:paraId="7B9E767B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783719A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Hyperglycemia</w:t>
            </w:r>
          </w:p>
        </w:tc>
        <w:tc>
          <w:tcPr>
            <w:tcW w:w="1985" w:type="dxa"/>
            <w:vAlign w:val="center"/>
          </w:tcPr>
          <w:p w14:paraId="48A9F9A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BDBA4A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47A55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D10D37" w:rsidRPr="00A11857" w14:paraId="2FE7C57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9344D57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Hemolysis</w:t>
            </w:r>
          </w:p>
        </w:tc>
        <w:tc>
          <w:tcPr>
            <w:tcW w:w="1985" w:type="dxa"/>
            <w:vAlign w:val="center"/>
          </w:tcPr>
          <w:p w14:paraId="3687B17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AEDD5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56D5F2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D10D37" w:rsidRPr="00A11857" w14:paraId="595A13E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2EA2F88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Cardiac troponin T increase</w:t>
            </w:r>
          </w:p>
        </w:tc>
        <w:tc>
          <w:tcPr>
            <w:tcW w:w="1985" w:type="dxa"/>
            <w:vAlign w:val="center"/>
          </w:tcPr>
          <w:p w14:paraId="2D2E39F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719B9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E6B66F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10D37" w:rsidRPr="00A11857" w14:paraId="630548B9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FB98C22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CPK increase</w:t>
            </w:r>
          </w:p>
        </w:tc>
        <w:tc>
          <w:tcPr>
            <w:tcW w:w="1985" w:type="dxa"/>
            <w:vAlign w:val="center"/>
          </w:tcPr>
          <w:p w14:paraId="3C41D5A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AF729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9CCDB4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10D37" w:rsidRPr="00A11857" w14:paraId="46C939F2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CC3CCCD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Lymphocyte count decrease</w:t>
            </w:r>
          </w:p>
        </w:tc>
        <w:tc>
          <w:tcPr>
            <w:tcW w:w="1985" w:type="dxa"/>
            <w:vAlign w:val="center"/>
          </w:tcPr>
          <w:p w14:paraId="5E94CE6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BE4D6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AB82E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61C2F614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0C0DFF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Vomiting</w:t>
            </w:r>
          </w:p>
        </w:tc>
        <w:tc>
          <w:tcPr>
            <w:tcW w:w="1985" w:type="dxa"/>
            <w:vAlign w:val="center"/>
          </w:tcPr>
          <w:p w14:paraId="725BF10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3A502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22452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D10D37" w:rsidRPr="00A11857" w14:paraId="33A428B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F67371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Platelet count decrease</w:t>
            </w:r>
          </w:p>
        </w:tc>
        <w:tc>
          <w:tcPr>
            <w:tcW w:w="1985" w:type="dxa"/>
            <w:vAlign w:val="center"/>
          </w:tcPr>
          <w:p w14:paraId="05B9D87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5B2C01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57F672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D10D37" w:rsidRPr="00A11857" w14:paraId="38461C3B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BBBCD1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Bradycardia</w:t>
            </w:r>
          </w:p>
        </w:tc>
        <w:tc>
          <w:tcPr>
            <w:tcW w:w="1985" w:type="dxa"/>
            <w:vAlign w:val="center"/>
          </w:tcPr>
          <w:p w14:paraId="2EB739C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62F718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522849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4D58BCDF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4B5C8D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Acute coronary syndrome</w:t>
            </w:r>
          </w:p>
        </w:tc>
        <w:tc>
          <w:tcPr>
            <w:tcW w:w="1985" w:type="dxa"/>
            <w:vAlign w:val="center"/>
          </w:tcPr>
          <w:p w14:paraId="7CE5DB6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91F0AC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6EC968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10D37" w:rsidRPr="00A11857" w14:paraId="3B8E4F2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052977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Heart failure</w:t>
            </w:r>
          </w:p>
        </w:tc>
        <w:tc>
          <w:tcPr>
            <w:tcW w:w="1985" w:type="dxa"/>
            <w:vAlign w:val="center"/>
          </w:tcPr>
          <w:p w14:paraId="5B88C17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873A06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6DDF1B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7D808032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D7F26AA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Hypoalbuminemia</w:t>
            </w:r>
          </w:p>
        </w:tc>
        <w:tc>
          <w:tcPr>
            <w:tcW w:w="1985" w:type="dxa"/>
            <w:vAlign w:val="center"/>
          </w:tcPr>
          <w:p w14:paraId="71FB3AF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E13306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1351C0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D10D37" w:rsidRPr="00A11857" w14:paraId="77EA5B77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5C2E797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Platelet count increase</w:t>
            </w:r>
          </w:p>
        </w:tc>
        <w:tc>
          <w:tcPr>
            <w:tcW w:w="1985" w:type="dxa"/>
            <w:vAlign w:val="center"/>
          </w:tcPr>
          <w:p w14:paraId="613B553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40CBC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CD6CFB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D10D37" w:rsidRPr="00A11857" w14:paraId="1CD327F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4C3DDD6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Neutrophil count decrease</w:t>
            </w:r>
          </w:p>
        </w:tc>
        <w:tc>
          <w:tcPr>
            <w:tcW w:w="1985" w:type="dxa"/>
            <w:vAlign w:val="center"/>
          </w:tcPr>
          <w:p w14:paraId="1922537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4E8549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00221A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72EAE720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BB01BA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Hypertension</w:t>
            </w:r>
          </w:p>
        </w:tc>
        <w:tc>
          <w:tcPr>
            <w:tcW w:w="1985" w:type="dxa"/>
            <w:vAlign w:val="center"/>
          </w:tcPr>
          <w:p w14:paraId="5E2173A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5E273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B13D54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4F7DC44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8B1B61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Hypertriglyceridemia</w:t>
            </w:r>
          </w:p>
        </w:tc>
        <w:tc>
          <w:tcPr>
            <w:tcW w:w="1985" w:type="dxa"/>
            <w:vAlign w:val="center"/>
          </w:tcPr>
          <w:p w14:paraId="14A2F60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AC65A4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682B59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10D37" w:rsidRPr="00A11857" w14:paraId="4158431B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6E0219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LDH increase</w:t>
            </w:r>
          </w:p>
        </w:tc>
        <w:tc>
          <w:tcPr>
            <w:tcW w:w="1985" w:type="dxa"/>
            <w:vAlign w:val="center"/>
          </w:tcPr>
          <w:p w14:paraId="7F74E44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26797B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B3452C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28164F32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2134017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 xml:space="preserve">astrointestinal </w:t>
            </w:r>
            <w:r w:rsidRPr="00A11857">
              <w:rPr>
                <w:rFonts w:ascii="Calibri" w:hAnsi="Calibri" w:cs="Calibri"/>
                <w:color w:val="000000"/>
              </w:rPr>
              <w:t xml:space="preserve">bleeding </w:t>
            </w:r>
          </w:p>
        </w:tc>
        <w:tc>
          <w:tcPr>
            <w:tcW w:w="1985" w:type="dxa"/>
            <w:vAlign w:val="center"/>
          </w:tcPr>
          <w:p w14:paraId="678EB80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36C02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77842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5347171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AE9087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Hypophosphatemia</w:t>
            </w:r>
          </w:p>
        </w:tc>
        <w:tc>
          <w:tcPr>
            <w:tcW w:w="1985" w:type="dxa"/>
            <w:vAlign w:val="center"/>
          </w:tcPr>
          <w:p w14:paraId="58F63B6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52DD6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B0393B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5778812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94EBDED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Sepsis</w:t>
            </w:r>
          </w:p>
        </w:tc>
        <w:tc>
          <w:tcPr>
            <w:tcW w:w="1985" w:type="dxa"/>
            <w:vAlign w:val="center"/>
          </w:tcPr>
          <w:p w14:paraId="0CD919B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FBD766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27401D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D10D37" w:rsidRPr="00A11857" w14:paraId="7CE7F09D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500B24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Cardiac conduction disorder</w:t>
            </w:r>
          </w:p>
        </w:tc>
        <w:tc>
          <w:tcPr>
            <w:tcW w:w="1985" w:type="dxa"/>
            <w:vAlign w:val="center"/>
          </w:tcPr>
          <w:p w14:paraId="46C33AB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AB01C7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1405AC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6E0854C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906B33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Tachycardia</w:t>
            </w:r>
          </w:p>
        </w:tc>
        <w:tc>
          <w:tcPr>
            <w:tcW w:w="1985" w:type="dxa"/>
            <w:vAlign w:val="center"/>
          </w:tcPr>
          <w:p w14:paraId="411537E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60DFE8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1EAF6B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60DD30C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0A91EE6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Constipation</w:t>
            </w:r>
          </w:p>
        </w:tc>
        <w:tc>
          <w:tcPr>
            <w:tcW w:w="1985" w:type="dxa"/>
            <w:vAlign w:val="center"/>
          </w:tcPr>
          <w:p w14:paraId="031337D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522E9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2D2178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75CA720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0A5AFAB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Hyperbilirubinemia</w:t>
            </w:r>
          </w:p>
        </w:tc>
        <w:tc>
          <w:tcPr>
            <w:tcW w:w="1985" w:type="dxa"/>
            <w:vAlign w:val="center"/>
          </w:tcPr>
          <w:p w14:paraId="0F50F76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02F304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5C378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4789AF74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2849343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 xml:space="preserve">Nausea </w:t>
            </w:r>
          </w:p>
        </w:tc>
        <w:tc>
          <w:tcPr>
            <w:tcW w:w="1985" w:type="dxa"/>
            <w:vAlign w:val="center"/>
          </w:tcPr>
          <w:p w14:paraId="631257C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1BDDFB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C3CE77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2FA02EAF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81CD786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Hypercalcemia</w:t>
            </w:r>
          </w:p>
        </w:tc>
        <w:tc>
          <w:tcPr>
            <w:tcW w:w="1985" w:type="dxa"/>
            <w:vAlign w:val="center"/>
          </w:tcPr>
          <w:p w14:paraId="5584F61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8E2867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54E159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3AFE7B6F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F2BB2B6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Hypermagnesemia</w:t>
            </w:r>
          </w:p>
        </w:tc>
        <w:tc>
          <w:tcPr>
            <w:tcW w:w="1985" w:type="dxa"/>
            <w:vAlign w:val="center"/>
          </w:tcPr>
          <w:p w14:paraId="3A73C05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5A79E3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A6E0D3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15FD9963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FD2137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Rhabdomyolysis</w:t>
            </w:r>
          </w:p>
        </w:tc>
        <w:tc>
          <w:tcPr>
            <w:tcW w:w="1985" w:type="dxa"/>
            <w:vAlign w:val="center"/>
          </w:tcPr>
          <w:p w14:paraId="494264C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21BD6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06BE35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425BF1F4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CF22C7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Abdominal pain</w:t>
            </w:r>
          </w:p>
        </w:tc>
        <w:tc>
          <w:tcPr>
            <w:tcW w:w="1985" w:type="dxa"/>
            <w:vAlign w:val="center"/>
          </w:tcPr>
          <w:p w14:paraId="31A02E8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263A2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A91B1B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3DD5557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C5DFF4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  <w:r w:rsidRPr="00A11857">
              <w:rPr>
                <w:rFonts w:ascii="Calibri" w:hAnsi="Calibri" w:cs="Calibri"/>
                <w:color w:val="000000"/>
              </w:rPr>
              <w:t>cidosis</w:t>
            </w:r>
          </w:p>
        </w:tc>
        <w:tc>
          <w:tcPr>
            <w:tcW w:w="1985" w:type="dxa"/>
            <w:vAlign w:val="center"/>
          </w:tcPr>
          <w:p w14:paraId="1D16EDE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B1B01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2BCBE1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10D37" w:rsidRPr="00A11857" w14:paraId="45C5452D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C3D942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D</w:t>
            </w:r>
            <w:r>
              <w:rPr>
                <w:rFonts w:ascii="Calibri" w:hAnsi="Calibri" w:cs="Calibri"/>
                <w:color w:val="000000"/>
              </w:rPr>
              <w:t>iabetic ketoacidosis</w:t>
            </w:r>
          </w:p>
        </w:tc>
        <w:tc>
          <w:tcPr>
            <w:tcW w:w="1985" w:type="dxa"/>
            <w:vAlign w:val="center"/>
          </w:tcPr>
          <w:p w14:paraId="2169335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BE2AF7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2738BC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7EAAC39C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BFBB5ED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WBC increase</w:t>
            </w:r>
          </w:p>
        </w:tc>
        <w:tc>
          <w:tcPr>
            <w:tcW w:w="1985" w:type="dxa"/>
            <w:vAlign w:val="center"/>
          </w:tcPr>
          <w:p w14:paraId="427F122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E724F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1824C0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77A8E30C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81F4489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WBC decrease</w:t>
            </w:r>
          </w:p>
        </w:tc>
        <w:tc>
          <w:tcPr>
            <w:tcW w:w="1985" w:type="dxa"/>
            <w:vAlign w:val="center"/>
          </w:tcPr>
          <w:p w14:paraId="629533B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0EE5F6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CFD84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32CE2397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51B3999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  <w:r w:rsidRPr="00A11857">
              <w:rPr>
                <w:rFonts w:ascii="Calibri" w:hAnsi="Calibri" w:cs="Calibri"/>
                <w:color w:val="000000"/>
              </w:rPr>
              <w:t>lood bicarbonate decrease</w:t>
            </w:r>
          </w:p>
        </w:tc>
        <w:tc>
          <w:tcPr>
            <w:tcW w:w="1985" w:type="dxa"/>
            <w:vAlign w:val="center"/>
          </w:tcPr>
          <w:p w14:paraId="207D6E5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6FEA53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215363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2F47423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9382D8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Pr="00A11857">
              <w:rPr>
                <w:rFonts w:ascii="Calibri" w:hAnsi="Calibri" w:cs="Calibri"/>
                <w:color w:val="000000"/>
              </w:rPr>
              <w:t>troke</w:t>
            </w:r>
          </w:p>
        </w:tc>
        <w:tc>
          <w:tcPr>
            <w:tcW w:w="1985" w:type="dxa"/>
            <w:vAlign w:val="center"/>
          </w:tcPr>
          <w:p w14:paraId="6B36529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E0AD1C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01DB8C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59364E1F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BC475E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Delirium</w:t>
            </w:r>
          </w:p>
        </w:tc>
        <w:tc>
          <w:tcPr>
            <w:tcW w:w="1985" w:type="dxa"/>
            <w:vAlign w:val="center"/>
          </w:tcPr>
          <w:p w14:paraId="1AECCA2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91532B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46339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6E08D35C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35FD76D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507F8">
              <w:rPr>
                <w:rFonts w:asciiTheme="minorBidi" w:hAnsiTheme="minorBidi"/>
                <w:color w:val="000000"/>
                <w:sz w:val="20"/>
                <w:szCs w:val="20"/>
              </w:rPr>
              <w:t>Disseminated intravascular coagulation</w:t>
            </w:r>
          </w:p>
        </w:tc>
        <w:tc>
          <w:tcPr>
            <w:tcW w:w="1985" w:type="dxa"/>
            <w:vAlign w:val="center"/>
          </w:tcPr>
          <w:p w14:paraId="5ED8341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753E2E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346B6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2AF8E550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3A1702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Encephalopathy</w:t>
            </w:r>
          </w:p>
        </w:tc>
        <w:tc>
          <w:tcPr>
            <w:tcW w:w="1985" w:type="dxa"/>
            <w:vAlign w:val="center"/>
          </w:tcPr>
          <w:p w14:paraId="43593CA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1787F0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6ADF76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5EEA4D9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981FF10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Fever</w:t>
            </w:r>
          </w:p>
        </w:tc>
        <w:tc>
          <w:tcPr>
            <w:tcW w:w="1985" w:type="dxa"/>
            <w:vAlign w:val="center"/>
          </w:tcPr>
          <w:p w14:paraId="7B22C9D9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0A67D2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E1BE344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095623C5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DB0884A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Gastritis</w:t>
            </w:r>
          </w:p>
        </w:tc>
        <w:tc>
          <w:tcPr>
            <w:tcW w:w="1985" w:type="dxa"/>
            <w:vAlign w:val="center"/>
          </w:tcPr>
          <w:p w14:paraId="586977F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2C2CF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6C5478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606BD1D5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8A6FDAE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</w:t>
            </w:r>
            <w:r w:rsidRPr="00A11857">
              <w:rPr>
                <w:rFonts w:ascii="Calibri" w:hAnsi="Calibri" w:cs="Calibri"/>
                <w:color w:val="000000"/>
              </w:rPr>
              <w:t>yperuricemia</w:t>
            </w:r>
          </w:p>
        </w:tc>
        <w:tc>
          <w:tcPr>
            <w:tcW w:w="1985" w:type="dxa"/>
            <w:vAlign w:val="center"/>
          </w:tcPr>
          <w:p w14:paraId="495ED021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5636C9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24A88B7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102470A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35DD42A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Hypoglycemia</w:t>
            </w:r>
          </w:p>
        </w:tc>
        <w:tc>
          <w:tcPr>
            <w:tcW w:w="1985" w:type="dxa"/>
            <w:vAlign w:val="center"/>
          </w:tcPr>
          <w:p w14:paraId="61A1056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5A334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46F628D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1B6EB04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61025756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Myocarditis</w:t>
            </w:r>
          </w:p>
        </w:tc>
        <w:tc>
          <w:tcPr>
            <w:tcW w:w="1985" w:type="dxa"/>
            <w:vAlign w:val="center"/>
          </w:tcPr>
          <w:p w14:paraId="31DD5F9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A8625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AD2936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3CE0E19A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06DCBBF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A11857">
              <w:rPr>
                <w:rFonts w:ascii="Calibri" w:hAnsi="Calibri" w:cs="Calibri"/>
                <w:color w:val="000000"/>
              </w:rPr>
              <w:t>ericarditis</w:t>
            </w:r>
          </w:p>
        </w:tc>
        <w:tc>
          <w:tcPr>
            <w:tcW w:w="1985" w:type="dxa"/>
            <w:vAlign w:val="center"/>
          </w:tcPr>
          <w:p w14:paraId="0F2E0F1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505C1B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8E679F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4446524C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A3B9CB3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Osteomyelitis</w:t>
            </w:r>
          </w:p>
        </w:tc>
        <w:tc>
          <w:tcPr>
            <w:tcW w:w="1985" w:type="dxa"/>
            <w:vAlign w:val="center"/>
          </w:tcPr>
          <w:p w14:paraId="7BF74B0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05463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A64B37B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3EB5A799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8CFF491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Palpitations</w:t>
            </w:r>
          </w:p>
        </w:tc>
        <w:tc>
          <w:tcPr>
            <w:tcW w:w="1985" w:type="dxa"/>
            <w:vAlign w:val="center"/>
          </w:tcPr>
          <w:p w14:paraId="3CE6390A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72710B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0B945BF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46F1F80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9EB720C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Pancreatitis</w:t>
            </w:r>
          </w:p>
        </w:tc>
        <w:tc>
          <w:tcPr>
            <w:tcW w:w="1985" w:type="dxa"/>
            <w:vAlign w:val="center"/>
          </w:tcPr>
          <w:p w14:paraId="38830B8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65F0E3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7B146B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765E552E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BC4E47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T wave abnormal</w:t>
            </w:r>
            <w:r>
              <w:rPr>
                <w:rFonts w:ascii="Calibri" w:hAnsi="Calibri" w:cs="Calibri"/>
                <w:color w:val="000000"/>
              </w:rPr>
              <w:t>ity</w:t>
            </w:r>
          </w:p>
        </w:tc>
        <w:tc>
          <w:tcPr>
            <w:tcW w:w="1985" w:type="dxa"/>
            <w:vAlign w:val="center"/>
          </w:tcPr>
          <w:p w14:paraId="5B7D3405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D4183A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5645D5C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4E618441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BF6BFD9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Thromboembolic event</w:t>
            </w:r>
          </w:p>
        </w:tc>
        <w:tc>
          <w:tcPr>
            <w:tcW w:w="1985" w:type="dxa"/>
            <w:vAlign w:val="center"/>
          </w:tcPr>
          <w:p w14:paraId="642A9E4E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07F232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5E35C88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10D37" w:rsidRPr="00A11857" w14:paraId="3DDC0106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E1B89F5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Tracheoesophageal fistula</w:t>
            </w:r>
          </w:p>
        </w:tc>
        <w:tc>
          <w:tcPr>
            <w:tcW w:w="1985" w:type="dxa"/>
            <w:vAlign w:val="center"/>
          </w:tcPr>
          <w:p w14:paraId="51883566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1756923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1185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04F50D0" w14:textId="77777777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10D37" w:rsidRPr="00A11857" w14:paraId="082E52E3" w14:textId="77777777" w:rsidTr="00C46815">
        <w:trPr>
          <w:trHeight w:val="298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C200544" w14:textId="77777777" w:rsidR="00D10D37" w:rsidRPr="00A11857" w:rsidRDefault="00D10D37" w:rsidP="00414FBB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A11857">
              <w:rPr>
                <w:rFonts w:ascii="Calibri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985" w:type="dxa"/>
            <w:vAlign w:val="center"/>
          </w:tcPr>
          <w:p w14:paraId="3376E37C" w14:textId="223EB59F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1857">
              <w:rPr>
                <w:rFonts w:ascii="Calibri" w:hAnsi="Calibri" w:cs="Calibri"/>
                <w:b/>
                <w:bCs/>
                <w:color w:val="000000"/>
              </w:rPr>
              <w:t>15</w:t>
            </w:r>
            <w:r w:rsidR="000D05C7">
              <w:rPr>
                <w:rFonts w:ascii="Calibri" w:hAnsi="Calibri" w:cs="Calibri"/>
                <w:b/>
                <w:bCs/>
                <w:color w:val="000000"/>
              </w:rPr>
              <w:t>6</w:t>
            </w:r>
            <w:r w:rsidRPr="00A11857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301E775" w14:textId="3E126481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1857"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="000D05C7">
              <w:rPr>
                <w:rFonts w:ascii="Calibri" w:hAnsi="Calibri" w:cs="Calibri"/>
                <w:b/>
                <w:bCs/>
                <w:color w:val="000000"/>
              </w:rPr>
              <w:t>04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B19646C" w14:textId="483DE4E6" w:rsidR="00D10D37" w:rsidRPr="00A11857" w:rsidRDefault="00D10D37" w:rsidP="00414F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1857">
              <w:rPr>
                <w:rFonts w:ascii="Calibri" w:hAnsi="Calibri" w:cs="Calibri"/>
                <w:b/>
                <w:bCs/>
                <w:color w:val="000000"/>
              </w:rPr>
              <w:t>6</w:t>
            </w:r>
            <w:r w:rsidR="000D05C7">
              <w:rPr>
                <w:rFonts w:ascii="Calibri" w:hAnsi="Calibri" w:cs="Calibri"/>
                <w:b/>
                <w:bCs/>
                <w:color w:val="000000"/>
              </w:rPr>
              <w:t>59</w:t>
            </w:r>
          </w:p>
        </w:tc>
      </w:tr>
      <w:bookmarkEnd w:id="0"/>
    </w:tbl>
    <w:p w14:paraId="520269D4" w14:textId="77777777" w:rsidR="00D10D37" w:rsidRPr="00B01AB2" w:rsidRDefault="00D10D37" w:rsidP="00D10D37">
      <w:pPr>
        <w:spacing w:line="480" w:lineRule="auto"/>
        <w:rPr>
          <w:rFonts w:ascii="Arial" w:hAnsi="Arial" w:cs="Arial"/>
          <w:lang w:val="en-GB"/>
        </w:rPr>
      </w:pPr>
    </w:p>
    <w:p w14:paraId="3133547C" w14:textId="77777777" w:rsidR="00E344C8" w:rsidRDefault="00E344C8"/>
    <w:sectPr w:rsidR="00E344C8" w:rsidSect="00414FBB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8EA5B" w14:textId="77777777" w:rsidR="00994193" w:rsidRDefault="00994193" w:rsidP="00903B84">
      <w:pPr>
        <w:spacing w:after="0" w:line="240" w:lineRule="auto"/>
      </w:pPr>
      <w:r>
        <w:separator/>
      </w:r>
    </w:p>
  </w:endnote>
  <w:endnote w:type="continuationSeparator" w:id="0">
    <w:p w14:paraId="6A8EACC4" w14:textId="77777777" w:rsidR="00994193" w:rsidRDefault="00994193" w:rsidP="0090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8919135"/>
      <w:docPartObj>
        <w:docPartGallery w:val="Page Numbers (Bottom of Page)"/>
        <w:docPartUnique/>
      </w:docPartObj>
    </w:sdtPr>
    <w:sdtContent>
      <w:p w14:paraId="459E43A6" w14:textId="11D70AB1" w:rsidR="00994193" w:rsidRDefault="00994193" w:rsidP="00882B3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B1C3EB4" w14:textId="77777777" w:rsidR="00994193" w:rsidRDefault="00994193" w:rsidP="00D969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93048438"/>
      <w:docPartObj>
        <w:docPartGallery w:val="Page Numbers (Bottom of Page)"/>
        <w:docPartUnique/>
      </w:docPartObj>
    </w:sdtPr>
    <w:sdtContent>
      <w:p w14:paraId="0FC646AE" w14:textId="6B5972D0" w:rsidR="00994193" w:rsidRDefault="00994193" w:rsidP="00882B3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189985" w14:textId="77777777" w:rsidR="00994193" w:rsidRDefault="00994193" w:rsidP="00D969D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4581" w14:textId="77777777" w:rsidR="00994193" w:rsidRDefault="00994193" w:rsidP="00903B84">
      <w:pPr>
        <w:spacing w:after="0" w:line="240" w:lineRule="auto"/>
      </w:pPr>
      <w:r>
        <w:separator/>
      </w:r>
    </w:p>
  </w:footnote>
  <w:footnote w:type="continuationSeparator" w:id="0">
    <w:p w14:paraId="5075B980" w14:textId="77777777" w:rsidR="00994193" w:rsidRDefault="00994193" w:rsidP="0090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C96CD" w14:textId="57B5441B" w:rsidR="00994193" w:rsidRDefault="00994193">
    <w:pPr>
      <w:pStyle w:val="Header"/>
    </w:pPr>
    <w:r>
      <w:t>Supplementary data file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92B9D"/>
    <w:multiLevelType w:val="hybridMultilevel"/>
    <w:tmpl w:val="D86655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D37"/>
    <w:rsid w:val="000005C6"/>
    <w:rsid w:val="000034EA"/>
    <w:rsid w:val="00016108"/>
    <w:rsid w:val="00033921"/>
    <w:rsid w:val="00042072"/>
    <w:rsid w:val="00044E10"/>
    <w:rsid w:val="000521F2"/>
    <w:rsid w:val="00056A60"/>
    <w:rsid w:val="00066001"/>
    <w:rsid w:val="000747A4"/>
    <w:rsid w:val="00085E91"/>
    <w:rsid w:val="000B09EB"/>
    <w:rsid w:val="000B5CCC"/>
    <w:rsid w:val="000C0D19"/>
    <w:rsid w:val="000C10BB"/>
    <w:rsid w:val="000C1C7B"/>
    <w:rsid w:val="000D0032"/>
    <w:rsid w:val="000D05C7"/>
    <w:rsid w:val="000F0D2B"/>
    <w:rsid w:val="000F61FF"/>
    <w:rsid w:val="00105F7C"/>
    <w:rsid w:val="001348B6"/>
    <w:rsid w:val="00146323"/>
    <w:rsid w:val="00161251"/>
    <w:rsid w:val="00164098"/>
    <w:rsid w:val="0019386C"/>
    <w:rsid w:val="001A2A22"/>
    <w:rsid w:val="001C5C9F"/>
    <w:rsid w:val="001C73D7"/>
    <w:rsid w:val="001D0E26"/>
    <w:rsid w:val="001D1F9B"/>
    <w:rsid w:val="001D6B38"/>
    <w:rsid w:val="001E5013"/>
    <w:rsid w:val="001F1E01"/>
    <w:rsid w:val="001F4363"/>
    <w:rsid w:val="002001E5"/>
    <w:rsid w:val="00200582"/>
    <w:rsid w:val="00201ED1"/>
    <w:rsid w:val="0020767D"/>
    <w:rsid w:val="002172E7"/>
    <w:rsid w:val="002214BE"/>
    <w:rsid w:val="00225774"/>
    <w:rsid w:val="0022623B"/>
    <w:rsid w:val="00237216"/>
    <w:rsid w:val="00245FCC"/>
    <w:rsid w:val="0025048D"/>
    <w:rsid w:val="00260A90"/>
    <w:rsid w:val="00270A8B"/>
    <w:rsid w:val="00273FD5"/>
    <w:rsid w:val="0028146F"/>
    <w:rsid w:val="00286800"/>
    <w:rsid w:val="002904B8"/>
    <w:rsid w:val="00294AD9"/>
    <w:rsid w:val="0029642E"/>
    <w:rsid w:val="002976E6"/>
    <w:rsid w:val="00297A9B"/>
    <w:rsid w:val="002A1C64"/>
    <w:rsid w:val="002B05DB"/>
    <w:rsid w:val="002C18D8"/>
    <w:rsid w:val="002C72D2"/>
    <w:rsid w:val="002D0689"/>
    <w:rsid w:val="002D237F"/>
    <w:rsid w:val="002E3005"/>
    <w:rsid w:val="002E6100"/>
    <w:rsid w:val="002F20D2"/>
    <w:rsid w:val="002F2B0A"/>
    <w:rsid w:val="00304426"/>
    <w:rsid w:val="003169C3"/>
    <w:rsid w:val="00317AB7"/>
    <w:rsid w:val="00317F9F"/>
    <w:rsid w:val="00326DE2"/>
    <w:rsid w:val="00332C37"/>
    <w:rsid w:val="0034647C"/>
    <w:rsid w:val="00350C78"/>
    <w:rsid w:val="00355633"/>
    <w:rsid w:val="00364664"/>
    <w:rsid w:val="00373718"/>
    <w:rsid w:val="00373A51"/>
    <w:rsid w:val="00382E80"/>
    <w:rsid w:val="00383964"/>
    <w:rsid w:val="0038625B"/>
    <w:rsid w:val="0039062F"/>
    <w:rsid w:val="003A2BE9"/>
    <w:rsid w:val="003A52D2"/>
    <w:rsid w:val="003B3A69"/>
    <w:rsid w:val="003C0D18"/>
    <w:rsid w:val="003C11FF"/>
    <w:rsid w:val="003D36C0"/>
    <w:rsid w:val="003D535E"/>
    <w:rsid w:val="003D6608"/>
    <w:rsid w:val="003E2F4E"/>
    <w:rsid w:val="003E7822"/>
    <w:rsid w:val="003F0C38"/>
    <w:rsid w:val="003F3BA8"/>
    <w:rsid w:val="0041350B"/>
    <w:rsid w:val="00414FBB"/>
    <w:rsid w:val="00417FE9"/>
    <w:rsid w:val="004264B6"/>
    <w:rsid w:val="00430809"/>
    <w:rsid w:val="00437C26"/>
    <w:rsid w:val="00444D9B"/>
    <w:rsid w:val="004467F9"/>
    <w:rsid w:val="00453639"/>
    <w:rsid w:val="004609A7"/>
    <w:rsid w:val="004859B1"/>
    <w:rsid w:val="00486056"/>
    <w:rsid w:val="004874E1"/>
    <w:rsid w:val="00493FD0"/>
    <w:rsid w:val="0049494F"/>
    <w:rsid w:val="004A130E"/>
    <w:rsid w:val="004A16C2"/>
    <w:rsid w:val="004A234E"/>
    <w:rsid w:val="004B2B9E"/>
    <w:rsid w:val="004B3840"/>
    <w:rsid w:val="004B4395"/>
    <w:rsid w:val="004E425A"/>
    <w:rsid w:val="004E7A39"/>
    <w:rsid w:val="004F1A56"/>
    <w:rsid w:val="004F67E0"/>
    <w:rsid w:val="0050242C"/>
    <w:rsid w:val="00506220"/>
    <w:rsid w:val="005137C1"/>
    <w:rsid w:val="00531800"/>
    <w:rsid w:val="00532656"/>
    <w:rsid w:val="00532BCD"/>
    <w:rsid w:val="005350CC"/>
    <w:rsid w:val="00540FFA"/>
    <w:rsid w:val="005428E1"/>
    <w:rsid w:val="00545C75"/>
    <w:rsid w:val="005462AE"/>
    <w:rsid w:val="00553318"/>
    <w:rsid w:val="005640BC"/>
    <w:rsid w:val="00580510"/>
    <w:rsid w:val="00586452"/>
    <w:rsid w:val="005871F8"/>
    <w:rsid w:val="00587CC7"/>
    <w:rsid w:val="00590399"/>
    <w:rsid w:val="00592C3B"/>
    <w:rsid w:val="005A00B4"/>
    <w:rsid w:val="005A3B9C"/>
    <w:rsid w:val="005A476B"/>
    <w:rsid w:val="005A47EC"/>
    <w:rsid w:val="005B47A7"/>
    <w:rsid w:val="005C195D"/>
    <w:rsid w:val="005D7390"/>
    <w:rsid w:val="005E2D76"/>
    <w:rsid w:val="005F083A"/>
    <w:rsid w:val="005F587E"/>
    <w:rsid w:val="005F6738"/>
    <w:rsid w:val="005F6EC6"/>
    <w:rsid w:val="0060210F"/>
    <w:rsid w:val="00604DCC"/>
    <w:rsid w:val="0062082B"/>
    <w:rsid w:val="006245EA"/>
    <w:rsid w:val="0063185A"/>
    <w:rsid w:val="00634DDD"/>
    <w:rsid w:val="00637FD2"/>
    <w:rsid w:val="00642005"/>
    <w:rsid w:val="0065030E"/>
    <w:rsid w:val="00660018"/>
    <w:rsid w:val="00672219"/>
    <w:rsid w:val="006722B9"/>
    <w:rsid w:val="00692E35"/>
    <w:rsid w:val="006A178B"/>
    <w:rsid w:val="006B1B8C"/>
    <w:rsid w:val="006B1E7F"/>
    <w:rsid w:val="006B3C3F"/>
    <w:rsid w:val="006C1B2A"/>
    <w:rsid w:val="006D0EF7"/>
    <w:rsid w:val="006D6D3D"/>
    <w:rsid w:val="006E0907"/>
    <w:rsid w:val="006E3D6F"/>
    <w:rsid w:val="006E5164"/>
    <w:rsid w:val="006F0EBA"/>
    <w:rsid w:val="006F2530"/>
    <w:rsid w:val="006F4FBC"/>
    <w:rsid w:val="007030B5"/>
    <w:rsid w:val="00704BDE"/>
    <w:rsid w:val="007073E2"/>
    <w:rsid w:val="007103C4"/>
    <w:rsid w:val="007163ED"/>
    <w:rsid w:val="00727AC0"/>
    <w:rsid w:val="0073379E"/>
    <w:rsid w:val="00746FF9"/>
    <w:rsid w:val="00747DD9"/>
    <w:rsid w:val="00755747"/>
    <w:rsid w:val="007631E0"/>
    <w:rsid w:val="00767843"/>
    <w:rsid w:val="00773CC2"/>
    <w:rsid w:val="0077760E"/>
    <w:rsid w:val="007876E3"/>
    <w:rsid w:val="007C631D"/>
    <w:rsid w:val="007D1312"/>
    <w:rsid w:val="007E0057"/>
    <w:rsid w:val="007E028A"/>
    <w:rsid w:val="007E6183"/>
    <w:rsid w:val="007E7679"/>
    <w:rsid w:val="007F39DD"/>
    <w:rsid w:val="007F7B5E"/>
    <w:rsid w:val="00804D29"/>
    <w:rsid w:val="00805EBD"/>
    <w:rsid w:val="0080717A"/>
    <w:rsid w:val="008108AE"/>
    <w:rsid w:val="00810FC4"/>
    <w:rsid w:val="0081249E"/>
    <w:rsid w:val="00814492"/>
    <w:rsid w:val="008368C3"/>
    <w:rsid w:val="00845933"/>
    <w:rsid w:val="0084722D"/>
    <w:rsid w:val="00853F70"/>
    <w:rsid w:val="00867048"/>
    <w:rsid w:val="008711B8"/>
    <w:rsid w:val="00877A91"/>
    <w:rsid w:val="00882B3D"/>
    <w:rsid w:val="00883ECB"/>
    <w:rsid w:val="00887985"/>
    <w:rsid w:val="008927C5"/>
    <w:rsid w:val="00895A36"/>
    <w:rsid w:val="008A34B8"/>
    <w:rsid w:val="008A60E6"/>
    <w:rsid w:val="008A7B54"/>
    <w:rsid w:val="008B1579"/>
    <w:rsid w:val="008B52A9"/>
    <w:rsid w:val="008B69B0"/>
    <w:rsid w:val="008C4803"/>
    <w:rsid w:val="008C761E"/>
    <w:rsid w:val="008D243E"/>
    <w:rsid w:val="008D4019"/>
    <w:rsid w:val="008D5559"/>
    <w:rsid w:val="008D5F70"/>
    <w:rsid w:val="008E70BA"/>
    <w:rsid w:val="008F33F5"/>
    <w:rsid w:val="008F7110"/>
    <w:rsid w:val="00903334"/>
    <w:rsid w:val="00903B84"/>
    <w:rsid w:val="00904CFC"/>
    <w:rsid w:val="009114A9"/>
    <w:rsid w:val="00913ECB"/>
    <w:rsid w:val="0091604A"/>
    <w:rsid w:val="0092229F"/>
    <w:rsid w:val="00943C23"/>
    <w:rsid w:val="00944EE8"/>
    <w:rsid w:val="00950A31"/>
    <w:rsid w:val="00950F6C"/>
    <w:rsid w:val="00951D16"/>
    <w:rsid w:val="00967CA4"/>
    <w:rsid w:val="00977A7D"/>
    <w:rsid w:val="00981011"/>
    <w:rsid w:val="009912A9"/>
    <w:rsid w:val="00994193"/>
    <w:rsid w:val="009949F7"/>
    <w:rsid w:val="009A00B0"/>
    <w:rsid w:val="009A0F47"/>
    <w:rsid w:val="009A6ADF"/>
    <w:rsid w:val="009B095E"/>
    <w:rsid w:val="009B0C6A"/>
    <w:rsid w:val="009B135C"/>
    <w:rsid w:val="009B7FAD"/>
    <w:rsid w:val="009D3CFD"/>
    <w:rsid w:val="009D55AC"/>
    <w:rsid w:val="009D6B01"/>
    <w:rsid w:val="009E17CB"/>
    <w:rsid w:val="009E476F"/>
    <w:rsid w:val="009F34D5"/>
    <w:rsid w:val="009F4EF3"/>
    <w:rsid w:val="009F6735"/>
    <w:rsid w:val="00A020C1"/>
    <w:rsid w:val="00A16F96"/>
    <w:rsid w:val="00A2312A"/>
    <w:rsid w:val="00A24C8F"/>
    <w:rsid w:val="00A25CA8"/>
    <w:rsid w:val="00A27F64"/>
    <w:rsid w:val="00A314E4"/>
    <w:rsid w:val="00A46B39"/>
    <w:rsid w:val="00A50BB0"/>
    <w:rsid w:val="00A637B9"/>
    <w:rsid w:val="00A67E3A"/>
    <w:rsid w:val="00A67E5F"/>
    <w:rsid w:val="00A90592"/>
    <w:rsid w:val="00A952FE"/>
    <w:rsid w:val="00AA54DE"/>
    <w:rsid w:val="00AB3196"/>
    <w:rsid w:val="00AB4469"/>
    <w:rsid w:val="00AB4E96"/>
    <w:rsid w:val="00AC4774"/>
    <w:rsid w:val="00AC5A8D"/>
    <w:rsid w:val="00AD1AD9"/>
    <w:rsid w:val="00AD1ECD"/>
    <w:rsid w:val="00AD2D31"/>
    <w:rsid w:val="00AE0CF5"/>
    <w:rsid w:val="00AE40F3"/>
    <w:rsid w:val="00AE495E"/>
    <w:rsid w:val="00AE5854"/>
    <w:rsid w:val="00AF4C33"/>
    <w:rsid w:val="00B05044"/>
    <w:rsid w:val="00B05A3F"/>
    <w:rsid w:val="00B42524"/>
    <w:rsid w:val="00B42E8B"/>
    <w:rsid w:val="00B468CD"/>
    <w:rsid w:val="00B525B4"/>
    <w:rsid w:val="00B52E56"/>
    <w:rsid w:val="00B52F80"/>
    <w:rsid w:val="00B56A15"/>
    <w:rsid w:val="00B56B51"/>
    <w:rsid w:val="00B6130A"/>
    <w:rsid w:val="00B6574E"/>
    <w:rsid w:val="00B66902"/>
    <w:rsid w:val="00B67863"/>
    <w:rsid w:val="00B732EA"/>
    <w:rsid w:val="00B74376"/>
    <w:rsid w:val="00B77A85"/>
    <w:rsid w:val="00B853F2"/>
    <w:rsid w:val="00BA40DA"/>
    <w:rsid w:val="00BB492D"/>
    <w:rsid w:val="00BC5460"/>
    <w:rsid w:val="00BC5D44"/>
    <w:rsid w:val="00BC6025"/>
    <w:rsid w:val="00BE185E"/>
    <w:rsid w:val="00BE32A9"/>
    <w:rsid w:val="00BE5521"/>
    <w:rsid w:val="00BE5E36"/>
    <w:rsid w:val="00C011ED"/>
    <w:rsid w:val="00C01263"/>
    <w:rsid w:val="00C01766"/>
    <w:rsid w:val="00C22F38"/>
    <w:rsid w:val="00C301E9"/>
    <w:rsid w:val="00C35AFA"/>
    <w:rsid w:val="00C375E7"/>
    <w:rsid w:val="00C40F55"/>
    <w:rsid w:val="00C43F5B"/>
    <w:rsid w:val="00C43FD0"/>
    <w:rsid w:val="00C46815"/>
    <w:rsid w:val="00C547EF"/>
    <w:rsid w:val="00C57810"/>
    <w:rsid w:val="00C61399"/>
    <w:rsid w:val="00C6716A"/>
    <w:rsid w:val="00C727F6"/>
    <w:rsid w:val="00C77EF0"/>
    <w:rsid w:val="00C84F19"/>
    <w:rsid w:val="00C963B0"/>
    <w:rsid w:val="00CA0935"/>
    <w:rsid w:val="00CA62FA"/>
    <w:rsid w:val="00CA7976"/>
    <w:rsid w:val="00CB53D8"/>
    <w:rsid w:val="00CD3204"/>
    <w:rsid w:val="00CE130E"/>
    <w:rsid w:val="00CF008A"/>
    <w:rsid w:val="00CF6F59"/>
    <w:rsid w:val="00D008E6"/>
    <w:rsid w:val="00D03AFC"/>
    <w:rsid w:val="00D05737"/>
    <w:rsid w:val="00D10D37"/>
    <w:rsid w:val="00D128C6"/>
    <w:rsid w:val="00D14D2D"/>
    <w:rsid w:val="00D14E69"/>
    <w:rsid w:val="00D17C22"/>
    <w:rsid w:val="00D2094A"/>
    <w:rsid w:val="00D21A19"/>
    <w:rsid w:val="00D223BD"/>
    <w:rsid w:val="00D30B23"/>
    <w:rsid w:val="00D36845"/>
    <w:rsid w:val="00D401C3"/>
    <w:rsid w:val="00D44D4F"/>
    <w:rsid w:val="00D548B7"/>
    <w:rsid w:val="00D56A3C"/>
    <w:rsid w:val="00D60A13"/>
    <w:rsid w:val="00D62431"/>
    <w:rsid w:val="00D75C93"/>
    <w:rsid w:val="00D775DD"/>
    <w:rsid w:val="00D81F92"/>
    <w:rsid w:val="00D9561B"/>
    <w:rsid w:val="00D969D8"/>
    <w:rsid w:val="00DA42B1"/>
    <w:rsid w:val="00DB4391"/>
    <w:rsid w:val="00DC429C"/>
    <w:rsid w:val="00DC67FE"/>
    <w:rsid w:val="00DF0D8B"/>
    <w:rsid w:val="00E0007C"/>
    <w:rsid w:val="00E01576"/>
    <w:rsid w:val="00E06F0E"/>
    <w:rsid w:val="00E10BE9"/>
    <w:rsid w:val="00E119BB"/>
    <w:rsid w:val="00E15820"/>
    <w:rsid w:val="00E227EB"/>
    <w:rsid w:val="00E2339C"/>
    <w:rsid w:val="00E25453"/>
    <w:rsid w:val="00E344C8"/>
    <w:rsid w:val="00E34776"/>
    <w:rsid w:val="00E4277B"/>
    <w:rsid w:val="00E43195"/>
    <w:rsid w:val="00E50EC4"/>
    <w:rsid w:val="00E66CCE"/>
    <w:rsid w:val="00E70F90"/>
    <w:rsid w:val="00E759C3"/>
    <w:rsid w:val="00E75B6B"/>
    <w:rsid w:val="00E949EA"/>
    <w:rsid w:val="00E95133"/>
    <w:rsid w:val="00E95914"/>
    <w:rsid w:val="00EB479B"/>
    <w:rsid w:val="00EB5F50"/>
    <w:rsid w:val="00ED457E"/>
    <w:rsid w:val="00ED53EB"/>
    <w:rsid w:val="00F006AE"/>
    <w:rsid w:val="00F05075"/>
    <w:rsid w:val="00F11A0F"/>
    <w:rsid w:val="00F13048"/>
    <w:rsid w:val="00F32335"/>
    <w:rsid w:val="00F3305B"/>
    <w:rsid w:val="00F37EA0"/>
    <w:rsid w:val="00F42E34"/>
    <w:rsid w:val="00F5121F"/>
    <w:rsid w:val="00F620D8"/>
    <w:rsid w:val="00F67AA8"/>
    <w:rsid w:val="00F701C5"/>
    <w:rsid w:val="00F81484"/>
    <w:rsid w:val="00F870A7"/>
    <w:rsid w:val="00F93E35"/>
    <w:rsid w:val="00F9486F"/>
    <w:rsid w:val="00FA0073"/>
    <w:rsid w:val="00FC197B"/>
    <w:rsid w:val="00FC4210"/>
    <w:rsid w:val="00FC5156"/>
    <w:rsid w:val="00FD5C9A"/>
    <w:rsid w:val="00FE29A2"/>
    <w:rsid w:val="00FE54E7"/>
    <w:rsid w:val="00FF5511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B7ED8"/>
  <w15:chartTrackingRefBased/>
  <w15:docId w15:val="{8BC107DF-D83A-4B40-9A85-3E9A6CCB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0D3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10D3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10D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5C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C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05C7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F4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3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B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3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B84"/>
    <w:rPr>
      <w:sz w:val="22"/>
      <w:szCs w:val="22"/>
    </w:rPr>
  </w:style>
  <w:style w:type="table" w:styleId="TableGrid">
    <w:name w:val="Table Grid"/>
    <w:basedOn w:val="TableNormal"/>
    <w:uiPriority w:val="39"/>
    <w:rsid w:val="00C46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D969D8"/>
  </w:style>
  <w:style w:type="character" w:styleId="Emphasis">
    <w:name w:val="Emphasis"/>
    <w:basedOn w:val="DefaultParagraphFont"/>
    <w:uiPriority w:val="20"/>
    <w:qFormat/>
    <w:rsid w:val="000034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OMRANI</dc:creator>
  <cp:keywords/>
  <dc:description/>
  <cp:lastModifiedBy>OMRANI</cp:lastModifiedBy>
  <cp:revision>36</cp:revision>
  <dcterms:created xsi:type="dcterms:W3CDTF">2021-04-05T14:14:00Z</dcterms:created>
  <dcterms:modified xsi:type="dcterms:W3CDTF">2022-05-29T12:56:00Z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2021-04-06T06:39:38Z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670b9d91-48cc-4483-b582-29c13652468e</vt:lpwstr>
  </property>
  <property fmtid="{D5CDD505-2E9C-101B-9397-08002B2CF9AE}" pid="8" name="MSIP_Label_573f5887-035d-4765-8d10-97aaac8deb4a_ContentBits">
    <vt:lpwstr>0</vt:lpwstr>
  </property>
</Properties>
</file>