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25" w:rsidRDefault="00504886" w:rsidP="00504886">
      <w:pPr>
        <w:ind w:left="29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886">
        <w:rPr>
          <w:rFonts w:ascii="Times New Roman" w:hAnsi="Times New Roman" w:cs="Times New Roman"/>
          <w:b/>
          <w:sz w:val="24"/>
          <w:szCs w:val="24"/>
        </w:rPr>
        <w:t>Supplementary information</w:t>
      </w:r>
    </w:p>
    <w:tbl>
      <w:tblPr>
        <w:tblStyle w:val="TableGrid"/>
        <w:tblpPr w:leftFromText="180" w:rightFromText="180" w:vertAnchor="text" w:horzAnchor="margin" w:tblpXSpec="center" w:tblpY="1275"/>
        <w:tblW w:w="9450" w:type="dxa"/>
        <w:tblLayout w:type="fixed"/>
        <w:tblLook w:val="04A0" w:firstRow="1" w:lastRow="0" w:firstColumn="1" w:lastColumn="0" w:noHBand="0" w:noVBand="1"/>
      </w:tblPr>
      <w:tblGrid>
        <w:gridCol w:w="1620"/>
        <w:gridCol w:w="1440"/>
        <w:gridCol w:w="810"/>
        <w:gridCol w:w="672"/>
        <w:gridCol w:w="1848"/>
        <w:gridCol w:w="1801"/>
        <w:gridCol w:w="1259"/>
      </w:tblGrid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Photocatalyst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Synthesis method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Light source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Time (min)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Model pollutant/degradation efficiency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Model micro-organism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ZnWO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-GO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Co-precipitation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Methylene blue (90%)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 xml:space="preserve"> and </w:t>
            </w:r>
            <w:proofErr w:type="spellStart"/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&lt;EndNote&gt;&lt;Cite&gt;&lt;Author&gt;Ahmed&lt;/Author&gt;&lt;Year&gt;2022&lt;/Year&gt;&lt;RecNum&gt;56&lt;/RecNum&gt;&lt;DisplayText&gt;(Ahmed&lt;style face="italic"&gt; et al.&lt;/style&gt; 2022)&lt;/DisplayText&gt;&lt;record&gt;&lt;rec-number&gt;56&lt;/rec-number&gt;&lt;foreign-keys&gt;&lt;key app="EN" db-id="wfdasw0sdzdtr0edt95vp9dq9erztwspvzae" timestamp="1652346886"&gt;56&lt;/key&gt;&lt;/foreign-keys&gt;&lt;ref-type name="Journal Article"&gt;17&lt;/ref-type&gt;&lt;contributors&gt;&lt;authors&gt;&lt;author&gt;Ahmed, Awad I&lt;/author&gt;&lt;author&gt;Kospa, Doaa A&lt;/author&gt;&lt;author&gt;Gamal, Soliman&lt;/author&gt;&lt;author&gt;Samra, Salem E&lt;/author&gt;&lt;author&gt;Salah, Ahmed A&lt;/author&gt;&lt;author&gt;El-Hakam, Sohier A&lt;/author&gt;&lt;author&gt;Ibrahim, Amr Awad&lt;/author&gt;&lt;/authors&gt;&lt;/contributors&gt;&lt;titles&gt;&lt;title&gt;Fast and simple fabrication of reduced graphene oxide-zinc tungstate nanocomposite with enhanced photoresponse properties as a highly efficient indirect sunlight driven photocatalyst and antibacterial agent&lt;/title&gt;&lt;secondary-title&gt;Journal of Photochemistry and Photobiology A: Chemistry&lt;/secondary-title&gt;&lt;/titles&gt;&lt;periodical&gt;&lt;full-title&gt;Journal of Photochemistry and Photobiology A: Chemistry&lt;/full-title&gt;&lt;/periodical&gt;&lt;pages&gt;113907&lt;/pages&gt;&lt;volume&gt;429&lt;/volume&gt;&lt;dates&gt;&lt;year&gt;2022&lt;/year&gt;&lt;/dates&gt;&lt;isbn&gt;1010-6030&lt;/isbn&gt;&lt;urls&gt;&lt;/urls&gt;&lt;/record&gt;&lt;/Cite&gt;&lt;/EndNote&gt;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(Ahmed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2022)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-CoWO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Sonochemical method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 xml:space="preserve">160 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(94.4%)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and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&lt;EndNote&gt;&lt;Cite&gt;&lt;Author&gt;Elgorban&lt;/Author&gt;&lt;Year&gt;2021&lt;/Year&gt;&lt;RecNum&gt;57&lt;/RecNum&gt;&lt;DisplayText&gt;(Elgorban&lt;style face="italic"&gt; et al.&lt;/style&gt; 2021)&lt;/DisplayText&gt;&lt;record&gt;&lt;rec-number&gt;57&lt;/rec-number&gt;&lt;foreign-keys&gt;&lt;key app="EN" db-id="wfdasw0sdzdtr0edt95vp9dq9erztwspvzae" timestamp="1652346982"&gt;57&lt;/key&gt;&lt;/foreign-keys&gt;&lt;ref-type name="Journal Article"&gt;17&lt;/ref-type&gt;&lt;contributors&gt;&lt;authors&gt;&lt;author&gt;Elgorban, Abdallah M&lt;/author&gt;&lt;author&gt;Al Kheraif, Abdulaziz A&lt;/author&gt;&lt;author&gt;Syed, Asad&lt;/author&gt;&lt;/authors&gt;&lt;/contributors&gt;&lt;titles&gt;&lt;title&gt;Construction of Ag2WO4 decorated CoWO4 nano-heterojunction with recombination delay for enhanced visible light photocatalytic performance and its antibacterial applications&lt;/title&gt;&lt;secondary-title&gt;Colloids and Surfaces A: Physicochemical and Engineering Aspects&lt;/secondary-title&gt;&lt;/titles&gt;&lt;periodical&gt;&lt;full-title&gt;Colloids and Surfaces A: Physicochemical and Engineering Aspects&lt;/full-title&gt;&lt;/periodical&gt;&lt;pages&gt;127416&lt;/pages&gt;&lt;volume&gt;629&lt;/volume&gt;&lt;dates&gt;&lt;year&gt;2021&lt;/year&gt;&lt;/dates&gt;&lt;isbn&gt;0927-7757&lt;/isbn&gt;&lt;urls&gt;&lt;/urls&gt;&lt;/record&gt;&lt;/Cite&gt;&lt;/EndNote&gt;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(Elgorban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MnS</w:t>
            </w:r>
            <w:proofErr w:type="spellEnd"/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/Ag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co-precipitation 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(92.3%)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and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&lt;EndNote&gt;&lt;Cite&gt;&lt;Author&gt;Kokilavani&lt;/Author&gt;&lt;Year&gt;2021&lt;/Year&gt;&lt;RecNum&gt;37&lt;/RecNum&gt;&lt;DisplayText&gt;(Kokilavani&lt;style face="italic"&gt; et al.&lt;/style&gt; 2021)&lt;/DisplayText&gt;&lt;record&gt;&lt;rec-number&gt;37&lt;/rec-number&gt;&lt;foreign-keys&gt;&lt;key app="EN" db-id="wfdasw0sdzdtr0edt95vp9dq9erztwspvzae" timestamp="1651059606"&gt;37&lt;/key&gt;&lt;/foreign-keys&gt;&lt;ref-type name="Journal Article"&gt;17&lt;/ref-type&gt;&lt;contributors&gt;&lt;authors&gt;&lt;author&gt;Kokilavani, S&lt;/author&gt;&lt;author&gt;Syed, Asad&lt;/author&gt;&lt;author&gt;Rajeshwari, M Raaja&lt;/author&gt;&lt;author&gt;Subhiksha, V&lt;/author&gt;&lt;author&gt;Elgorban, Abdallah M&lt;/author&gt;&lt;author&gt;Bahkali, Ali H&lt;/author&gt;&lt;author&gt;Zaghloul, Nouf SS&lt;/author&gt;&lt;author&gt;Das, Arunava&lt;/author&gt;&lt;author&gt;Khan, S Sudheer&lt;/author&gt;&lt;/authors&gt;&lt;/contributors&gt;&lt;titles&gt;&lt;title&gt;Decoration of Ag2WO4 on plate-like MnS for mitigating the charge recombination and tuned bandgap for enhanced white light photocatalysis and antibacterial applications&lt;/title&gt;&lt;secondary-title&gt;Journal of Alloys and Compounds&lt;/secondary-title&gt;&lt;/titles&gt;&lt;periodical&gt;&lt;full-title&gt;Journal of Alloys and Compounds&lt;/full-title&gt;&lt;/periodical&gt;&lt;pages&gt;161662&lt;/pages&gt;&lt;volume&gt;889&lt;/volume&gt;&lt;dates&gt;&lt;year&gt;2021&lt;/year&gt;&lt;/dates&gt;&lt;isbn&gt;0925-8388&lt;/isbn&gt;&lt;urls&gt;&lt;/urls&gt;&lt;/record&gt;&lt;/Cite&gt;&lt;/EndNote&gt;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(Kokilavani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proofErr w:type="spellEnd"/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/Ag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Chemical precipitation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(92%)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and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&lt;EndNote&gt;&lt;Cite&gt;&lt;Author&gt;Kokilavani&lt;/Author&gt;&lt;Year&gt;2021&lt;/Year&gt;&lt;RecNum&gt;36&lt;/RecNum&gt;&lt;DisplayText&gt;(Kokilavani&lt;style face="italic"&gt; et al.&lt;/style&gt; 2021)&lt;/DisplayText&gt;&lt;record&gt;&lt;rec-number&gt;36&lt;/rec-number&gt;&lt;foreign-keys&gt;&lt;key app="EN" db-id="wfdasw0sdzdtr0edt95vp9dq9erztwspvzae" timestamp="1651059348"&gt;36&lt;/key&gt;&lt;/foreign-keys&gt;&lt;ref-type name="Journal Article"&gt;17&lt;/ref-type&gt;&lt;contributors&gt;&lt;authors&gt;&lt;author&gt;Kokilavani, S&lt;/author&gt;&lt;author&gt;Syed, Asad&lt;/author&gt;&lt;author&gt;AL-Shwaiman, Hind A&lt;/author&gt;&lt;author&gt;Alkhulaifi, Manal M&lt;/author&gt;&lt;author&gt;Almajdhi, Fahad N&lt;/author&gt;&lt;author&gt;Elgorban, Abdallah M&lt;/author&gt;&lt;author&gt;Khan, S Sudheer&lt;/author&gt;&lt;/authors&gt;&lt;/contributors&gt;&lt;titles&gt;&lt;title&gt;Preparation of plasmonic CoS/Ag2WO4 nanocomposites: efficient visible light driven photocatalysts and enhanced anti-microbial activity&lt;/title&gt;&lt;secondary-title&gt;Colloid and Interface Science Communications&lt;/secondary-title&gt;&lt;/titles&gt;&lt;periodical&gt;&lt;full-title&gt;Colloid and Interface Science Communications&lt;/full-title&gt;&lt;/periodical&gt;&lt;pages&gt;100415&lt;/pages&gt;&lt;volume&gt;42&lt;/volume&gt;&lt;dates&gt;&lt;year&gt;2021&lt;/year&gt;&lt;/dates&gt;&lt;isbn&gt;2215-0382&lt;/isbn&gt;&lt;urls&gt;&lt;/urls&gt;&lt;/record&gt;&lt;/Cite&gt;&lt;/EndNote&gt;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(Kokilavani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pStyle w:val="Heading1"/>
              <w:spacing w:before="0" w:line="276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La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6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WO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12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/Ag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2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WO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4</w:t>
            </w:r>
          </w:p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Sonochemical method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(82.8%)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and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&lt;EndNote&gt;&lt;Cite&gt;&lt;Author&gt;Chinnathambi&lt;/Author&gt;&lt;Year&gt;2021&lt;/Year&gt;&lt;RecNum&gt;62&lt;/RecNum&gt;&lt;DisplayText&gt;(Chinnathambi&lt;style face="italic"&gt; et al.&lt;/style&gt; 2021)&lt;/DisplayText&gt;&lt;record&gt;&lt;rec-number&gt;62&lt;/rec-number&gt;&lt;foreign-keys&gt;&lt;key app="EN" db-id="wfdasw0sdzdtr0edt95vp9dq9erztwspvzae" timestamp="1652350662"&gt;62&lt;/key&gt;&lt;/foreign-keys&gt;&lt;ref-type name="Journal Article"&gt;17&lt;/ref-type&gt;&lt;contributors&gt;&lt;authors&gt;&lt;author&gt;Chinnathambi, Arunachalam&lt;/author&gt;&lt;author&gt;Syed, Asad&lt;/author&gt;&lt;author&gt;Elgorban, Abdallah M&lt;/author&gt;&lt;author&gt;Marraiki, Najat&lt;/author&gt;&lt;author&gt;Al-Rashed, Sarah&lt;/author&gt;&lt;author&gt;Yassin, Mohamed Taha&lt;/author&gt;&lt;/authors&gt;&lt;/contributors&gt;&lt;titles&gt;&lt;title&gt;Performance analysis of novel La6WO12/Ag2WO4 nano-system for efficient visible-light photocatalysis and antimicrobial activity&lt;/title&gt;&lt;secondary-title&gt;Journal of Alloys and Compounds&lt;/secondary-title&gt;&lt;/titles&gt;&lt;periodical&gt;&lt;full-title&gt;Journal of Alloys and Compounds&lt;/full-title&gt;&lt;/periodical&gt;&lt;pages&gt;160075&lt;/pages&gt;&lt;volume&gt;879&lt;/volume&gt;&lt;dates&gt;&lt;year&gt;2021&lt;/year&gt;&lt;/dates&gt;&lt;isbn&gt;0925-8388&lt;/isbn&gt;&lt;urls&gt;&lt;/urls&gt;&lt;/record&gt;&lt;/Cite&gt;&lt;/EndNote&gt;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(Chinnathambi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CaWO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/Ag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MoO</w:t>
            </w:r>
            <w:r w:rsidRPr="000911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Sonochemical method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(91.4%)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and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&lt;EndNote&gt;&lt;Cite&gt;&lt;Author&gt;Syed&lt;/Author&gt;&lt;Year&gt;2021&lt;/Year&gt;&lt;RecNum&gt;63&lt;/RecNum&gt;&lt;DisplayText&gt;(Syed&lt;style face="italic"&gt; et al.&lt;/style&gt; 2021)&lt;/DisplayText&gt;&lt;record&gt;&lt;rec-number&gt;63&lt;/rec-number&gt;&lt;foreign-keys&gt;&lt;key app="EN" db-id="wfdasw0sdzdtr0edt95vp9dq9erztwspvzae" timestamp="1652351023"&gt;63&lt;/key&gt;&lt;/foreign-keys&gt;&lt;ref-type name="Journal Article"&gt;17&lt;/ref-type&gt;&lt;contributors&gt;&lt;authors&gt;&lt;author&gt;Syed, Asad&lt;/author&gt;&lt;author&gt;Al-Shwaiman, Hind A&lt;/author&gt;&lt;author&gt;Al Khulaifi, Manal M&lt;/author&gt;&lt;author&gt;Al Zahrani, Raghad R&lt;/author&gt;&lt;author&gt;Almajhdi, Fahad N&lt;/author&gt;&lt;author&gt;Elgorban, Abdallah M&lt;/author&gt;&lt;/authors&gt;&lt;/contributors&gt;&lt;titles&gt;&lt;title&gt;Integrating plasmonic effect and nano-heterojunction formation for boosted light harvesting and photocatalytic performance using CaWO4/Ag2MoO4 and its antibacterial applications&lt;/title&gt;&lt;secondary-title&gt;Materials Science in Semiconductor Processing&lt;/secondary-title&gt;&lt;/titles&gt;&lt;periodical&gt;&lt;full-title&gt;Materials Science in Semiconductor Processing&lt;/full-title&gt;&lt;/periodical&gt;&lt;pages&gt;105921&lt;/pages&gt;&lt;volume&gt;133&lt;/volume&gt;&lt;dates&gt;&lt;year&gt;2021&lt;/year&gt;&lt;/dates&gt;&lt;isbn&gt;1369-8001&lt;/isbn&gt;&lt;urls&gt;&lt;/urls&gt;&lt;/record&gt;&lt;/Cite&gt;&lt;/EndNote&gt;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(Syed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pStyle w:val="Heading1"/>
              <w:spacing w:before="0" w:line="276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CoWO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4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-Ag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2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MoO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4</w:t>
            </w:r>
          </w:p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chemical co-precipitation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(90.5%)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B. subtilis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 and </w:t>
            </w: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&lt;EndNote&gt;&lt;Cite&gt;&lt;Author&gt;Balasurya&lt;/Author&gt;&lt;Year&gt;2021&lt;/Year&gt;&lt;RecNum&gt;58&lt;/RecNum&gt;&lt;DisplayText&gt;(Balasurya&lt;style face="italic"&gt; et al.&lt;/style&gt; 2021)&lt;/DisplayText&gt;&lt;record&gt;&lt;rec-number&gt;58&lt;/rec-number&gt;&lt;foreign-keys&gt;&lt;key app="EN" db-id="wfdasw0sdzdtr0edt95vp9dq9erztwspvzae" timestamp="1652348533"&gt;58&lt;/key&gt;&lt;/foreign-keys&gt;&lt;ref-type name="Journal Article"&gt;17&lt;/ref-type&gt;&lt;contributors&gt;&lt;authors&gt;&lt;author&gt;Balasurya, S&lt;/author&gt;&lt;author&gt;Alfarraj, Saleh&lt;/author&gt;&lt;author&gt;Raju, Lija L&lt;/author&gt;&lt;author&gt;Chinnathambi, Arunachalam&lt;/author&gt;&lt;author&gt;Alharbi, Sulaiman Ali&lt;/author&gt;&lt;author&gt;Thomas, Ajith M&lt;/author&gt;&lt;author&gt;Khan, S Sudheer&lt;/author&gt;&lt;/authors&gt;&lt;/contributors&gt;&lt;titles&gt;&lt;title&gt;Novel CoWO4-Ag2MoO4 NCs: Synthesis, enhanced photocatalytic activity under visible-light irradiation and its antimicrobial activity&lt;/title&gt;&lt;secondary-title&gt;Surfaces and Interfaces&lt;/secondary-title&gt;&lt;/titles&gt;&lt;periodical&gt;&lt;full-title&gt;Surfaces and Interfaces&lt;/full-title&gt;&lt;/periodical&gt;&lt;pages&gt;101237&lt;/pages&gt;&lt;volume&gt;25&lt;/volume&gt;&lt;dates&gt;&lt;year&gt;2021&lt;/year&gt;&lt;/dates&gt;&lt;isbn&gt;2468-0230&lt;/isbn&gt;&lt;urls&gt;&lt;/urls&gt;&lt;/record&gt;&lt;/Cite&gt;&lt;/EndNote&gt;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(Balasurya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pStyle w:val="Heading1"/>
              <w:spacing w:before="0" w:line="276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GO- MoS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2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-ZnO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Hydrothermal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MB (90.%)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S.aureus</w:t>
            </w:r>
          </w:p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&lt;EndNote&gt;&lt;Cite&gt;&lt;Author&gt;Priyadharsan&lt;/Author&gt;&lt;Year&gt;2018&lt;/Year&gt;&lt;RecNum&gt;60&lt;/RecNum&gt;&lt;DisplayText&gt;(Priyadharsan&lt;style face="italic"&gt; et al.&lt;/style&gt; 2018)&lt;/DisplayText&gt;&lt;record&gt;&lt;rec-number&gt;60&lt;/rec-number&gt;&lt;foreign-keys&gt;&lt;key app="EN" db-id="wfdasw0sdzdtr0edt95vp9dq9erztwspvzae" timestamp="1652349374"&gt;60&lt;/key&gt;&lt;/foreign-keys&gt;&lt;ref-type name="Journal Article"&gt;17&lt;/ref-type&gt;&lt;contributors&gt;&lt;authors&gt;&lt;author&gt;Priyadharsan, A&lt;/author&gt;&lt;author&gt;Shanavas, S&lt;/author&gt;&lt;author&gt;Vasanthakumar, V&lt;/author&gt;&lt;author&gt;Balamuralikrishnan, B&lt;/author&gt;&lt;author&gt;Anbarasan, PM&lt;/author&gt;&lt;/authors&gt;&lt;/contributors&gt;&lt;titles&gt;&lt;title&gt;Synthesis and investigation on synergetic effect of rGO-ZnO decorated MoS2 microflowers with enhanced photocatalytic and antibacterial activity&lt;/title&gt;&lt;secondary-title&gt;Colloids and Surfaces A: Physicochemical and Engineering Aspects&lt;/secondary-title&gt;&lt;/titles&gt;&lt;periodical&gt;&lt;full-title&gt;Colloids and Surfaces A: Physicochemical and Engineering Aspects&lt;/full-title&gt;&lt;/periodical&gt;&lt;pages&gt;43-53&lt;/pages&gt;&lt;volume&gt;559&lt;/volume&gt;&lt;dates&gt;&lt;year&gt;2018&lt;/year&gt;&lt;/dates&gt;&lt;isbn&gt;0927-7757&lt;/isbn&gt;&lt;urls&gt;&lt;/urls&gt;&lt;/record&gt;&lt;/Cite&gt;&lt;/EndNote&gt;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(Priyadharsan</w:t>
            </w:r>
            <w:r w:rsidRPr="000911FA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 et al.</w:t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2018)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pStyle w:val="Heading1"/>
              <w:spacing w:before="0" w:line="276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GO-MoS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2-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3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N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4</w:t>
            </w:r>
            <w:r w:rsidRPr="000911FA"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Hydrothermal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UV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Ampicillin (74.6%)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&lt;EndNote&gt;&lt;Cite&gt;&lt;Author&gt;Yang&lt;/Author&gt;&lt;Year&gt;2021&lt;/Year&gt;&lt;RecNum&gt;61&lt;/RecNum&gt;&lt;DisplayText&gt;(Yang and Wang 2021)&lt;/DisplayText&gt;&lt;record&gt;&lt;rec-number&gt;61&lt;/rec-number&gt;&lt;foreign-keys&gt;&lt;key app="EN" db-id="wfdasw0sdzdtr0edt95vp9dq9erztwspvzae" timestamp="1652350159"&gt;61&lt;/key&gt;&lt;/foreign-keys&gt;&lt;ref-type name="Journal Article"&gt;17&lt;/ref-type&gt;&lt;contributors&gt;&lt;authors&gt;&lt;author&gt;Yang, Wen&lt;/author&gt;&lt;author&gt;Wang, Ying&lt;/author&gt;&lt;/authors&gt;&lt;/contributors&gt;&lt;titles&gt;&lt;title&gt;Enhanced electron and mass transfer flow-through cell with C3N4-MoS2 supported on three-dimensional graphene photoanode for the removal of antibiotic and antibacterial potencies in ampicillin wastewater&lt;/title&gt;&lt;secondary-title&gt;Applied Catalysis B: Environmental&lt;/secondary-title&gt;&lt;/titles&gt;&lt;periodical&gt;&lt;full-title&gt;Applied Catalysis B: Environmental&lt;/full-title&gt;&lt;/periodical&gt;&lt;pages&gt;119574&lt;/pages&gt;&lt;volume&gt;282&lt;/volume&gt;&lt;dates&gt;&lt;year&gt;2021&lt;/year&gt;&lt;/dates&gt;&lt;isbn&gt;0926-3373&lt;/isbn&gt;&lt;urls&gt;&lt;/urls&gt;&lt;/record&gt;&lt;/Cite&gt;&lt;/EndNote&gt;</w:instrTex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0911FA">
              <w:rPr>
                <w:rFonts w:ascii="Times New Roman" w:hAnsi="Times New Roman" w:cs="Times New Roman"/>
                <w:noProof/>
                <w:sz w:val="24"/>
                <w:szCs w:val="24"/>
              </w:rPr>
              <w:t>(Yang and Wang 2021)</w:t>
            </w:r>
            <w:r w:rsidRPr="000911F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F2E6D" w:rsidRPr="000911FA" w:rsidTr="00CF2E6D">
        <w:tc>
          <w:tcPr>
            <w:tcW w:w="1620" w:type="dxa"/>
          </w:tcPr>
          <w:p w:rsidR="00CF2E6D" w:rsidRPr="000911FA" w:rsidRDefault="00CF2E6D" w:rsidP="00CF2E6D">
            <w:pPr>
              <w:pStyle w:val="Heading1"/>
              <w:spacing w:before="0" w:line="276" w:lineRule="auto"/>
              <w:jc w:val="both"/>
              <w:outlineLvl w:val="0"/>
              <w:rPr>
                <w:rStyle w:val="title-tex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Ag</w:t>
            </w: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2</w:t>
            </w: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</w:t>
            </w: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4-</w:t>
            </w: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MoS</w:t>
            </w: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</w:rPr>
              <w:t>2</w:t>
            </w:r>
            <w:r w:rsidRPr="000911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-GO</w:t>
            </w:r>
          </w:p>
        </w:tc>
        <w:tc>
          <w:tcPr>
            <w:tcW w:w="144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Hydrothermal</w:t>
            </w:r>
          </w:p>
        </w:tc>
        <w:tc>
          <w:tcPr>
            <w:tcW w:w="810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Visible light</w:t>
            </w:r>
          </w:p>
        </w:tc>
        <w:tc>
          <w:tcPr>
            <w:tcW w:w="672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8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Methyl orange</w:t>
            </w:r>
          </w:p>
        </w:tc>
        <w:tc>
          <w:tcPr>
            <w:tcW w:w="1801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S.aureus</w:t>
            </w:r>
          </w:p>
          <w:p w:rsidR="00CF2E6D" w:rsidRPr="000911FA" w:rsidRDefault="00CF2E6D" w:rsidP="00CF2E6D">
            <w:pPr>
              <w:spacing w:line="276" w:lineRule="auto"/>
              <w:jc w:val="both"/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E. coli</w:t>
            </w:r>
          </w:p>
        </w:tc>
        <w:tc>
          <w:tcPr>
            <w:tcW w:w="1259" w:type="dxa"/>
          </w:tcPr>
          <w:p w:rsidR="00CF2E6D" w:rsidRPr="000911FA" w:rsidRDefault="00CF2E6D" w:rsidP="00CF2E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1FA">
              <w:rPr>
                <w:rFonts w:ascii="Times New Roman" w:hAnsi="Times New Roman" w:cs="Times New Roman"/>
                <w:sz w:val="24"/>
                <w:szCs w:val="24"/>
              </w:rPr>
              <w:t>Present work</w:t>
            </w:r>
          </w:p>
        </w:tc>
      </w:tr>
    </w:tbl>
    <w:p w:rsidR="00180306" w:rsidRPr="00E3074B" w:rsidRDefault="004240BB" w:rsidP="00180306">
      <w:pPr>
        <w:pStyle w:val="Heading3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Table. 3</w:t>
      </w:r>
      <w:bookmarkStart w:id="0" w:name="_GoBack"/>
      <w:bookmarkEnd w:id="0"/>
      <w:r w:rsidR="00180306">
        <w:rPr>
          <w:rFonts w:ascii="Times New Roman" w:hAnsi="Times New Roman" w:cs="Times New Roman"/>
          <w:b/>
          <w:color w:val="auto"/>
        </w:rPr>
        <w:t xml:space="preserve"> </w:t>
      </w:r>
      <w:r w:rsidR="00180306" w:rsidRPr="00E3074B">
        <w:rPr>
          <w:rFonts w:ascii="Times New Roman" w:hAnsi="Times New Roman" w:cs="Times New Roman"/>
          <w:b/>
          <w:color w:val="auto"/>
        </w:rPr>
        <w:t xml:space="preserve">Comparison of Photocatalytic and anti-microbial activity of various metal tungstates, and graphene oxide based nanocomposites </w:t>
      </w:r>
    </w:p>
    <w:p w:rsidR="00180306" w:rsidRDefault="00180306" w:rsidP="00504886">
      <w:pPr>
        <w:ind w:left="29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315" w:rsidRDefault="003103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horzAnchor="margin" w:tblpY="-210"/>
        <w:tblW w:w="9535" w:type="dxa"/>
        <w:tblLook w:val="04A0" w:firstRow="1" w:lastRow="0" w:firstColumn="1" w:lastColumn="0" w:noHBand="0" w:noVBand="1"/>
      </w:tblPr>
      <w:tblGrid>
        <w:gridCol w:w="4626"/>
        <w:gridCol w:w="5106"/>
      </w:tblGrid>
      <w:tr w:rsidR="00310315" w:rsidTr="000774D1">
        <w:trPr>
          <w:trHeight w:val="3500"/>
        </w:trPr>
        <w:tc>
          <w:tcPr>
            <w:tcW w:w="9535" w:type="dxa"/>
            <w:gridSpan w:val="2"/>
          </w:tcPr>
          <w:p w:rsidR="00310315" w:rsidRDefault="00310315" w:rsidP="000774D1">
            <w:pPr>
              <w:ind w:left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E0B799" wp14:editId="4EF03FDF">
                  <wp:extent cx="5381625" cy="294132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280" cy="29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315" w:rsidTr="000774D1">
        <w:trPr>
          <w:trHeight w:val="2753"/>
        </w:trPr>
        <w:tc>
          <w:tcPr>
            <w:tcW w:w="4401" w:type="dxa"/>
          </w:tcPr>
          <w:p w:rsidR="00310315" w:rsidRDefault="00310315" w:rsidP="000774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CF3F4D" wp14:editId="36BC5F64">
                  <wp:extent cx="2800187" cy="2666365"/>
                  <wp:effectExtent l="0" t="0" r="635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8558" cy="267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4" w:type="dxa"/>
          </w:tcPr>
          <w:p w:rsidR="00310315" w:rsidRDefault="00310315" w:rsidP="000774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A440E3" wp14:editId="7F5A4231">
                  <wp:extent cx="3105150" cy="252412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9240" cy="2543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0315" w:rsidRDefault="00310315" w:rsidP="00504886">
      <w:pPr>
        <w:ind w:left="297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315" w:rsidRPr="00310315" w:rsidRDefault="00310315" w:rsidP="003103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31031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Fig. S</w:t>
      </w:r>
      <w:r w:rsidR="00F2646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1</w:t>
      </w:r>
      <w:r w:rsidRPr="0031031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. </w:t>
      </w:r>
      <w:r w:rsidRPr="00310315">
        <w:rPr>
          <w:rFonts w:ascii="Times New Roman" w:hAnsi="Times New Roman" w:cs="Times New Roman"/>
          <w:b/>
          <w:bCs/>
          <w:sz w:val="24"/>
          <w:szCs w:val="24"/>
          <w:highlight w:val="yellow"/>
          <w:lang/>
        </w:rPr>
        <w:t>Nitrogen adsorption–desorption isotherms (a)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AgWG and AgWMG</w:t>
      </w:r>
      <w:r w:rsidRPr="00310315">
        <w:rPr>
          <w:rFonts w:ascii="Times New Roman" w:hAnsi="Times New Roman" w:cs="Times New Roman"/>
          <w:b/>
          <w:bCs/>
          <w:sz w:val="24"/>
          <w:szCs w:val="24"/>
          <w:highlight w:val="yellow"/>
          <w:lang/>
        </w:rPr>
        <w:t>, and the corresponding pore-size distribution curve (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b &amp;c </w:t>
      </w:r>
      <w:r w:rsidRPr="00310315">
        <w:rPr>
          <w:rFonts w:ascii="Times New Roman" w:hAnsi="Times New Roman" w:cs="Times New Roman"/>
          <w:b/>
          <w:bCs/>
          <w:sz w:val="24"/>
          <w:szCs w:val="24"/>
          <w:highlight w:val="yellow"/>
          <w:lang/>
        </w:rPr>
        <w:t>)</w:t>
      </w:r>
      <w:r w:rsidRPr="0031031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</w:p>
    <w:p w:rsidR="00310315" w:rsidRDefault="003103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77422" w:rsidRDefault="00477422" w:rsidP="00504886">
      <w:pPr>
        <w:ind w:left="297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45" w:type="dxa"/>
        <w:tblLook w:val="04A0" w:firstRow="1" w:lastRow="0" w:firstColumn="1" w:lastColumn="0" w:noHBand="0" w:noVBand="1"/>
      </w:tblPr>
      <w:tblGrid>
        <w:gridCol w:w="3981"/>
        <w:gridCol w:w="3441"/>
      </w:tblGrid>
      <w:tr w:rsidR="00CF2E6D" w:rsidTr="00A85E8D">
        <w:tc>
          <w:tcPr>
            <w:tcW w:w="7422" w:type="dxa"/>
            <w:gridSpan w:val="2"/>
          </w:tcPr>
          <w:p w:rsidR="00CF2E6D" w:rsidRDefault="00CF2E6D" w:rsidP="005048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3972</wp:posOffset>
                      </wp:positionH>
                      <wp:positionV relativeFrom="paragraph">
                        <wp:posOffset>110382</wp:posOffset>
                      </wp:positionV>
                      <wp:extent cx="914400" cy="243191"/>
                      <wp:effectExtent l="0" t="0" r="16510" b="2413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31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2E6D" w:rsidRPr="00CF2E6D" w:rsidRDefault="00CF2E6D">
                                  <w:pPr>
                                    <w:rPr>
                                      <w:b/>
                                    </w:rPr>
                                  </w:pPr>
                                  <w:r w:rsidRPr="00CF2E6D">
                                    <w:rPr>
                                      <w:b/>
                                    </w:rPr>
                                    <w:t>(a)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.3pt;margin-top:8.7pt;width:1in;height:19.1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" fillcolor="white [3212]" strokeweight=".5pt">
                      <v:textbox>
                        <w:txbxContent>
                          <w:p w:rsidR="00CF2E6D" w:rsidRPr="00CF2E6D" w:rsidRDefault="00CF2E6D">
                            <w:pPr>
                              <w:rPr>
                                <w:b/>
                              </w:rPr>
                            </w:pPr>
                            <w:r w:rsidRPr="00CF2E6D">
                              <w:rPr>
                                <w:b/>
                              </w:rPr>
                              <w:t>(a)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990C14C" wp14:editId="015462D8">
                  <wp:extent cx="2519464" cy="213423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136" cy="2144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B03" w:rsidTr="00CF2E6D">
        <w:tc>
          <w:tcPr>
            <w:tcW w:w="3981" w:type="dxa"/>
          </w:tcPr>
          <w:p w:rsidR="00477422" w:rsidRDefault="00CF2E6D" w:rsidP="005048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3972</wp:posOffset>
                      </wp:positionH>
                      <wp:positionV relativeFrom="paragraph">
                        <wp:posOffset>90427</wp:posOffset>
                      </wp:positionV>
                      <wp:extent cx="437745" cy="350195"/>
                      <wp:effectExtent l="0" t="0" r="19685" b="1206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745" cy="35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2E6D" w:rsidRDefault="00CF2E6D">
                                  <w:r>
                                    <w:t>(b)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left:0;text-align:left;margin-left:.3pt;margin-top:7.1pt;width:34.45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" fillcolor="white [3201]" strokeweight=".5pt">
                      <v:textbox>
                        <w:txbxContent>
                          <w:p w:rsidR="00CF2E6D" w:rsidRDefault="00CF2E6D">
                            <w:r>
                              <w:t>(b)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1EF1">
              <w:rPr>
                <w:noProof/>
              </w:rPr>
              <w:drawing>
                <wp:inline distT="0" distB="0" distL="0" distR="0" wp14:anchorId="50123434" wp14:editId="1AFD3323">
                  <wp:extent cx="2247900" cy="2185458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0577" cy="2188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:rsidR="00477422" w:rsidRDefault="00CF2E6D" w:rsidP="00504886">
            <w:pPr>
              <w:jc w:val="both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F4B505" wp14:editId="40D1667F">
                      <wp:simplePos x="0" y="0"/>
                      <wp:positionH relativeFrom="column">
                        <wp:posOffset>1688006</wp:posOffset>
                      </wp:positionH>
                      <wp:positionV relativeFrom="paragraph">
                        <wp:posOffset>167775</wp:posOffset>
                      </wp:positionV>
                      <wp:extent cx="466928" cy="252919"/>
                      <wp:effectExtent l="0" t="0" r="28575" b="1397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928" cy="2529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2E6D" w:rsidRDefault="00CF2E6D">
                                  <w:r>
                                    <w:t>(c)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4B505" id="Text Box 9" o:spid="_x0000_s1028" type="#_x0000_t202" style="position:absolute;left:0;text-align:left;margin-left:132.9pt;margin-top:13.2pt;width:36.75pt;height:1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" fillcolor="white [3201]" strokeweight=".5pt">
                      <v:textbox>
                        <w:txbxContent>
                          <w:p w:rsidR="00CF2E6D" w:rsidRDefault="00CF2E6D">
                            <w:r>
                              <w:t>(c)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41EF1" w:rsidRDefault="00041EF1" w:rsidP="005048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35B94C4" wp14:editId="6B66DF4B">
                  <wp:extent cx="2016125" cy="2019665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308" cy="202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B03" w:rsidTr="00CF2E6D">
        <w:tc>
          <w:tcPr>
            <w:tcW w:w="3981" w:type="dxa"/>
          </w:tcPr>
          <w:p w:rsidR="00477422" w:rsidRDefault="00CF2E6D" w:rsidP="005048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-11012</wp:posOffset>
                      </wp:positionH>
                      <wp:positionV relativeFrom="paragraph">
                        <wp:posOffset>4148</wp:posOffset>
                      </wp:positionV>
                      <wp:extent cx="408562" cy="282102"/>
                      <wp:effectExtent l="0" t="0" r="10795" b="2286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562" cy="2821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2E6D" w:rsidRPr="00CF2E6D" w:rsidRDefault="00CF2E6D">
                                  <w:pPr>
                                    <w:rPr>
                                      <w:b/>
                                    </w:rPr>
                                  </w:pPr>
                                  <w:r w:rsidRPr="00CF2E6D">
                                    <w:rPr>
                                      <w:b/>
                                    </w:rPr>
                                    <w:t>(d)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-.85pt;margin-top:.35pt;width:32.15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" fillcolor="white [3201]" strokeweight=".5pt">
                      <v:textbox>
                        <w:txbxContent>
                          <w:p w:rsidR="00CF2E6D" w:rsidRPr="00CF2E6D" w:rsidRDefault="00CF2E6D">
                            <w:pPr>
                              <w:rPr>
                                <w:b/>
                              </w:rPr>
                            </w:pPr>
                            <w:r w:rsidRPr="00CF2E6D">
                              <w:rPr>
                                <w:b/>
                              </w:rPr>
                              <w:t>(d)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7B03">
              <w:rPr>
                <w:noProof/>
              </w:rPr>
              <w:drawing>
                <wp:inline distT="0" distB="0" distL="0" distR="0" wp14:anchorId="56EEAA0D" wp14:editId="593A669F">
                  <wp:extent cx="2390715" cy="2228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097" cy="223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:rsidR="00477422" w:rsidRDefault="00CF2E6D" w:rsidP="005048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-72890</wp:posOffset>
                      </wp:positionH>
                      <wp:positionV relativeFrom="paragraph">
                        <wp:posOffset>23536</wp:posOffset>
                      </wp:positionV>
                      <wp:extent cx="408562" cy="272374"/>
                      <wp:effectExtent l="0" t="0" r="10795" b="1397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562" cy="27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F2E6D" w:rsidRDefault="00CF2E6D">
                                  <w:r>
                                    <w:t>(e)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0" type="#_x0000_t202" style="position:absolute;left:0;text-align:left;margin-left:-5.75pt;margin-top:1.85pt;width:32.15pt;height: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" fillcolor="white [3201]" strokeweight=".5pt">
                      <v:textbox>
                        <w:txbxContent>
                          <w:p w:rsidR="00CF2E6D" w:rsidRDefault="00CF2E6D">
                            <w:r>
                              <w:t>(e)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7B03">
              <w:rPr>
                <w:noProof/>
              </w:rPr>
              <w:drawing>
                <wp:inline distT="0" distB="0" distL="0" distR="0" wp14:anchorId="70826632" wp14:editId="55954E6A">
                  <wp:extent cx="2047875" cy="2114472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656" cy="2125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E76" w:rsidRDefault="003B4E76" w:rsidP="003B4E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461" w:rsidRDefault="00F26461" w:rsidP="003B4E76">
      <w:pPr>
        <w:ind w:left="2970" w:hanging="22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E76" w:rsidRDefault="00F26461" w:rsidP="003B4E76">
      <w:pPr>
        <w:ind w:left="2970" w:hanging="225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</w:t>
      </w:r>
      <w:r w:rsidR="0031031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S2</w:t>
      </w:r>
      <w:r w:rsidR="003103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E76">
        <w:rPr>
          <w:rFonts w:ascii="Times New Roman" w:hAnsi="Times New Roman" w:cs="Times New Roman"/>
          <w:b/>
          <w:sz w:val="24"/>
          <w:szCs w:val="24"/>
        </w:rPr>
        <w:t xml:space="preserve"> Zone of inhibition diagram (a) AgW</w:t>
      </w:r>
      <w:r w:rsidR="0059430F">
        <w:rPr>
          <w:rFonts w:ascii="Times New Roman" w:hAnsi="Times New Roman" w:cs="Times New Roman"/>
          <w:b/>
          <w:sz w:val="24"/>
          <w:szCs w:val="24"/>
        </w:rPr>
        <w:t>G</w:t>
      </w:r>
      <w:r w:rsidR="003B4E76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3B4E76">
        <w:rPr>
          <w:rFonts w:ascii="Times New Roman" w:hAnsi="Times New Roman" w:cs="Times New Roman"/>
          <w:b/>
          <w:sz w:val="24"/>
          <w:szCs w:val="24"/>
        </w:rPr>
        <w:t>b,c</w:t>
      </w:r>
      <w:proofErr w:type="spellEnd"/>
      <w:r w:rsidR="003B4E76">
        <w:rPr>
          <w:rFonts w:ascii="Times New Roman" w:hAnsi="Times New Roman" w:cs="Times New Roman"/>
          <w:b/>
          <w:sz w:val="24"/>
          <w:szCs w:val="24"/>
        </w:rPr>
        <w:t>) AgWMG 10mg/ml (d, e) 25mg/ml</w:t>
      </w:r>
    </w:p>
    <w:p w:rsidR="003B4E76" w:rsidRDefault="003B4E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4E76" w:rsidRPr="004F776C" w:rsidRDefault="003B4E76" w:rsidP="003B4E76">
      <w:pPr>
        <w:ind w:left="2970" w:hanging="22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422" w:rsidRPr="00504886" w:rsidRDefault="00477422" w:rsidP="00CF2E6D">
      <w:pPr>
        <w:ind w:left="2970" w:hanging="225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77422" w:rsidRPr="00504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0MzIxtjAFYnNzQyUdpeDU4uLM/DyQApNaAPvx5AEsAAAA"/>
  </w:docVars>
  <w:rsids>
    <w:rsidRoot w:val="00504886"/>
    <w:rsid w:val="00041EF1"/>
    <w:rsid w:val="00180306"/>
    <w:rsid w:val="002A7DD8"/>
    <w:rsid w:val="002D7B03"/>
    <w:rsid w:val="00310315"/>
    <w:rsid w:val="003B4E76"/>
    <w:rsid w:val="004240BB"/>
    <w:rsid w:val="00477422"/>
    <w:rsid w:val="00504886"/>
    <w:rsid w:val="0059430F"/>
    <w:rsid w:val="00857A25"/>
    <w:rsid w:val="0094738D"/>
    <w:rsid w:val="00B738A4"/>
    <w:rsid w:val="00CF2E6D"/>
    <w:rsid w:val="00DD3246"/>
    <w:rsid w:val="00ED0D23"/>
    <w:rsid w:val="00EE27A4"/>
    <w:rsid w:val="00F2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D89FA"/>
  <w15:chartTrackingRefBased/>
  <w15:docId w15:val="{E83649FB-931E-456F-B4D9-1984DAFA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3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3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1803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803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180306"/>
    <w:rPr>
      <w:i/>
      <w:iCs/>
    </w:rPr>
  </w:style>
  <w:style w:type="character" w:customStyle="1" w:styleId="title-text">
    <w:name w:val="title-text"/>
    <w:basedOn w:val="DefaultParagraphFont"/>
    <w:rsid w:val="00180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2022-05-15T21:32:00Z</dcterms:created>
  <dcterms:modified xsi:type="dcterms:W3CDTF">2022-10-18T09:52:00Z</dcterms:modified>
</cp:coreProperties>
</file>