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4906" w:rsidRPr="00AC0B11" w:rsidRDefault="00104906" w:rsidP="00104906">
      <w:pPr>
        <w:spacing w:line="360" w:lineRule="auto"/>
        <w:jc w:val="center"/>
        <w:rPr>
          <w:rFonts w:asciiTheme="majorBidi" w:hAnsiTheme="majorBidi" w:cstheme="majorBidi"/>
          <w:b/>
          <w:bCs/>
          <w:sz w:val="40"/>
          <w:szCs w:val="40"/>
        </w:rPr>
      </w:pPr>
      <w:r w:rsidRPr="00AC0B11">
        <w:rPr>
          <w:rFonts w:asciiTheme="majorBidi" w:hAnsiTheme="majorBidi" w:cstheme="majorBidi"/>
          <w:b/>
          <w:bCs/>
          <w:sz w:val="40"/>
          <w:szCs w:val="40"/>
        </w:rPr>
        <w:t>Supplementary Material</w:t>
      </w:r>
    </w:p>
    <w:p w:rsidR="00104906" w:rsidRPr="00AC0B11" w:rsidRDefault="00104906" w:rsidP="00104906">
      <w:pPr>
        <w:spacing w:line="240" w:lineRule="auto"/>
        <w:jc w:val="both"/>
        <w:rPr>
          <w:rFonts w:asciiTheme="majorBidi" w:hAnsiTheme="majorBidi" w:cstheme="majorBidi"/>
          <w:b/>
          <w:bCs/>
          <w:sz w:val="24"/>
          <w:szCs w:val="24"/>
        </w:rPr>
      </w:pPr>
    </w:p>
    <w:p w:rsidR="00104906" w:rsidRPr="00AC0B11" w:rsidRDefault="00104906" w:rsidP="00104906">
      <w:pPr>
        <w:spacing w:line="240" w:lineRule="auto"/>
        <w:jc w:val="both"/>
        <w:rPr>
          <w:rFonts w:asciiTheme="majorBidi" w:hAnsiTheme="majorBidi" w:cstheme="majorBidi"/>
          <w:b/>
          <w:bCs/>
          <w:sz w:val="24"/>
          <w:szCs w:val="24"/>
        </w:rPr>
      </w:pPr>
      <w:r w:rsidRPr="00AC0B11">
        <w:rPr>
          <w:rFonts w:asciiTheme="majorBidi" w:hAnsiTheme="majorBidi" w:cstheme="majorBidi"/>
          <w:b/>
          <w:bCs/>
          <w:sz w:val="24"/>
          <w:szCs w:val="24"/>
        </w:rPr>
        <w:t>Mathematical Formulation:</w:t>
      </w:r>
    </w:p>
    <w:p w:rsidR="00104906" w:rsidRPr="00AC0B11" w:rsidRDefault="00104906" w:rsidP="00104906">
      <w:pPr>
        <w:spacing w:line="240" w:lineRule="auto"/>
        <w:jc w:val="both"/>
        <w:rPr>
          <w:rFonts w:asciiTheme="majorBidi" w:hAnsiTheme="majorBidi" w:cstheme="majorBidi"/>
          <w:sz w:val="24"/>
          <w:szCs w:val="24"/>
        </w:rPr>
      </w:pPr>
      <w:r w:rsidRPr="00AC0B11">
        <w:rPr>
          <w:rFonts w:asciiTheme="majorBidi" w:hAnsiTheme="majorBidi" w:cstheme="majorBidi"/>
          <w:sz w:val="24"/>
          <w:szCs w:val="24"/>
        </w:rPr>
        <w:t>The tri-generation problem has been converted into a mathematical model, specifically a Mixed Integer Nonlinear Program (MINLP). It should be noted that all the equations related to the design of the second and third sections of the system can be found in Klaimi et al.</w:t>
      </w:r>
      <w:r w:rsidR="00A83CA7" w:rsidRPr="00AC0B11">
        <w:rPr>
          <w:rFonts w:asciiTheme="majorBidi" w:hAnsiTheme="majorBidi" w:cstheme="majorBidi"/>
          <w:sz w:val="24"/>
          <w:szCs w:val="24"/>
        </w:rPr>
        <w:t xml:space="preserve"> </w:t>
      </w:r>
      <w:r w:rsidR="00A83CA7" w:rsidRPr="00AC0B11">
        <w:rPr>
          <w:rFonts w:asciiTheme="majorBidi" w:hAnsiTheme="majorBidi" w:cstheme="majorBidi"/>
          <w:sz w:val="24"/>
          <w:szCs w:val="24"/>
        </w:rPr>
        <w:fldChar w:fldCharType="begin"/>
      </w:r>
      <w:r w:rsidR="00A83CA7" w:rsidRPr="00AC0B11">
        <w:rPr>
          <w:rFonts w:asciiTheme="majorBidi" w:hAnsiTheme="majorBidi" w:cstheme="majorBidi"/>
          <w:sz w:val="24"/>
          <w:szCs w:val="24"/>
        </w:rPr>
        <w:instrText xml:space="preserve"> ADDIN EN.CITE &lt;EndNote&gt;&lt;Cite&gt;&lt;Author&gt;Klaimi&lt;/Author&gt;&lt;Year&gt;2021&lt;/Year&gt;&lt;RecNum&gt;21&lt;/RecNum&gt;&lt;DisplayText&gt;[1]&lt;/DisplayText&gt;&lt;record&gt;&lt;rec-number&gt;21&lt;/rec-number&gt;&lt;foreign-keys&gt;&lt;key app="EN" db-id="5tpvxx5pt0pvwsexdw7p2s5iddzaep5052f0" timestamp="1653414045"&gt;21&lt;/key&gt;&lt;/foreign-keys&gt;&lt;ref-type name="Journal Article"&gt;17&lt;/ref-type&gt;&lt;contributors&gt;&lt;authors&gt;&lt;author&gt;Klaimi, Rachid&lt;/author&gt;&lt;author&gt;Alnouri, Sabla Y&lt;/author&gt;&lt;author&gt;Stijepović, Mirko&lt;/author&gt;&lt;/authors&gt;&lt;/contributors&gt;&lt;titles&gt;&lt;title&gt;Design and thermo-economic evaluation of an integrated concentrated solar power–Desalination tri-generation system&lt;/title&gt;&lt;secondary-title&gt;Energy Conversion and Management&lt;/secondary-title&gt;&lt;/titles&gt;&lt;periodical&gt;&lt;full-title&gt;Energy Conversion and Management&lt;/full-title&gt;&lt;/periodical&gt;&lt;pages&gt;114865&lt;/pages&gt;&lt;volume&gt;249&lt;/volume&gt;&lt;dates&gt;&lt;year&gt;2021&lt;/year&gt;&lt;/dates&gt;&lt;isbn&gt;0196-8904&lt;/isbn&gt;&lt;urls&gt;&lt;/urls&gt;&lt;/record&gt;&lt;/Cite&gt;&lt;/EndNote&gt;</w:instrText>
      </w:r>
      <w:r w:rsidR="00A83CA7" w:rsidRPr="00AC0B11">
        <w:rPr>
          <w:rFonts w:asciiTheme="majorBidi" w:hAnsiTheme="majorBidi" w:cstheme="majorBidi"/>
          <w:sz w:val="24"/>
          <w:szCs w:val="24"/>
        </w:rPr>
        <w:fldChar w:fldCharType="separate"/>
      </w:r>
      <w:r w:rsidR="00A83CA7" w:rsidRPr="00AC0B11">
        <w:rPr>
          <w:rFonts w:asciiTheme="majorBidi" w:hAnsiTheme="majorBidi" w:cstheme="majorBidi"/>
          <w:noProof/>
          <w:sz w:val="24"/>
          <w:szCs w:val="24"/>
        </w:rPr>
        <w:t>[1]</w:t>
      </w:r>
      <w:r w:rsidR="00A83CA7" w:rsidRPr="00AC0B11">
        <w:rPr>
          <w:rFonts w:asciiTheme="majorBidi" w:hAnsiTheme="majorBidi" w:cstheme="majorBidi"/>
          <w:sz w:val="24"/>
          <w:szCs w:val="24"/>
        </w:rPr>
        <w:fldChar w:fldCharType="end"/>
      </w:r>
      <w:r w:rsidRPr="00AC0B11">
        <w:rPr>
          <w:rFonts w:asciiTheme="majorBidi" w:hAnsiTheme="majorBidi" w:cstheme="majorBidi"/>
          <w:sz w:val="24"/>
          <w:szCs w:val="24"/>
        </w:rPr>
        <w:t>.</w:t>
      </w:r>
    </w:p>
    <w:p w:rsidR="00104906" w:rsidRPr="00AC0B11" w:rsidRDefault="00104906" w:rsidP="00104906">
      <w:pPr>
        <w:spacing w:line="240" w:lineRule="auto"/>
        <w:jc w:val="both"/>
        <w:rPr>
          <w:rFonts w:asciiTheme="majorBidi" w:hAnsiTheme="majorBidi" w:cstheme="majorBidi"/>
          <w:sz w:val="24"/>
          <w:szCs w:val="24"/>
        </w:rPr>
      </w:pPr>
      <w:r w:rsidRPr="00AC0B11">
        <w:rPr>
          <w:rFonts w:asciiTheme="majorBidi" w:hAnsiTheme="majorBidi" w:cstheme="majorBidi"/>
          <w:sz w:val="24"/>
          <w:szCs w:val="24"/>
        </w:rPr>
        <w:t>First off, two sets have been defined as follows:</w:t>
      </w:r>
    </w:p>
    <w:p w:rsidR="00104906" w:rsidRPr="00AC0B11" w:rsidRDefault="00104906" w:rsidP="00104906">
      <w:pPr>
        <w:spacing w:line="240" w:lineRule="auto"/>
        <w:jc w:val="both"/>
        <w:rPr>
          <w:rFonts w:asciiTheme="majorBidi" w:eastAsiaTheme="minorEastAsia" w:hAnsiTheme="majorBidi" w:cstheme="majorBidi"/>
          <w:sz w:val="24"/>
          <w:szCs w:val="24"/>
        </w:rPr>
      </w:pPr>
      <w:r w:rsidRPr="00AC0B11">
        <w:rPr>
          <w:rFonts w:asciiTheme="majorBidi" w:hAnsiTheme="majorBidi" w:cstheme="majorBidi"/>
          <w:sz w:val="24"/>
          <w:szCs w:val="24"/>
        </w:rPr>
        <w:t xml:space="preserve">Set </w:t>
      </w:r>
      <m:oMath>
        <m:r>
          <w:rPr>
            <w:rFonts w:ascii="Cambria Math" w:hAnsi="Cambria Math" w:cstheme="majorBidi"/>
            <w:sz w:val="24"/>
            <w:szCs w:val="24"/>
          </w:rPr>
          <m:t>I</m:t>
        </m:r>
      </m:oMath>
      <w:r w:rsidRPr="00AC0B11">
        <w:rPr>
          <w:rFonts w:asciiTheme="majorBidi" w:hAnsiTheme="majorBidi" w:cstheme="majorBidi"/>
          <w:sz w:val="24"/>
          <w:szCs w:val="24"/>
        </w:rPr>
        <w:t xml:space="preserve"> = </w:t>
      </w:r>
      <m:oMath>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i</m:t>
            </m:r>
          </m:e>
          <m:sub>
            <m:r>
              <w:rPr>
                <w:rFonts w:ascii="Cambria Math" w:hAnsi="Cambria Math" w:cstheme="majorBidi"/>
                <w:sz w:val="24"/>
                <w:szCs w:val="24"/>
              </w:rPr>
              <m:t>1</m:t>
            </m:r>
          </m:sub>
        </m:sSub>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i</m:t>
            </m:r>
          </m:e>
          <m:sub>
            <m:r>
              <w:rPr>
                <w:rFonts w:ascii="Cambria Math" w:hAnsi="Cambria Math" w:cstheme="majorBidi"/>
                <w:sz w:val="24"/>
                <w:szCs w:val="24"/>
              </w:rPr>
              <m:t>2</m:t>
            </m:r>
          </m:sub>
        </m:sSub>
        <m:r>
          <w:rPr>
            <w:rFonts w:ascii="Cambria Math" w:hAnsi="Cambria Math" w:cstheme="majorBidi"/>
            <w:sz w:val="24"/>
            <w:szCs w:val="24"/>
          </w:rPr>
          <m:t xml:space="preserve">,…, </m:t>
        </m:r>
        <m:sSub>
          <m:sSubPr>
            <m:ctrlPr>
              <w:rPr>
                <w:rFonts w:ascii="Cambria Math" w:hAnsi="Cambria Math" w:cstheme="majorBidi"/>
                <w:i/>
                <w:sz w:val="24"/>
                <w:szCs w:val="24"/>
              </w:rPr>
            </m:ctrlPr>
          </m:sSubPr>
          <m:e>
            <m:r>
              <w:rPr>
                <w:rFonts w:ascii="Cambria Math" w:hAnsi="Cambria Math" w:cstheme="majorBidi"/>
                <w:sz w:val="24"/>
                <w:szCs w:val="24"/>
              </w:rPr>
              <m:t>i</m:t>
            </m:r>
          </m:e>
          <m:sub>
            <m:r>
              <w:rPr>
                <w:rFonts w:ascii="Cambria Math" w:hAnsi="Cambria Math" w:cstheme="majorBidi"/>
                <w:sz w:val="24"/>
                <w:szCs w:val="24"/>
              </w:rPr>
              <m:t>m</m:t>
            </m:r>
          </m:sub>
        </m:sSub>
        <m:r>
          <w:rPr>
            <w:rFonts w:ascii="Cambria Math" w:hAnsi="Cambria Math" w:cstheme="majorBidi"/>
            <w:sz w:val="24"/>
            <w:szCs w:val="24"/>
          </w:rPr>
          <m:t>}</m:t>
        </m:r>
      </m:oMath>
      <w:r w:rsidRPr="00AC0B11">
        <w:rPr>
          <w:rFonts w:asciiTheme="majorBidi" w:eastAsiaTheme="minorEastAsia" w:hAnsiTheme="majorBidi" w:cstheme="majorBidi"/>
          <w:sz w:val="24"/>
          <w:szCs w:val="24"/>
        </w:rPr>
        <w:t xml:space="preserve">  which represents the set of fuel options utilized by the system</w:t>
      </w:r>
    </w:p>
    <w:p w:rsidR="00104906" w:rsidRPr="00AC0B11" w:rsidRDefault="00104906" w:rsidP="00104906">
      <w:pPr>
        <w:spacing w:line="240" w:lineRule="auto"/>
        <w:jc w:val="both"/>
        <w:rPr>
          <w:rFonts w:asciiTheme="majorBidi" w:eastAsiaTheme="minorEastAsia" w:hAnsiTheme="majorBidi" w:cstheme="majorBidi"/>
          <w:sz w:val="24"/>
          <w:szCs w:val="24"/>
        </w:rPr>
      </w:pPr>
      <w:r w:rsidRPr="00AC0B11">
        <w:rPr>
          <w:rFonts w:asciiTheme="majorBidi" w:eastAsiaTheme="minorEastAsia" w:hAnsiTheme="majorBidi" w:cstheme="majorBidi"/>
          <w:sz w:val="24"/>
          <w:szCs w:val="24"/>
        </w:rPr>
        <w:t xml:space="preserve">Set </w:t>
      </w:r>
      <m:oMath>
        <m:r>
          <w:rPr>
            <w:rFonts w:ascii="Cambria Math" w:eastAsiaTheme="minorEastAsia" w:hAnsi="Cambria Math" w:cstheme="majorBidi"/>
            <w:sz w:val="24"/>
            <w:szCs w:val="24"/>
          </w:rPr>
          <m:t>J</m:t>
        </m:r>
      </m:oMath>
      <w:r w:rsidRPr="00AC0B11">
        <w:rPr>
          <w:rFonts w:asciiTheme="majorBidi" w:eastAsiaTheme="minorEastAsia" w:hAnsiTheme="majorBidi" w:cstheme="majorBidi"/>
          <w:sz w:val="24"/>
          <w:szCs w:val="24"/>
        </w:rPr>
        <w:t xml:space="preserve"> = </w:t>
      </w:r>
      <m:oMath>
        <m:sSub>
          <m:sSubPr>
            <m:ctrlPr>
              <w:rPr>
                <w:rFonts w:ascii="Cambria Math" w:hAnsi="Cambria Math" w:cstheme="majorBidi"/>
                <w:i/>
                <w:sz w:val="24"/>
                <w:szCs w:val="24"/>
              </w:rPr>
            </m:ctrlPr>
          </m:sSubPr>
          <m:e>
            <m:r>
              <w:rPr>
                <w:rFonts w:ascii="Cambria Math" w:hAnsi="Cambria Math" w:cstheme="majorBidi"/>
                <w:sz w:val="24"/>
                <w:szCs w:val="24"/>
              </w:rPr>
              <m:t>{j</m:t>
            </m:r>
          </m:e>
          <m:sub>
            <m:r>
              <w:rPr>
                <w:rFonts w:ascii="Cambria Math" w:hAnsi="Cambria Math" w:cstheme="majorBidi"/>
                <w:sz w:val="24"/>
                <w:szCs w:val="24"/>
              </w:rPr>
              <m:t>1</m:t>
            </m:r>
          </m:sub>
        </m:sSub>
        <m:r>
          <w:rPr>
            <w:rFonts w:ascii="Cambria Math" w:hAnsi="Cambria Math" w:cstheme="majorBidi"/>
            <w:sz w:val="24"/>
            <w:szCs w:val="24"/>
          </w:rPr>
          <m:t>,</m:t>
        </m:r>
        <m:sSub>
          <m:sSubPr>
            <m:ctrlPr>
              <w:rPr>
                <w:rFonts w:ascii="Cambria Math" w:hAnsi="Cambria Math" w:cstheme="majorBidi"/>
                <w:i/>
                <w:sz w:val="24"/>
                <w:szCs w:val="24"/>
              </w:rPr>
            </m:ctrlPr>
          </m:sSubPr>
          <m:e>
            <m:r>
              <w:rPr>
                <w:rFonts w:ascii="Cambria Math" w:hAnsi="Cambria Math" w:cstheme="majorBidi"/>
                <w:sz w:val="24"/>
                <w:szCs w:val="24"/>
              </w:rPr>
              <m:t>j</m:t>
            </m:r>
          </m:e>
          <m:sub>
            <m:r>
              <w:rPr>
                <w:rFonts w:ascii="Cambria Math" w:hAnsi="Cambria Math" w:cstheme="majorBidi"/>
                <w:sz w:val="24"/>
                <w:szCs w:val="24"/>
              </w:rPr>
              <m:t>2</m:t>
            </m:r>
          </m:sub>
        </m:sSub>
        <m:r>
          <w:rPr>
            <w:rFonts w:ascii="Cambria Math" w:hAnsi="Cambria Math" w:cstheme="majorBidi"/>
            <w:sz w:val="24"/>
            <w:szCs w:val="24"/>
          </w:rPr>
          <m:t xml:space="preserve">,…, </m:t>
        </m:r>
        <m:sSub>
          <m:sSubPr>
            <m:ctrlPr>
              <w:rPr>
                <w:rFonts w:ascii="Cambria Math" w:hAnsi="Cambria Math" w:cstheme="majorBidi"/>
                <w:i/>
                <w:sz w:val="24"/>
                <w:szCs w:val="24"/>
              </w:rPr>
            </m:ctrlPr>
          </m:sSubPr>
          <m:e>
            <m:r>
              <w:rPr>
                <w:rFonts w:ascii="Cambria Math" w:hAnsi="Cambria Math" w:cstheme="majorBidi"/>
                <w:sz w:val="24"/>
                <w:szCs w:val="24"/>
              </w:rPr>
              <m:t>j</m:t>
            </m:r>
          </m:e>
          <m:sub>
            <m:r>
              <w:rPr>
                <w:rFonts w:ascii="Cambria Math" w:hAnsi="Cambria Math" w:cstheme="majorBidi"/>
                <w:sz w:val="24"/>
                <w:szCs w:val="24"/>
              </w:rPr>
              <m:t>n</m:t>
            </m:r>
          </m:sub>
        </m:sSub>
        <m:r>
          <w:rPr>
            <w:rFonts w:ascii="Cambria Math" w:hAnsi="Cambria Math" w:cstheme="majorBidi"/>
            <w:sz w:val="24"/>
            <w:szCs w:val="24"/>
          </w:rPr>
          <m:t>}</m:t>
        </m:r>
      </m:oMath>
      <w:r w:rsidRPr="00AC0B11">
        <w:rPr>
          <w:rFonts w:asciiTheme="majorBidi" w:eastAsiaTheme="minorEastAsia" w:hAnsiTheme="majorBidi" w:cstheme="majorBidi"/>
          <w:sz w:val="24"/>
          <w:szCs w:val="24"/>
        </w:rPr>
        <w:t xml:space="preserve"> which represents the set of different technology options embedded within the system</w:t>
      </w:r>
    </w:p>
    <w:p w:rsidR="00104906" w:rsidRPr="00AC0B11" w:rsidRDefault="00104906" w:rsidP="00104906">
      <w:pPr>
        <w:spacing w:line="240" w:lineRule="auto"/>
        <w:jc w:val="both"/>
        <w:rPr>
          <w:rFonts w:asciiTheme="majorBidi" w:hAnsiTheme="majorBidi" w:cstheme="majorBidi"/>
          <w:sz w:val="24"/>
          <w:szCs w:val="24"/>
        </w:rPr>
      </w:pPr>
      <w:r w:rsidRPr="00AC0B11">
        <w:rPr>
          <w:rFonts w:asciiTheme="majorBidi" w:hAnsiTheme="majorBidi" w:cstheme="majorBidi"/>
          <w:sz w:val="24"/>
          <w:szCs w:val="24"/>
        </w:rPr>
        <w:t xml:space="preserve">The objective function, described in Eq. (1), includes the summation of the investment and operating costs of all technologies in the system, in addition to fuel cost. Moreover, an additional cost, </w:t>
      </w:r>
      <m:oMath>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utilities</m:t>
            </m:r>
          </m:sup>
        </m:sSup>
      </m:oMath>
      <w:r w:rsidRPr="00AC0B11">
        <w:rPr>
          <w:rFonts w:asciiTheme="majorBidi" w:hAnsiTheme="majorBidi" w:cstheme="majorBidi"/>
          <w:sz w:val="24"/>
          <w:szCs w:val="24"/>
        </w:rPr>
        <w:t>, is added to the system for any power or water import from the grid.</w:t>
      </w:r>
    </w:p>
    <w:p w:rsidR="00F01559" w:rsidRPr="00AC0B11" w:rsidRDefault="00F01559" w:rsidP="00AC0B11">
      <w:pPr>
        <w:spacing w:line="276" w:lineRule="auto"/>
        <w:jc w:val="both"/>
        <w:rPr>
          <w:rFonts w:ascii="Times New Roman" w:hAnsi="Times New Roman" w:cs="Times New Roman"/>
          <w:iCs/>
          <w:sz w:val="24"/>
          <w:szCs w:val="24"/>
        </w:rPr>
      </w:pPr>
      <w:r w:rsidRPr="00AC0B11">
        <w:rPr>
          <w:rFonts w:ascii="Times New Roman" w:hAnsi="Times New Roman" w:cs="Times New Roman"/>
          <w:iCs/>
          <w:sz w:val="24"/>
          <w:szCs w:val="24"/>
        </w:rPr>
        <w:t>The water unit price can take different values depending on the production cost of water unit. Therefore, the revenue generated from the system was not included in the cost objective function in order to reflect the actual water production cost. However, we would like to mention that the effect of accounting for such revenues has been assessed in the work (Klaimi et al., 2021), for fixed tri-generation configurations.</w:t>
      </w:r>
    </w:p>
    <w:tbl>
      <w:tblPr>
        <w:tblW w:w="0" w:type="auto"/>
        <w:tblLook w:val="04A0" w:firstRow="1" w:lastRow="0" w:firstColumn="1" w:lastColumn="0" w:noHBand="0" w:noVBand="1"/>
      </w:tblPr>
      <w:tblGrid>
        <w:gridCol w:w="8545"/>
        <w:gridCol w:w="805"/>
      </w:tblGrid>
      <w:tr w:rsidR="00104906" w:rsidRPr="00AC0B11" w:rsidTr="006E5ED4">
        <w:tc>
          <w:tcPr>
            <w:tcW w:w="8545" w:type="dxa"/>
          </w:tcPr>
          <w:p w:rsidR="00104906" w:rsidRPr="00AC0B11" w:rsidRDefault="00104906" w:rsidP="00104906">
            <w:pPr>
              <w:spacing w:line="240" w:lineRule="auto"/>
              <w:jc w:val="both"/>
              <w:rPr>
                <w:rFonts w:ascii="Times New Roman" w:hAnsi="Times New Roman" w:cs="Times New Roman"/>
                <w:sz w:val="24"/>
                <w:szCs w:val="24"/>
              </w:rPr>
            </w:pPr>
            <m:oMathPara>
              <m:oMathParaPr>
                <m:jc m:val="center"/>
              </m:oMathParaPr>
              <m:oMath>
                <m:r>
                  <w:rPr>
                    <w:rFonts w:ascii="Cambria Math" w:hAnsi="Cambria Math" w:cs="Times New Roman"/>
                    <w:sz w:val="24"/>
                    <w:szCs w:val="24"/>
                  </w:rPr>
                  <m:t xml:space="preserve">Minimize          </m:t>
                </m:r>
                <m:nary>
                  <m:naryPr>
                    <m:chr m:val="∑"/>
                    <m:limLoc m:val="undOvr"/>
                    <m:supHide m:val="1"/>
                    <m:ctrlPr>
                      <w:rPr>
                        <w:rFonts w:ascii="Cambria Math" w:hAnsi="Cambria Math" w:cs="Times New Roman"/>
                        <w:i/>
                        <w:sz w:val="24"/>
                        <w:szCs w:val="24"/>
                      </w:rPr>
                    </m:ctrlPr>
                  </m:naryPr>
                  <m:sub>
                    <m:r>
                      <w:rPr>
                        <w:rFonts w:ascii="Cambria Math" w:hAnsi="Cambria Math" w:cs="Times New Roman"/>
                        <w:sz w:val="24"/>
                        <w:szCs w:val="24"/>
                      </w:rPr>
                      <m:t>j∈J</m:t>
                    </m:r>
                  </m:sub>
                  <m:sup/>
                  <m:e>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j</m:t>
                        </m:r>
                      </m:sub>
                      <m:sup>
                        <m:r>
                          <w:rPr>
                            <w:rFonts w:ascii="Cambria Math" w:hAnsi="Cambria Math" w:cs="Times New Roman"/>
                            <w:sz w:val="24"/>
                            <w:szCs w:val="24"/>
                          </w:rPr>
                          <m:t>Invest</m:t>
                        </m:r>
                      </m:sup>
                    </m:sSubSup>
                    <m:r>
                      <w:rPr>
                        <w:rFonts w:ascii="Cambria Math"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j</m:t>
                        </m:r>
                      </m:sub>
                      <m:sup>
                        <m:r>
                          <w:rPr>
                            <w:rFonts w:ascii="Cambria Math" w:hAnsi="Cambria Math" w:cs="Times New Roman"/>
                            <w:sz w:val="24"/>
                            <w:szCs w:val="24"/>
                          </w:rPr>
                          <m:t>OM</m:t>
                        </m:r>
                      </m:sup>
                    </m:sSubSup>
                    <m:r>
                      <w:rPr>
                        <w:rFonts w:ascii="Cambria Math" w:hAnsi="Cambria Math" w:cs="Times New Roman"/>
                        <w:sz w:val="24"/>
                        <w:szCs w:val="24"/>
                      </w:rPr>
                      <m:t>)</m:t>
                    </m:r>
                  </m:e>
                </m:nary>
                <m:r>
                  <w:rPr>
                    <w:rFonts w:ascii="Cambria Math" w:hAnsi="Cambria Math" w:cs="Times New Roman"/>
                    <w:sz w:val="24"/>
                    <w:szCs w:val="24"/>
                  </w:rPr>
                  <m:t>+</m:t>
                </m:r>
                <m:nary>
                  <m:naryPr>
                    <m:chr m:val="∑"/>
                    <m:limLoc m:val="undOvr"/>
                    <m:supHide m:val="1"/>
                    <m:ctrlPr>
                      <w:rPr>
                        <w:rFonts w:ascii="Cambria Math" w:hAnsi="Cambria Math" w:cs="Times New Roman"/>
                        <w:i/>
                        <w:sz w:val="24"/>
                        <w:szCs w:val="24"/>
                      </w:rPr>
                    </m:ctrlPr>
                  </m:naryPr>
                  <m:sub>
                    <m:r>
                      <w:rPr>
                        <w:rFonts w:ascii="Cambria Math" w:hAnsi="Cambria Math" w:cs="Times New Roman"/>
                        <w:sz w:val="24"/>
                        <w:szCs w:val="24"/>
                      </w:rPr>
                      <m:t>i∈I</m:t>
                    </m:r>
                  </m:sub>
                  <m:sup/>
                  <m:e>
                    <m:sSubSup>
                      <m:sSubSupPr>
                        <m:ctrlPr>
                          <w:rPr>
                            <w:rFonts w:ascii="Cambria Math" w:hAnsi="Cambria Math" w:cs="Times New Roman"/>
                            <w:i/>
                            <w:sz w:val="24"/>
                            <w:szCs w:val="24"/>
                          </w:rPr>
                        </m:ctrlPr>
                      </m:sSubSupPr>
                      <m:e>
                        <m:r>
                          <w:rPr>
                            <w:rFonts w:ascii="Cambria Math" w:hAnsi="Cambria Math" w:cs="Times New Roman"/>
                            <w:sz w:val="24"/>
                            <w:szCs w:val="24"/>
                          </w:rPr>
                          <m:t>K</m:t>
                        </m:r>
                      </m:e>
                      <m:sub>
                        <m:r>
                          <w:rPr>
                            <w:rFonts w:ascii="Cambria Math" w:hAnsi="Cambria Math" w:cs="Times New Roman"/>
                            <w:sz w:val="24"/>
                            <w:szCs w:val="24"/>
                          </w:rPr>
                          <m:t>i</m:t>
                        </m:r>
                      </m:sub>
                      <m:sup>
                        <m:r>
                          <w:rPr>
                            <w:rFonts w:ascii="Cambria Math" w:hAnsi="Cambria Math" w:cs="Times New Roman"/>
                            <w:sz w:val="24"/>
                            <w:szCs w:val="24"/>
                          </w:rPr>
                          <m:t>Fuel</m:t>
                        </m:r>
                      </m:sup>
                    </m:sSubSup>
                  </m:e>
                </m:nary>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utilities</m:t>
                    </m:r>
                  </m:sup>
                </m:sSup>
              </m:oMath>
            </m:oMathPara>
          </w:p>
        </w:tc>
        <w:tc>
          <w:tcPr>
            <w:tcW w:w="805" w:type="dxa"/>
          </w:tcPr>
          <w:p w:rsidR="00104906" w:rsidRPr="00AC0B11" w:rsidRDefault="00104906" w:rsidP="00104906">
            <w:pPr>
              <w:spacing w:line="240" w:lineRule="auto"/>
              <w:jc w:val="right"/>
              <w:rPr>
                <w:rFonts w:ascii="Times New Roman" w:hAnsi="Times New Roman" w:cs="Times New Roman"/>
                <w:sz w:val="24"/>
                <w:szCs w:val="24"/>
              </w:rPr>
            </w:pPr>
            <w:r w:rsidRPr="00AC0B11">
              <w:rPr>
                <w:rFonts w:ascii="Times New Roman" w:hAnsi="Times New Roman" w:cs="Times New Roman"/>
                <w:sz w:val="24"/>
                <w:szCs w:val="24"/>
              </w:rPr>
              <w:t>(1)</w:t>
            </w:r>
          </w:p>
        </w:tc>
      </w:tr>
    </w:tbl>
    <w:p w:rsidR="00844F09" w:rsidRPr="00AC0B11" w:rsidRDefault="00844F09" w:rsidP="00844F09">
      <w:pPr>
        <w:rPr>
          <w:rFonts w:asciiTheme="majorBidi" w:hAnsiTheme="majorBidi" w:cstheme="majorBidi"/>
          <w:sz w:val="24"/>
          <w:szCs w:val="24"/>
        </w:rPr>
      </w:pPr>
    </w:p>
    <w:p w:rsidR="00104906" w:rsidRPr="00AC0B11" w:rsidRDefault="00104906" w:rsidP="00AC0B11">
      <w:pPr>
        <w:rPr>
          <w:rFonts w:asciiTheme="majorBidi" w:hAnsiTheme="majorBidi" w:cstheme="majorBidi"/>
          <w:b/>
          <w:bCs/>
          <w:sz w:val="24"/>
          <w:szCs w:val="24"/>
          <w:u w:val="single"/>
        </w:rPr>
      </w:pPr>
      <w:r w:rsidRPr="00AC0B11">
        <w:rPr>
          <w:rFonts w:asciiTheme="majorBidi" w:hAnsiTheme="majorBidi" w:cstheme="majorBidi"/>
          <w:sz w:val="24"/>
          <w:szCs w:val="24"/>
        </w:rPr>
        <w:t>The equality constraints cover the material and energy balances on all headers and technologies within the system</w:t>
      </w:r>
      <w:r w:rsidR="00F636CE" w:rsidRPr="00AC0B11">
        <w:rPr>
          <w:rFonts w:asciiTheme="majorBidi" w:hAnsiTheme="majorBidi" w:cstheme="majorBidi"/>
          <w:sz w:val="24"/>
          <w:szCs w:val="24"/>
        </w:rPr>
        <w:t xml:space="preserve"> </w:t>
      </w:r>
      <w:r w:rsidR="00F636CE"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&lt;EndNote&gt;&lt;Cite&gt;&lt;Author&gt;Klaimi&lt;/Author&gt;&lt;Year&gt;2021&lt;/Year&gt;&lt;RecNum&gt;21&lt;/RecNum&gt;&lt;DisplayText&gt;[1, 2]&lt;/DisplayText&gt;&lt;record&gt;&lt;rec-number&gt;21&lt;/rec-number&gt;&lt;foreign-keys&gt;&lt;key app="EN" db-id="5tpvxx5pt0pvwsexdw7p2s5iddzaep5052f0" timestamp="1653414045"&gt;21&lt;/key&gt;&lt;/foreign-keys&gt;&lt;ref-type name="Journal Article"&gt;17&lt;/ref-type&gt;&lt;contributors&gt;&lt;authors&gt;&lt;author&gt;Klaimi, Rachid&lt;/author&gt;&lt;author&gt;Alnouri, Sabla Y&lt;/author&gt;&lt;author&gt;Stijepović, Mirko&lt;/author&gt;&lt;/authors&gt;&lt;/contributors&gt;&lt;titles&gt;&lt;title&gt;Design and thermo-economic evaluation of an integrated concentrated solar power–Desalination tri-generation system&lt;/title&gt;&lt;secondary-title&gt;Energy Conversion and Management&lt;/secondary-title&gt;&lt;/titles&gt;&lt;periodical&gt;&lt;full-title&gt;Energy Conversion and Management&lt;/full-title&gt;&lt;/periodical&gt;&lt;pages&gt;114865&lt;/pages&gt;&lt;volume&gt;249&lt;/volume&gt;&lt;dates&gt;&lt;year&gt;2021&lt;/year&gt;&lt;/dates&gt;&lt;isbn&gt;0196-8904&lt;/isbn&gt;&lt;urls&gt;&lt;/urls&gt;&lt;/record&gt;&lt;/Cite&gt;&lt;Cite&gt;&lt;Author&gt;Klaimi&lt;/Author&gt;&lt;Year&gt;2022&lt;/Year&gt;&lt;RecNum&gt;60&lt;/RecNum&gt;&lt;record&gt;&lt;rec-number&gt;60&lt;/rec-number&gt;&lt;foreign-keys&gt;&lt;key app="EN" db-id="5tpvxx5pt0pvwsexdw7p2s5iddzaep5052f0" timestamp="1664623948"&gt;60&lt;/key&gt;&lt;/foreign-keys&gt;&lt;ref-type name="Journal Article"&gt;17&lt;/ref-type&gt;&lt;contributors&gt;&lt;authors&gt;&lt;author&gt;Klaimi, Rachid&lt;/author&gt;&lt;author&gt;Alnouri, Sabla Y&lt;/author&gt;&lt;author&gt;Stijepović, Mirko&lt;/author&gt;&lt;/authors&gt;&lt;/contributors&gt;&lt;titles&gt;&lt;title&gt;Investigation of seasonal variations and multiple fuel options in a novel tri-generation CSP integrated hybrid energy process&lt;/title&gt;&lt;secondary-title&gt;Energy&lt;/secondary-title&gt;&lt;/titles&gt;&lt;periodical&gt;&lt;full-title&gt;Energy&lt;/full-title&gt;&lt;/periodical&gt;&lt;pages&gt;125338&lt;/pages&gt;&lt;dates&gt;&lt;year&gt;2022&lt;/year&gt;&lt;/dates&gt;&lt;isbn&gt;0360-5442&lt;/isbn&gt;&lt;urls&gt;&lt;/urls&gt;&lt;/record&gt;&lt;/Cite&gt;&lt;/EndNote&gt;</w:instrText>
      </w:r>
      <w:r w:rsidR="00F636CE"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[1, 2]</w:t>
      </w:r>
      <w:r w:rsidR="00F636CE" w:rsidRPr="00AC0B11">
        <w:rPr>
          <w:rFonts w:asciiTheme="majorBidi" w:hAnsiTheme="majorBidi" w:cstheme="majorBidi"/>
          <w:sz w:val="24"/>
          <w:szCs w:val="24"/>
        </w:rPr>
        <w:fldChar w:fldCharType="end"/>
      </w:r>
      <w:r w:rsidR="00844F09" w:rsidRPr="00AC0B11">
        <w:rPr>
          <w:rFonts w:asciiTheme="majorBidi" w:hAnsiTheme="majorBidi" w:cstheme="majorBidi"/>
          <w:sz w:val="24"/>
          <w:szCs w:val="24"/>
        </w:rPr>
        <w:t>. It should be noted that these equations are not case-specific, and the same equations have been used for all cases that were studied. As for t</w:t>
      </w:r>
      <w:r w:rsidRPr="00AC0B11">
        <w:rPr>
          <w:rFonts w:asciiTheme="majorBidi" w:hAnsiTheme="majorBidi" w:cstheme="majorBidi"/>
          <w:sz w:val="24"/>
          <w:szCs w:val="24"/>
        </w:rPr>
        <w:t>he inequality constraints</w:t>
      </w:r>
      <w:r w:rsidR="00844F09" w:rsidRPr="00AC0B11">
        <w:rPr>
          <w:rFonts w:asciiTheme="majorBidi" w:hAnsiTheme="majorBidi" w:cstheme="majorBidi"/>
          <w:sz w:val="24"/>
          <w:szCs w:val="24"/>
        </w:rPr>
        <w:t>, they</w:t>
      </w:r>
      <w:r w:rsidRPr="00AC0B11">
        <w:rPr>
          <w:rFonts w:asciiTheme="majorBidi" w:hAnsiTheme="majorBidi" w:cstheme="majorBidi"/>
          <w:sz w:val="24"/>
          <w:szCs w:val="24"/>
        </w:rPr>
        <w:t xml:space="preserve"> can be of several types: </w:t>
      </w:r>
    </w:p>
    <w:p w:rsidR="00104906" w:rsidRPr="00AC0B11" w:rsidRDefault="00104906" w:rsidP="00104906">
      <w:pPr>
        <w:pStyle w:val="ListParagraph"/>
        <w:numPr>
          <w:ilvl w:val="0"/>
          <w:numId w:val="1"/>
        </w:numPr>
        <w:spacing w:line="240" w:lineRule="auto"/>
        <w:jc w:val="both"/>
        <w:rPr>
          <w:rFonts w:asciiTheme="majorBidi" w:hAnsiTheme="majorBidi" w:cstheme="majorBidi"/>
          <w:sz w:val="24"/>
          <w:szCs w:val="24"/>
        </w:rPr>
      </w:pPr>
      <w:r w:rsidRPr="00AC0B11">
        <w:rPr>
          <w:rFonts w:asciiTheme="majorBidi" w:hAnsiTheme="majorBidi" w:cstheme="majorBidi"/>
          <w:sz w:val="24"/>
          <w:szCs w:val="24"/>
        </w:rPr>
        <w:t>Capacity constraints, which place a limit on the inlet feed flowrate allowed to a certain technology</w:t>
      </w:r>
    </w:p>
    <w:p w:rsidR="00104906" w:rsidRPr="00AC0B11" w:rsidRDefault="00104906" w:rsidP="00104906">
      <w:pPr>
        <w:pStyle w:val="ListParagraph"/>
        <w:numPr>
          <w:ilvl w:val="0"/>
          <w:numId w:val="1"/>
        </w:numPr>
        <w:spacing w:line="240" w:lineRule="auto"/>
        <w:jc w:val="both"/>
        <w:rPr>
          <w:rFonts w:asciiTheme="majorBidi" w:hAnsiTheme="majorBidi" w:cstheme="majorBidi"/>
          <w:sz w:val="24"/>
          <w:szCs w:val="24"/>
        </w:rPr>
      </w:pPr>
      <w:r w:rsidRPr="00AC0B11">
        <w:rPr>
          <w:rFonts w:asciiTheme="majorBidi" w:hAnsiTheme="majorBidi" w:cstheme="majorBidi"/>
          <w:sz w:val="24"/>
          <w:szCs w:val="24"/>
        </w:rPr>
        <w:t xml:space="preserve">Production constraints, which impose a minimum or maximum production rate of the generated utilities (freshwater, thermal energy, electrical energy) </w:t>
      </w:r>
    </w:p>
    <w:p w:rsidR="00104906" w:rsidRPr="00AC0B11" w:rsidRDefault="00104906" w:rsidP="00104906">
      <w:pPr>
        <w:pStyle w:val="ListParagraph"/>
        <w:numPr>
          <w:ilvl w:val="0"/>
          <w:numId w:val="1"/>
        </w:numPr>
        <w:spacing w:line="240" w:lineRule="auto"/>
        <w:jc w:val="both"/>
        <w:rPr>
          <w:rFonts w:asciiTheme="majorBidi" w:hAnsiTheme="majorBidi" w:cstheme="majorBidi"/>
          <w:sz w:val="24"/>
          <w:szCs w:val="24"/>
        </w:rPr>
      </w:pPr>
      <w:r w:rsidRPr="00AC0B11">
        <w:rPr>
          <w:rFonts w:asciiTheme="majorBidi" w:hAnsiTheme="majorBidi" w:cstheme="majorBidi"/>
          <w:sz w:val="24"/>
          <w:szCs w:val="24"/>
        </w:rPr>
        <w:t>Performance constraints, which set specific requirements on some technologies, such as the prevention of temperature cross-over from taking place in the solar steam generator</w:t>
      </w:r>
    </w:p>
    <w:p w:rsidR="00104906" w:rsidRPr="00AC0B11" w:rsidRDefault="00104906" w:rsidP="00104906">
      <w:pPr>
        <w:pStyle w:val="ListParagraph"/>
        <w:numPr>
          <w:ilvl w:val="0"/>
          <w:numId w:val="1"/>
        </w:numPr>
        <w:spacing w:line="240" w:lineRule="auto"/>
        <w:jc w:val="both"/>
        <w:rPr>
          <w:rFonts w:asciiTheme="majorBidi" w:hAnsiTheme="majorBidi" w:cstheme="majorBidi"/>
          <w:sz w:val="24"/>
          <w:szCs w:val="24"/>
        </w:rPr>
      </w:pPr>
      <w:r w:rsidRPr="00AC0B11">
        <w:rPr>
          <w:rFonts w:asciiTheme="majorBidi" w:hAnsiTheme="majorBidi" w:cstheme="majorBidi"/>
          <w:sz w:val="24"/>
          <w:szCs w:val="24"/>
        </w:rPr>
        <w:t>Composition constraints, which place a restriction on the concentration of a specific component in the inlet or outlet stream of a technology or waste generated, such as the salinity of freshwater and brine streams</w:t>
      </w:r>
    </w:p>
    <w:p w:rsidR="00104906" w:rsidRPr="00AC0B11" w:rsidRDefault="00104906" w:rsidP="00104906">
      <w:pPr>
        <w:pStyle w:val="ListParagraph"/>
        <w:numPr>
          <w:ilvl w:val="0"/>
          <w:numId w:val="1"/>
        </w:numPr>
        <w:spacing w:line="240" w:lineRule="auto"/>
        <w:jc w:val="both"/>
        <w:rPr>
          <w:rFonts w:asciiTheme="majorBidi" w:hAnsiTheme="majorBidi" w:cstheme="majorBidi"/>
          <w:sz w:val="24"/>
          <w:szCs w:val="24"/>
        </w:rPr>
      </w:pPr>
      <w:r w:rsidRPr="00AC0B11">
        <w:rPr>
          <w:rFonts w:asciiTheme="majorBidi" w:hAnsiTheme="majorBidi" w:cstheme="majorBidi"/>
          <w:sz w:val="24"/>
          <w:szCs w:val="24"/>
        </w:rPr>
        <w:t>Fuel availability constraints, which set a cap on the amount of fuel available for energy recovery</w:t>
      </w:r>
    </w:p>
    <w:p w:rsidR="00104906" w:rsidRPr="00AC0B11" w:rsidRDefault="00104906" w:rsidP="00104906">
      <w:pPr>
        <w:pStyle w:val="ListParagraph"/>
        <w:numPr>
          <w:ilvl w:val="0"/>
          <w:numId w:val="1"/>
        </w:numPr>
        <w:spacing w:line="240" w:lineRule="auto"/>
        <w:jc w:val="both"/>
        <w:rPr>
          <w:rFonts w:asciiTheme="majorBidi" w:hAnsiTheme="majorBidi" w:cstheme="majorBidi"/>
          <w:sz w:val="24"/>
          <w:szCs w:val="24"/>
        </w:rPr>
      </w:pPr>
      <w:r w:rsidRPr="00AC0B11">
        <w:rPr>
          <w:rFonts w:asciiTheme="majorBidi" w:hAnsiTheme="majorBidi" w:cstheme="majorBidi"/>
          <w:sz w:val="24"/>
          <w:szCs w:val="24"/>
        </w:rPr>
        <w:lastRenderedPageBreak/>
        <w:t>Land footprint constraint, which places a restriction on the maximum available land area for CSP facility</w:t>
      </w:r>
    </w:p>
    <w:p w:rsidR="00104906" w:rsidRPr="00AC0B11" w:rsidRDefault="00104906" w:rsidP="00104906">
      <w:pPr>
        <w:pStyle w:val="ListParagraph"/>
        <w:numPr>
          <w:ilvl w:val="0"/>
          <w:numId w:val="1"/>
        </w:numPr>
        <w:spacing w:line="240" w:lineRule="auto"/>
        <w:jc w:val="both"/>
        <w:rPr>
          <w:rFonts w:asciiTheme="majorBidi" w:hAnsiTheme="majorBidi" w:cstheme="majorBidi"/>
          <w:sz w:val="24"/>
          <w:szCs w:val="24"/>
        </w:rPr>
      </w:pPr>
      <w:r w:rsidRPr="00AC0B11">
        <w:rPr>
          <w:rFonts w:asciiTheme="majorBidi" w:hAnsiTheme="majorBidi" w:cstheme="majorBidi"/>
          <w:sz w:val="24"/>
          <w:szCs w:val="24"/>
        </w:rPr>
        <w:t xml:space="preserve">Environmental constraint, which imposes a minimum net carbon reduction target on the emissions resulted from the combustion of fuels in the VHP steam generation section </w:t>
      </w:r>
    </w:p>
    <w:p w:rsidR="00104906" w:rsidRPr="00AC0B11" w:rsidRDefault="00104906" w:rsidP="00104906">
      <w:pPr>
        <w:spacing w:line="240" w:lineRule="auto"/>
        <w:jc w:val="both"/>
        <w:rPr>
          <w:rFonts w:asciiTheme="majorBidi" w:hAnsiTheme="majorBidi" w:cstheme="majorBidi"/>
          <w:sz w:val="24"/>
          <w:szCs w:val="24"/>
        </w:rPr>
      </w:pPr>
      <w:r w:rsidRPr="00AC0B11">
        <w:rPr>
          <w:rFonts w:asciiTheme="majorBidi" w:hAnsiTheme="majorBidi" w:cstheme="majorBidi"/>
          <w:sz w:val="24"/>
          <w:szCs w:val="24"/>
        </w:rPr>
        <w:t xml:space="preserve">Eq. (2-9) below describe all the inequality constraints of the proposed model. The capacity constraint is represented in Eq. (2), where </w:t>
      </w:r>
      <m:oMath>
        <m:sSubSup>
          <m:sSubSupPr>
            <m:ctrlPr>
              <w:rPr>
                <w:rFonts w:ascii="Cambria Math" w:hAnsi="Cambria Math" w:cstheme="majorBidi"/>
                <w:i/>
                <w:sz w:val="24"/>
                <w:szCs w:val="24"/>
              </w:rPr>
            </m:ctrlPr>
          </m:sSubSupPr>
          <m:e>
            <m:r>
              <w:rPr>
                <w:rFonts w:ascii="Cambria Math" w:hAnsi="Cambria Math" w:cstheme="majorBidi"/>
                <w:sz w:val="24"/>
                <w:szCs w:val="24"/>
              </w:rPr>
              <m:t>G</m:t>
            </m:r>
          </m:e>
          <m:sub>
            <m:r>
              <w:rPr>
                <w:rFonts w:ascii="Cambria Math" w:hAnsi="Cambria Math" w:cstheme="majorBidi"/>
                <w:sz w:val="24"/>
                <w:szCs w:val="24"/>
              </w:rPr>
              <m:t>j</m:t>
            </m:r>
          </m:sub>
          <m:sup>
            <m:r>
              <w:rPr>
                <w:rFonts w:ascii="Cambria Math" w:hAnsi="Cambria Math" w:cstheme="majorBidi"/>
                <w:sz w:val="24"/>
                <w:szCs w:val="24"/>
              </w:rPr>
              <m:t>in</m:t>
            </m:r>
          </m:sup>
        </m:sSubSup>
      </m:oMath>
      <w:r w:rsidRPr="00AC0B11">
        <w:rPr>
          <w:rFonts w:asciiTheme="majorBidi" w:eastAsiaTheme="minorEastAsia" w:hAnsiTheme="majorBidi" w:cstheme="majorBidi"/>
          <w:sz w:val="24"/>
          <w:szCs w:val="24"/>
        </w:rPr>
        <w:t xml:space="preserve"> denotes the flowrate of inlet stream to technology </w:t>
      </w:r>
      <m:oMath>
        <m:r>
          <w:rPr>
            <w:rFonts w:ascii="Cambria Math" w:eastAsiaTheme="minorEastAsia" w:hAnsi="Cambria Math" w:cstheme="majorBidi"/>
            <w:sz w:val="24"/>
            <w:szCs w:val="24"/>
          </w:rPr>
          <m:t>j</m:t>
        </m:r>
      </m:oMath>
      <w:r w:rsidRPr="00AC0B11">
        <w:rPr>
          <w:rFonts w:asciiTheme="majorBidi" w:eastAsiaTheme="minorEastAsia" w:hAnsiTheme="majorBidi" w:cstheme="majorBidi"/>
          <w:sz w:val="24"/>
          <w:szCs w:val="24"/>
        </w:rPr>
        <w:t xml:space="preserve">, </w:t>
      </w:r>
      <m:oMath>
        <m:sSup>
          <m:sSupPr>
            <m:ctrlPr>
              <w:rPr>
                <w:rFonts w:ascii="Cambria Math" w:hAnsi="Cambria Math" w:cstheme="majorBidi"/>
                <w:i/>
                <w:sz w:val="24"/>
                <w:szCs w:val="24"/>
              </w:rPr>
            </m:ctrlPr>
          </m:sSupPr>
          <m:e>
            <m:r>
              <w:rPr>
                <w:rFonts w:ascii="Cambria Math" w:hAnsi="Cambria Math" w:cstheme="majorBidi"/>
                <w:sz w:val="24"/>
                <w:szCs w:val="24"/>
              </w:rPr>
              <m:t>G</m:t>
            </m:r>
          </m:e>
          <m:sup>
            <m:r>
              <w:rPr>
                <w:rFonts w:ascii="Cambria Math" w:hAnsi="Cambria Math" w:cstheme="majorBidi"/>
                <w:sz w:val="24"/>
                <w:szCs w:val="24"/>
              </w:rPr>
              <m:t>min</m:t>
            </m:r>
          </m:sup>
        </m:sSup>
      </m:oMath>
      <w:r w:rsidRPr="00AC0B11">
        <w:rPr>
          <w:rFonts w:asciiTheme="majorBidi" w:eastAsiaTheme="minorEastAsia" w:hAnsiTheme="majorBidi" w:cstheme="majorBidi"/>
          <w:sz w:val="24"/>
          <w:szCs w:val="24"/>
        </w:rPr>
        <w:t xml:space="preserve"> and </w:t>
      </w:r>
      <m:oMath>
        <m:sSup>
          <m:sSupPr>
            <m:ctrlPr>
              <w:rPr>
                <w:rFonts w:ascii="Cambria Math" w:hAnsi="Cambria Math" w:cstheme="majorBidi"/>
                <w:i/>
                <w:sz w:val="24"/>
                <w:szCs w:val="24"/>
              </w:rPr>
            </m:ctrlPr>
          </m:sSupPr>
          <m:e>
            <m:r>
              <w:rPr>
                <w:rFonts w:ascii="Cambria Math" w:hAnsi="Cambria Math" w:cstheme="majorBidi"/>
                <w:sz w:val="24"/>
                <w:szCs w:val="24"/>
              </w:rPr>
              <m:t>G</m:t>
            </m:r>
          </m:e>
          <m:sup>
            <m:r>
              <w:rPr>
                <w:rFonts w:ascii="Cambria Math" w:hAnsi="Cambria Math" w:cstheme="majorBidi"/>
                <w:sz w:val="24"/>
                <w:szCs w:val="24"/>
              </w:rPr>
              <m:t>max</m:t>
            </m:r>
          </m:sup>
        </m:sSup>
      </m:oMath>
      <w:r w:rsidRPr="00AC0B11">
        <w:rPr>
          <w:rFonts w:asciiTheme="majorBidi" w:eastAsiaTheme="minorEastAsia" w:hAnsiTheme="majorBidi" w:cstheme="majorBidi"/>
          <w:sz w:val="24"/>
          <w:szCs w:val="24"/>
        </w:rPr>
        <w:t xml:space="preserve"> are the minimum and maximum flowrates directed to technology </w:t>
      </w:r>
      <m:oMath>
        <m:r>
          <w:rPr>
            <w:rFonts w:ascii="Cambria Math" w:eastAsiaTheme="minorEastAsia" w:hAnsi="Cambria Math" w:cstheme="majorBidi"/>
            <w:sz w:val="24"/>
            <w:szCs w:val="24"/>
          </w:rPr>
          <m:t>j</m:t>
        </m:r>
      </m:oMath>
      <w:r w:rsidRPr="00AC0B11">
        <w:rPr>
          <w:rFonts w:asciiTheme="majorBidi" w:eastAsiaTheme="minorEastAsia" w:hAnsiTheme="majorBidi" w:cstheme="majorBidi"/>
          <w:sz w:val="24"/>
          <w:szCs w:val="24"/>
        </w:rPr>
        <w:t xml:space="preserve">, and </w:t>
      </w:r>
      <m:oMath>
        <m:sSub>
          <m:sSubPr>
            <m:ctrlPr>
              <w:rPr>
                <w:rFonts w:ascii="Cambria Math" w:hAnsi="Cambria Math" w:cstheme="majorBidi"/>
                <w:i/>
                <w:sz w:val="24"/>
                <w:szCs w:val="24"/>
              </w:rPr>
            </m:ctrlPr>
          </m:sSubPr>
          <m:e>
            <m:r>
              <w:rPr>
                <w:rFonts w:ascii="Cambria Math" w:hAnsi="Cambria Math" w:cstheme="majorBidi"/>
                <w:sz w:val="24"/>
                <w:szCs w:val="24"/>
              </w:rPr>
              <m:t>Y</m:t>
            </m:r>
          </m:e>
          <m:sub>
            <m:r>
              <w:rPr>
                <w:rFonts w:ascii="Cambria Math" w:hAnsi="Cambria Math" w:cstheme="majorBidi"/>
                <w:sz w:val="24"/>
                <w:szCs w:val="24"/>
              </w:rPr>
              <m:t>j</m:t>
            </m:r>
          </m:sub>
        </m:sSub>
      </m:oMath>
      <w:r w:rsidRPr="00AC0B11">
        <w:rPr>
          <w:rFonts w:asciiTheme="majorBidi" w:eastAsiaTheme="minorEastAsia" w:hAnsiTheme="majorBidi" w:cstheme="majorBidi"/>
          <w:sz w:val="24"/>
          <w:szCs w:val="24"/>
        </w:rPr>
        <w:t xml:space="preserve"> is a binary variable associated with the existence of technology </w:t>
      </w:r>
      <m:oMath>
        <m:r>
          <w:rPr>
            <w:rFonts w:ascii="Cambria Math" w:eastAsiaTheme="minorEastAsia" w:hAnsi="Cambria Math" w:cstheme="majorBidi"/>
            <w:sz w:val="24"/>
            <w:szCs w:val="24"/>
          </w:rPr>
          <m:t>j</m:t>
        </m:r>
      </m:oMath>
      <w:r w:rsidRPr="00AC0B11">
        <w:rPr>
          <w:rFonts w:asciiTheme="majorBidi" w:eastAsiaTheme="minorEastAsia" w:hAnsiTheme="majorBidi" w:cstheme="majorBidi"/>
          <w:sz w:val="24"/>
          <w:szCs w:val="24"/>
        </w:rPr>
        <w:t xml:space="preserve"> in the optimal configuration of the system.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5"/>
        <w:gridCol w:w="625"/>
      </w:tblGrid>
      <w:tr w:rsidR="00104906" w:rsidRPr="00AC0B11" w:rsidTr="006E5ED4">
        <w:tc>
          <w:tcPr>
            <w:tcW w:w="8725" w:type="dxa"/>
          </w:tcPr>
          <w:p w:rsidR="00104906" w:rsidRPr="00AC0B11" w:rsidRDefault="00AC0B11" w:rsidP="00104906">
            <w:pPr>
              <w:spacing w:line="240" w:lineRule="auto"/>
              <w:jc w:val="center"/>
              <w:rPr>
                <w:rFonts w:asciiTheme="majorBidi" w:hAnsiTheme="majorBidi" w:cstheme="majorBidi"/>
                <w:sz w:val="24"/>
                <w:szCs w:val="24"/>
              </w:rPr>
            </w:pPr>
            <m:oMathPara>
              <m:oMath>
                <m:sSup>
                  <m:sSupPr>
                    <m:ctrlPr>
                      <w:rPr>
                        <w:rFonts w:ascii="Cambria Math" w:hAnsi="Cambria Math" w:cstheme="majorBidi"/>
                        <w:i/>
                        <w:sz w:val="24"/>
                        <w:szCs w:val="24"/>
                      </w:rPr>
                    </m:ctrlPr>
                  </m:sSupPr>
                  <m:e>
                    <m:r>
                      <w:rPr>
                        <w:rFonts w:ascii="Cambria Math" w:hAnsi="Cambria Math" w:cstheme="majorBidi"/>
                        <w:sz w:val="24"/>
                        <w:szCs w:val="24"/>
                      </w:rPr>
                      <m:t>G</m:t>
                    </m:r>
                  </m:e>
                  <m:sup>
                    <m:r>
                      <w:rPr>
                        <w:rFonts w:ascii="Cambria Math" w:hAnsi="Cambria Math" w:cstheme="majorBidi"/>
                        <w:sz w:val="24"/>
                        <w:szCs w:val="24"/>
                      </w:rPr>
                      <m:t>min</m:t>
                    </m:r>
                  </m:sup>
                </m:sSup>
                <m:sSub>
                  <m:sSubPr>
                    <m:ctrlPr>
                      <w:rPr>
                        <w:rFonts w:ascii="Cambria Math" w:hAnsi="Cambria Math" w:cstheme="majorBidi"/>
                        <w:i/>
                        <w:sz w:val="24"/>
                        <w:szCs w:val="24"/>
                      </w:rPr>
                    </m:ctrlPr>
                  </m:sSubPr>
                  <m:e>
                    <m:r>
                      <w:rPr>
                        <w:rFonts w:ascii="Cambria Math" w:hAnsi="Cambria Math" w:cstheme="majorBidi"/>
                        <w:sz w:val="24"/>
                        <w:szCs w:val="24"/>
                      </w:rPr>
                      <m:t>Y</m:t>
                    </m:r>
                  </m:e>
                  <m:sub>
                    <m:r>
                      <w:rPr>
                        <w:rFonts w:ascii="Cambria Math" w:hAnsi="Cambria Math" w:cstheme="majorBidi"/>
                        <w:sz w:val="24"/>
                        <w:szCs w:val="24"/>
                      </w:rPr>
                      <m:t>j</m:t>
                    </m:r>
                  </m:sub>
                </m:sSub>
                <m:r>
                  <w:rPr>
                    <w:rFonts w:ascii="Cambria Math" w:hAnsi="Cambria Math" w:cstheme="majorBidi"/>
                    <w:sz w:val="24"/>
                    <w:szCs w:val="24"/>
                  </w:rPr>
                  <m:t>≤</m:t>
                </m:r>
                <m:sSubSup>
                  <m:sSubSupPr>
                    <m:ctrlPr>
                      <w:rPr>
                        <w:rFonts w:ascii="Cambria Math" w:hAnsi="Cambria Math" w:cstheme="majorBidi"/>
                        <w:i/>
                        <w:sz w:val="24"/>
                        <w:szCs w:val="24"/>
                      </w:rPr>
                    </m:ctrlPr>
                  </m:sSubSupPr>
                  <m:e>
                    <m:r>
                      <w:rPr>
                        <w:rFonts w:ascii="Cambria Math" w:hAnsi="Cambria Math" w:cstheme="majorBidi"/>
                        <w:sz w:val="24"/>
                        <w:szCs w:val="24"/>
                      </w:rPr>
                      <m:t>G</m:t>
                    </m:r>
                  </m:e>
                  <m:sub>
                    <m:r>
                      <w:rPr>
                        <w:rFonts w:ascii="Cambria Math" w:hAnsi="Cambria Math" w:cstheme="majorBidi"/>
                        <w:sz w:val="24"/>
                        <w:szCs w:val="24"/>
                      </w:rPr>
                      <m:t>j</m:t>
                    </m:r>
                  </m:sub>
                  <m:sup>
                    <m:r>
                      <w:rPr>
                        <w:rFonts w:ascii="Cambria Math" w:hAnsi="Cambria Math" w:cstheme="majorBidi"/>
                        <w:sz w:val="24"/>
                        <w:szCs w:val="24"/>
                      </w:rPr>
                      <m:t>in</m:t>
                    </m:r>
                  </m:sup>
                </m:sSubSup>
                <m:r>
                  <w:rPr>
                    <w:rFonts w:ascii="Cambria Math" w:hAnsi="Cambria Math" w:cstheme="majorBidi"/>
                    <w:sz w:val="24"/>
                    <w:szCs w:val="24"/>
                  </w:rPr>
                  <m:t>≤</m:t>
                </m:r>
                <m:sSup>
                  <m:sSupPr>
                    <m:ctrlPr>
                      <w:rPr>
                        <w:rFonts w:ascii="Cambria Math" w:hAnsi="Cambria Math" w:cstheme="majorBidi"/>
                        <w:i/>
                        <w:sz w:val="24"/>
                        <w:szCs w:val="24"/>
                      </w:rPr>
                    </m:ctrlPr>
                  </m:sSupPr>
                  <m:e>
                    <m:r>
                      <w:rPr>
                        <w:rFonts w:ascii="Cambria Math" w:hAnsi="Cambria Math" w:cstheme="majorBidi"/>
                        <w:sz w:val="24"/>
                        <w:szCs w:val="24"/>
                      </w:rPr>
                      <m:t>G</m:t>
                    </m:r>
                  </m:e>
                  <m:sup>
                    <m:r>
                      <w:rPr>
                        <w:rFonts w:ascii="Cambria Math" w:hAnsi="Cambria Math" w:cstheme="majorBidi"/>
                        <w:sz w:val="24"/>
                        <w:szCs w:val="24"/>
                      </w:rPr>
                      <m:t>max</m:t>
                    </m:r>
                  </m:sup>
                </m:sSup>
                <m:sSub>
                  <m:sSubPr>
                    <m:ctrlPr>
                      <w:rPr>
                        <w:rFonts w:ascii="Cambria Math" w:hAnsi="Cambria Math" w:cstheme="majorBidi"/>
                        <w:i/>
                        <w:sz w:val="24"/>
                        <w:szCs w:val="24"/>
                      </w:rPr>
                    </m:ctrlPr>
                  </m:sSubPr>
                  <m:e>
                    <m:r>
                      <w:rPr>
                        <w:rFonts w:ascii="Cambria Math" w:hAnsi="Cambria Math" w:cstheme="majorBidi"/>
                        <w:sz w:val="24"/>
                        <w:szCs w:val="24"/>
                      </w:rPr>
                      <m:t>Y</m:t>
                    </m:r>
                  </m:e>
                  <m:sub>
                    <m:r>
                      <w:rPr>
                        <w:rFonts w:ascii="Cambria Math" w:hAnsi="Cambria Math" w:cstheme="majorBidi"/>
                        <w:sz w:val="24"/>
                        <w:szCs w:val="24"/>
                      </w:rPr>
                      <m:t>j</m:t>
                    </m:r>
                  </m:sub>
                </m:sSub>
                <m:r>
                  <w:rPr>
                    <w:rFonts w:ascii="Cambria Math" w:hAnsi="Cambria Math" w:cstheme="majorBidi"/>
                    <w:sz w:val="24"/>
                    <w:szCs w:val="24"/>
                  </w:rPr>
                  <m:t xml:space="preserve">     ∀j∈J</m:t>
                </m:r>
              </m:oMath>
            </m:oMathPara>
          </w:p>
        </w:tc>
        <w:tc>
          <w:tcPr>
            <w:tcW w:w="625" w:type="dxa"/>
          </w:tcPr>
          <w:p w:rsidR="00104906" w:rsidRPr="00AC0B11" w:rsidRDefault="00104906" w:rsidP="00104906">
            <w:pPr>
              <w:spacing w:line="240" w:lineRule="auto"/>
              <w:jc w:val="right"/>
              <w:rPr>
                <w:rFonts w:asciiTheme="majorBidi" w:hAnsiTheme="majorBidi" w:cstheme="majorBidi"/>
                <w:sz w:val="24"/>
                <w:szCs w:val="24"/>
              </w:rPr>
            </w:pPr>
            <w:r w:rsidRPr="00AC0B11">
              <w:rPr>
                <w:rFonts w:asciiTheme="majorBidi" w:hAnsiTheme="majorBidi" w:cstheme="majorBidi"/>
                <w:sz w:val="24"/>
                <w:szCs w:val="24"/>
              </w:rPr>
              <w:t>(2)</w:t>
            </w:r>
          </w:p>
        </w:tc>
      </w:tr>
    </w:tbl>
    <w:p w:rsidR="00104906" w:rsidRPr="00AC0B11" w:rsidRDefault="00104906" w:rsidP="00104906">
      <w:pPr>
        <w:spacing w:before="240" w:line="240" w:lineRule="auto"/>
        <w:jc w:val="both"/>
        <w:rPr>
          <w:rFonts w:asciiTheme="majorBidi" w:hAnsiTheme="majorBidi" w:cstheme="majorBidi"/>
          <w:sz w:val="24"/>
          <w:szCs w:val="24"/>
        </w:rPr>
      </w:pPr>
      <w:r w:rsidRPr="00AC0B11">
        <w:rPr>
          <w:rFonts w:asciiTheme="majorBidi" w:hAnsiTheme="majorBidi" w:cstheme="majorBidi"/>
          <w:sz w:val="24"/>
          <w:szCs w:val="24"/>
        </w:rPr>
        <w:t xml:space="preserve">To ensure a freshwater production equal to the capacity of the desalination plant, Eq. (3) used, where </w:t>
      </w: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G</m:t>
            </m:r>
          </m:e>
          <m:sup>
            <m:r>
              <w:rPr>
                <w:rFonts w:ascii="Cambria Math" w:eastAsiaTheme="minorEastAsia" w:hAnsi="Cambria Math" w:cs="Times New Roman"/>
                <w:sz w:val="24"/>
                <w:szCs w:val="24"/>
              </w:rPr>
              <m:t>DSW,total</m:t>
            </m:r>
          </m:sup>
        </m:sSup>
      </m:oMath>
      <w:r w:rsidRPr="00AC0B11">
        <w:rPr>
          <w:rFonts w:asciiTheme="majorBidi" w:eastAsiaTheme="minorEastAsia" w:hAnsiTheme="majorBidi" w:cstheme="majorBidi"/>
          <w:sz w:val="24"/>
          <w:szCs w:val="24"/>
        </w:rPr>
        <w:t xml:space="preserve"> is the total flowrate of desalinated water generated by the system, while </w:t>
      </w: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G</m:t>
            </m:r>
          </m:e>
          <m:sup>
            <m:r>
              <w:rPr>
                <w:rFonts w:ascii="Cambria Math" w:eastAsiaTheme="minorEastAsia" w:hAnsi="Cambria Math" w:cs="Times New Roman"/>
                <w:sz w:val="24"/>
                <w:szCs w:val="24"/>
              </w:rPr>
              <m:t>DSW,min</m:t>
            </m:r>
          </m:sup>
        </m:sSup>
      </m:oMath>
      <w:r w:rsidRPr="00AC0B11">
        <w:rPr>
          <w:rFonts w:asciiTheme="majorBidi" w:eastAsiaTheme="minorEastAsia" w:hAnsiTheme="majorBidi" w:cstheme="majorBidi"/>
          <w:sz w:val="24"/>
          <w:szCs w:val="24"/>
        </w:rPr>
        <w:t xml:space="preserve"> is equal to the capacity of the desalination plant. On the other hand, solar availability consists a significant constraint for CSP as it determines the maximum amount of thermal energy that could be produced in a unit area at a specific day. This constraints is described in Eq. (4), where </w:t>
      </w:r>
      <m:oMath>
        <m:sSup>
          <m:sSupPr>
            <m:ctrlPr>
              <w:rPr>
                <w:rFonts w:ascii="Cambria Math" w:hAnsi="Cambria Math" w:cstheme="majorBidi"/>
                <w:i/>
                <w:sz w:val="24"/>
                <w:szCs w:val="24"/>
              </w:rPr>
            </m:ctrlPr>
          </m:sSupPr>
          <m:e>
            <m:r>
              <w:rPr>
                <w:rFonts w:ascii="Cambria Math" w:hAnsi="Cambria Math" w:cstheme="majorBidi"/>
                <w:sz w:val="24"/>
                <w:szCs w:val="24"/>
              </w:rPr>
              <m:t>G</m:t>
            </m:r>
          </m:e>
          <m:sup>
            <m:r>
              <w:rPr>
                <w:rFonts w:ascii="Cambria Math" w:hAnsi="Cambria Math" w:cstheme="majorBidi"/>
                <w:sz w:val="24"/>
                <w:szCs w:val="24"/>
              </w:rPr>
              <m:t>BFW-19</m:t>
            </m:r>
          </m:sup>
        </m:sSup>
      </m:oMath>
      <w:r w:rsidRPr="00AC0B11">
        <w:rPr>
          <w:rFonts w:asciiTheme="majorBidi" w:eastAsiaTheme="minorEastAsia" w:hAnsiTheme="majorBidi" w:cstheme="majorBidi"/>
          <w:sz w:val="24"/>
          <w:szCs w:val="24"/>
        </w:rPr>
        <w:t xml:space="preserve"> is the flowrate of BFW inlet to the solar steam generator, </w:t>
      </w:r>
      <m:oMath>
        <m:sSup>
          <m:sSupPr>
            <m:ctrlPr>
              <w:rPr>
                <w:rFonts w:ascii="Cambria Math" w:hAnsi="Cambria Math" w:cstheme="majorBidi"/>
                <w:i/>
                <w:sz w:val="24"/>
                <w:szCs w:val="24"/>
              </w:rPr>
            </m:ctrlPr>
          </m:sSupPr>
          <m:e>
            <m:r>
              <w:rPr>
                <w:rFonts w:ascii="Cambria Math" w:hAnsi="Cambria Math" w:cstheme="majorBidi"/>
                <w:sz w:val="24"/>
                <w:szCs w:val="24"/>
              </w:rPr>
              <m:t>h</m:t>
            </m:r>
          </m:e>
          <m:sup>
            <m:r>
              <w:rPr>
                <w:rFonts w:ascii="Cambria Math" w:hAnsi="Cambria Math" w:cstheme="majorBidi"/>
                <w:sz w:val="24"/>
                <w:szCs w:val="24"/>
              </w:rPr>
              <m:t>S-23</m:t>
            </m:r>
          </m:sup>
        </m:sSup>
      </m:oMath>
      <w:r w:rsidRPr="00AC0B11">
        <w:rPr>
          <w:rFonts w:asciiTheme="majorBidi" w:eastAsiaTheme="minorEastAsia" w:hAnsiTheme="majorBidi" w:cstheme="majorBidi"/>
          <w:sz w:val="24"/>
          <w:szCs w:val="24"/>
        </w:rPr>
        <w:t xml:space="preserve"> and </w:t>
      </w:r>
      <m:oMath>
        <m:sSup>
          <m:sSupPr>
            <m:ctrlPr>
              <w:rPr>
                <w:rFonts w:ascii="Cambria Math" w:hAnsi="Cambria Math" w:cstheme="majorBidi"/>
                <w:i/>
                <w:sz w:val="24"/>
                <w:szCs w:val="24"/>
              </w:rPr>
            </m:ctrlPr>
          </m:sSupPr>
          <m:e>
            <m:r>
              <w:rPr>
                <w:rFonts w:ascii="Cambria Math" w:hAnsi="Cambria Math" w:cstheme="majorBidi"/>
                <w:sz w:val="24"/>
                <w:szCs w:val="24"/>
              </w:rPr>
              <m:t>h</m:t>
            </m:r>
          </m:e>
          <m:sup>
            <m:r>
              <w:rPr>
                <w:rFonts w:ascii="Cambria Math" w:hAnsi="Cambria Math" w:cstheme="majorBidi"/>
                <w:sz w:val="24"/>
                <w:szCs w:val="24"/>
              </w:rPr>
              <m:t>BFW-19</m:t>
            </m:r>
          </m:sup>
        </m:sSup>
      </m:oMath>
      <w:r w:rsidRPr="00AC0B11">
        <w:rPr>
          <w:rFonts w:asciiTheme="majorBidi" w:eastAsiaTheme="minorEastAsia" w:hAnsiTheme="majorBidi" w:cstheme="majorBidi"/>
          <w:sz w:val="24"/>
          <w:szCs w:val="24"/>
        </w:rPr>
        <w:t xml:space="preserve"> are the specific enthalpies of the inlet and outlet streams of the solar steam generator, </w:t>
      </w:r>
      <m:oMath>
        <m:sSup>
          <m:sSupPr>
            <m:ctrlPr>
              <w:rPr>
                <w:rFonts w:ascii="Cambria Math" w:hAnsi="Cambria Math" w:cstheme="majorBidi"/>
                <w:i/>
                <w:sz w:val="24"/>
                <w:szCs w:val="24"/>
              </w:rPr>
            </m:ctrlPr>
          </m:sSupPr>
          <m:e>
            <m:r>
              <w:rPr>
                <w:rFonts w:ascii="Cambria Math" w:hAnsi="Cambria Math" w:cstheme="majorBidi"/>
                <w:sz w:val="24"/>
                <w:szCs w:val="24"/>
              </w:rPr>
              <m:t>η</m:t>
            </m:r>
          </m:e>
          <m:sup>
            <m:r>
              <w:rPr>
                <w:rFonts w:ascii="Cambria Math" w:hAnsi="Cambria Math" w:cstheme="majorBidi"/>
                <w:sz w:val="24"/>
                <w:szCs w:val="24"/>
              </w:rPr>
              <m:t>op</m:t>
            </m:r>
          </m:sup>
        </m:sSup>
      </m:oMath>
      <w:r w:rsidRPr="00AC0B11">
        <w:rPr>
          <w:rFonts w:asciiTheme="majorBidi" w:eastAsiaTheme="minorEastAsia" w:hAnsiTheme="majorBidi" w:cstheme="majorBidi"/>
          <w:sz w:val="24"/>
          <w:szCs w:val="24"/>
        </w:rPr>
        <w:t xml:space="preserve"> and </w:t>
      </w:r>
      <m:oMath>
        <m:r>
          <w:rPr>
            <w:rFonts w:ascii="Cambria Math" w:hAnsi="Cambria Math" w:cstheme="majorBidi"/>
            <w:sz w:val="24"/>
            <w:szCs w:val="24"/>
          </w:rPr>
          <m:t xml:space="preserve"> </m:t>
        </m:r>
        <m:sSup>
          <m:sSupPr>
            <m:ctrlPr>
              <w:rPr>
                <w:rFonts w:ascii="Cambria Math" w:hAnsi="Cambria Math" w:cstheme="majorBidi"/>
                <w:i/>
                <w:sz w:val="24"/>
                <w:szCs w:val="24"/>
              </w:rPr>
            </m:ctrlPr>
          </m:sSupPr>
          <m:e>
            <m:r>
              <w:rPr>
                <w:rFonts w:ascii="Cambria Math" w:hAnsi="Cambria Math" w:cstheme="majorBidi"/>
                <w:sz w:val="24"/>
                <w:szCs w:val="24"/>
              </w:rPr>
              <m:t>η</m:t>
            </m:r>
          </m:e>
          <m:sup>
            <m:r>
              <w:rPr>
                <w:rFonts w:ascii="Cambria Math" w:hAnsi="Cambria Math" w:cstheme="majorBidi"/>
                <w:sz w:val="24"/>
                <w:szCs w:val="24"/>
              </w:rPr>
              <m:t>rec</m:t>
            </m:r>
          </m:sup>
        </m:sSup>
      </m:oMath>
      <w:r w:rsidRPr="00AC0B11">
        <w:rPr>
          <w:rFonts w:asciiTheme="majorBidi" w:eastAsiaTheme="minorEastAsia" w:hAnsiTheme="majorBidi" w:cstheme="majorBidi"/>
          <w:sz w:val="24"/>
          <w:szCs w:val="24"/>
        </w:rPr>
        <w:t xml:space="preserve"> are the optical efficiency of heliostat and solar receiver efficiency, while </w:t>
      </w:r>
      <m:oMath>
        <m:r>
          <w:rPr>
            <w:rFonts w:ascii="Cambria Math" w:hAnsi="Cambria Math" w:cstheme="majorBidi"/>
            <w:sz w:val="24"/>
            <w:szCs w:val="24"/>
          </w:rPr>
          <m:t>DN</m:t>
        </m:r>
        <m:sSub>
          <m:sSubPr>
            <m:ctrlPr>
              <w:rPr>
                <w:rFonts w:ascii="Cambria Math" w:hAnsi="Cambria Math" w:cstheme="majorBidi"/>
                <w:i/>
                <w:sz w:val="24"/>
                <w:szCs w:val="24"/>
              </w:rPr>
            </m:ctrlPr>
          </m:sSubPr>
          <m:e>
            <m:r>
              <w:rPr>
                <w:rFonts w:ascii="Cambria Math" w:hAnsi="Cambria Math" w:cstheme="majorBidi"/>
                <w:sz w:val="24"/>
                <w:szCs w:val="24"/>
              </w:rPr>
              <m:t>I</m:t>
            </m:r>
          </m:e>
          <m:sub>
            <m:r>
              <w:rPr>
                <w:rFonts w:ascii="Cambria Math" w:hAnsi="Cambria Math" w:cstheme="majorBidi"/>
                <w:sz w:val="24"/>
                <w:szCs w:val="24"/>
              </w:rPr>
              <m:t xml:space="preserve"> </m:t>
            </m:r>
          </m:sub>
        </m:sSub>
      </m:oMath>
      <w:r w:rsidRPr="00AC0B11">
        <w:rPr>
          <w:rFonts w:asciiTheme="majorBidi" w:eastAsiaTheme="minorEastAsia" w:hAnsiTheme="majorBidi" w:cstheme="majorBidi"/>
          <w:sz w:val="24"/>
          <w:szCs w:val="24"/>
        </w:rPr>
        <w:t xml:space="preserve"> and </w:t>
      </w:r>
      <m:oMath>
        <m:sSup>
          <m:sSupPr>
            <m:ctrlPr>
              <w:rPr>
                <w:rFonts w:ascii="Cambria Math" w:hAnsi="Cambria Math" w:cstheme="majorBidi"/>
                <w:i/>
                <w:sz w:val="24"/>
                <w:szCs w:val="24"/>
              </w:rPr>
            </m:ctrlPr>
          </m:sSupPr>
          <m:e>
            <m:r>
              <w:rPr>
                <w:rFonts w:ascii="Cambria Math" w:hAnsi="Cambria Math" w:cstheme="majorBidi"/>
                <w:sz w:val="24"/>
                <w:szCs w:val="24"/>
              </w:rPr>
              <m:t>A</m:t>
            </m:r>
          </m:e>
          <m:sup>
            <m:r>
              <w:rPr>
                <w:rFonts w:ascii="Cambria Math" w:hAnsi="Cambria Math" w:cstheme="majorBidi"/>
                <w:sz w:val="24"/>
                <w:szCs w:val="24"/>
              </w:rPr>
              <m:t>SF</m:t>
            </m:r>
          </m:sup>
        </m:sSup>
      </m:oMath>
      <w:r w:rsidRPr="00AC0B11">
        <w:rPr>
          <w:rFonts w:asciiTheme="majorBidi" w:eastAsiaTheme="minorEastAsia" w:hAnsiTheme="majorBidi" w:cstheme="majorBidi"/>
          <w:sz w:val="24"/>
          <w:szCs w:val="24"/>
        </w:rPr>
        <w:t xml:space="preserve"> represent the direct normal irradiance and required solar field area, respectively.</w:t>
      </w:r>
    </w:p>
    <w:p w:rsidR="00104906" w:rsidRPr="00AC0B11" w:rsidRDefault="00104906" w:rsidP="00104906">
      <w:pPr>
        <w:spacing w:before="240" w:line="240" w:lineRule="auto"/>
        <w:jc w:val="both"/>
        <w:rPr>
          <w:rFonts w:asciiTheme="majorBidi"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5"/>
        <w:gridCol w:w="625"/>
      </w:tblGrid>
      <w:tr w:rsidR="00104906" w:rsidRPr="00AC0B11" w:rsidTr="006E5ED4">
        <w:tc>
          <w:tcPr>
            <w:tcW w:w="8725" w:type="dxa"/>
          </w:tcPr>
          <w:p w:rsidR="00104906" w:rsidRPr="00AC0B11" w:rsidRDefault="00AC0B11" w:rsidP="00104906">
            <w:pPr>
              <w:spacing w:line="240" w:lineRule="auto"/>
              <w:jc w:val="center"/>
              <w:rPr>
                <w:rFonts w:asciiTheme="majorBidi" w:hAnsiTheme="majorBidi" w:cstheme="majorBidi"/>
                <w:sz w:val="24"/>
                <w:szCs w:val="24"/>
              </w:rPr>
            </w:pPr>
            <m:oMathPara>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G</m:t>
                    </m:r>
                  </m:e>
                  <m:sup>
                    <m:r>
                      <w:rPr>
                        <w:rFonts w:ascii="Cambria Math" w:eastAsiaTheme="minorEastAsia" w:hAnsi="Cambria Math" w:cs="Times New Roman"/>
                        <w:sz w:val="24"/>
                        <w:szCs w:val="24"/>
                      </w:rPr>
                      <m:t>DSW,total</m:t>
                    </m:r>
                  </m:sup>
                </m:sSup>
                <m:r>
                  <w:rPr>
                    <w:rFonts w:ascii="Cambria Math" w:eastAsiaTheme="minorEastAsia" w:hAnsi="Cambria Math" w:cs="Times New Roman"/>
                    <w:sz w:val="24"/>
                    <w:szCs w:val="24"/>
                  </w:rPr>
                  <m:t xml:space="preserve">≥ </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G</m:t>
                    </m:r>
                  </m:e>
                  <m:sup>
                    <m:r>
                      <w:rPr>
                        <w:rFonts w:ascii="Cambria Math" w:eastAsiaTheme="minorEastAsia" w:hAnsi="Cambria Math" w:cs="Times New Roman"/>
                        <w:sz w:val="24"/>
                        <w:szCs w:val="24"/>
                      </w:rPr>
                      <m:t>DSW,min</m:t>
                    </m:r>
                  </m:sup>
                </m:sSup>
              </m:oMath>
            </m:oMathPara>
          </w:p>
        </w:tc>
        <w:tc>
          <w:tcPr>
            <w:tcW w:w="625" w:type="dxa"/>
          </w:tcPr>
          <w:p w:rsidR="00104906" w:rsidRPr="00AC0B11" w:rsidRDefault="00104906" w:rsidP="00104906">
            <w:pPr>
              <w:spacing w:line="240" w:lineRule="auto"/>
              <w:jc w:val="right"/>
              <w:rPr>
                <w:rFonts w:asciiTheme="majorBidi" w:hAnsiTheme="majorBidi" w:cstheme="majorBidi"/>
                <w:sz w:val="24"/>
                <w:szCs w:val="24"/>
              </w:rPr>
            </w:pPr>
            <w:r w:rsidRPr="00AC0B11">
              <w:rPr>
                <w:rFonts w:asciiTheme="majorBidi" w:hAnsiTheme="majorBidi" w:cstheme="majorBidi"/>
                <w:sz w:val="24"/>
                <w:szCs w:val="24"/>
              </w:rPr>
              <w:t>(3)</w:t>
            </w:r>
          </w:p>
        </w:tc>
      </w:tr>
      <w:tr w:rsidR="00104906" w:rsidRPr="00AC0B11" w:rsidTr="006E5ED4">
        <w:tc>
          <w:tcPr>
            <w:tcW w:w="8725" w:type="dxa"/>
          </w:tcPr>
          <w:p w:rsidR="00104906" w:rsidRPr="00AC0B11" w:rsidRDefault="00AC0B11" w:rsidP="00104906">
            <w:pPr>
              <w:spacing w:line="240" w:lineRule="auto"/>
              <w:jc w:val="center"/>
              <w:rPr>
                <w:rFonts w:ascii="Times New Roman" w:eastAsia="Calibri" w:hAnsi="Times New Roman" w:cs="Times New Roman"/>
                <w:sz w:val="24"/>
                <w:szCs w:val="24"/>
              </w:rPr>
            </w:pPr>
            <m:oMathPara>
              <m:oMath>
                <m:sSup>
                  <m:sSupPr>
                    <m:ctrlPr>
                      <w:rPr>
                        <w:rFonts w:ascii="Cambria Math" w:hAnsi="Cambria Math" w:cstheme="majorBidi"/>
                        <w:i/>
                        <w:sz w:val="24"/>
                        <w:szCs w:val="24"/>
                      </w:rPr>
                    </m:ctrlPr>
                  </m:sSupPr>
                  <m:e>
                    <m:r>
                      <w:rPr>
                        <w:rFonts w:ascii="Cambria Math" w:hAnsi="Cambria Math" w:cstheme="majorBidi"/>
                        <w:sz w:val="24"/>
                        <w:szCs w:val="24"/>
                      </w:rPr>
                      <m:t>G</m:t>
                    </m:r>
                  </m:e>
                  <m:sup>
                    <m:r>
                      <w:rPr>
                        <w:rFonts w:ascii="Cambria Math" w:hAnsi="Cambria Math" w:cstheme="majorBidi"/>
                        <w:sz w:val="24"/>
                        <w:szCs w:val="24"/>
                      </w:rPr>
                      <m:t>BFW-19</m:t>
                    </m:r>
                  </m:sup>
                </m:sSup>
                <m:d>
                  <m:dPr>
                    <m:ctrlPr>
                      <w:rPr>
                        <w:rFonts w:ascii="Cambria Math" w:eastAsia="Calibri" w:hAnsi="Cambria Math" w:cs="Times New Roman"/>
                        <w:i/>
                        <w:sz w:val="24"/>
                        <w:szCs w:val="24"/>
                      </w:rPr>
                    </m:ctrlPr>
                  </m:dPr>
                  <m:e>
                    <m:sSup>
                      <m:sSupPr>
                        <m:ctrlPr>
                          <w:rPr>
                            <w:rFonts w:ascii="Cambria Math" w:hAnsi="Cambria Math" w:cstheme="majorBidi"/>
                            <w:i/>
                            <w:sz w:val="24"/>
                            <w:szCs w:val="24"/>
                          </w:rPr>
                        </m:ctrlPr>
                      </m:sSupPr>
                      <m:e>
                        <m:r>
                          <w:rPr>
                            <w:rFonts w:ascii="Cambria Math" w:hAnsi="Cambria Math" w:cstheme="majorBidi"/>
                            <w:sz w:val="24"/>
                            <w:szCs w:val="24"/>
                          </w:rPr>
                          <m:t>h</m:t>
                        </m:r>
                      </m:e>
                      <m:sup>
                        <m:r>
                          <w:rPr>
                            <w:rFonts w:ascii="Cambria Math" w:hAnsi="Cambria Math" w:cstheme="majorBidi"/>
                            <w:sz w:val="24"/>
                            <w:szCs w:val="24"/>
                          </w:rPr>
                          <m:t>S-23</m:t>
                        </m:r>
                      </m:sup>
                    </m:sSup>
                    <m:r>
                      <w:rPr>
                        <w:rFonts w:ascii="Cambria Math" w:hAnsi="Cambria Math" w:cstheme="majorBidi"/>
                        <w:sz w:val="24"/>
                        <w:szCs w:val="24"/>
                      </w:rPr>
                      <m:t>-</m:t>
                    </m:r>
                    <m:sSup>
                      <m:sSupPr>
                        <m:ctrlPr>
                          <w:rPr>
                            <w:rFonts w:ascii="Cambria Math" w:hAnsi="Cambria Math" w:cstheme="majorBidi"/>
                            <w:i/>
                            <w:sz w:val="24"/>
                            <w:szCs w:val="24"/>
                          </w:rPr>
                        </m:ctrlPr>
                      </m:sSupPr>
                      <m:e>
                        <m:r>
                          <w:rPr>
                            <w:rFonts w:ascii="Cambria Math" w:hAnsi="Cambria Math" w:cstheme="majorBidi"/>
                            <w:sz w:val="24"/>
                            <w:szCs w:val="24"/>
                          </w:rPr>
                          <m:t>h</m:t>
                        </m:r>
                      </m:e>
                      <m:sup>
                        <m:r>
                          <w:rPr>
                            <w:rFonts w:ascii="Cambria Math" w:hAnsi="Cambria Math" w:cstheme="majorBidi"/>
                            <w:sz w:val="24"/>
                            <w:szCs w:val="24"/>
                          </w:rPr>
                          <m:t>BFW-19</m:t>
                        </m:r>
                      </m:sup>
                    </m:sSup>
                    <m:ctrlPr>
                      <w:rPr>
                        <w:rFonts w:ascii="Cambria Math" w:hAnsi="Cambria Math" w:cstheme="majorBidi"/>
                        <w:i/>
                        <w:sz w:val="24"/>
                        <w:szCs w:val="24"/>
                      </w:rPr>
                    </m:ctrlPr>
                  </m:e>
                </m:d>
                <m:r>
                  <w:rPr>
                    <w:rFonts w:ascii="Cambria Math" w:hAnsi="Cambria Math" w:cstheme="majorBidi"/>
                    <w:sz w:val="24"/>
                    <w:szCs w:val="24"/>
                  </w:rPr>
                  <m:t>≤</m:t>
                </m:r>
                <m:sSup>
                  <m:sSupPr>
                    <m:ctrlPr>
                      <w:rPr>
                        <w:rFonts w:ascii="Cambria Math" w:hAnsi="Cambria Math" w:cstheme="majorBidi"/>
                        <w:i/>
                        <w:sz w:val="24"/>
                        <w:szCs w:val="24"/>
                      </w:rPr>
                    </m:ctrlPr>
                  </m:sSupPr>
                  <m:e>
                    <m:r>
                      <w:rPr>
                        <w:rFonts w:ascii="Cambria Math" w:hAnsi="Cambria Math" w:cstheme="majorBidi"/>
                        <w:sz w:val="24"/>
                        <w:szCs w:val="24"/>
                      </w:rPr>
                      <m:t>η</m:t>
                    </m:r>
                  </m:e>
                  <m:sup>
                    <m:r>
                      <w:rPr>
                        <w:rFonts w:ascii="Cambria Math" w:hAnsi="Cambria Math" w:cstheme="majorBidi"/>
                        <w:sz w:val="24"/>
                        <w:szCs w:val="24"/>
                      </w:rPr>
                      <m:t>op</m:t>
                    </m:r>
                  </m:sup>
                </m:sSup>
                <m:r>
                  <w:rPr>
                    <w:rFonts w:ascii="Cambria Math" w:hAnsi="Cambria Math" w:cstheme="majorBidi"/>
                    <w:sz w:val="24"/>
                    <w:szCs w:val="24"/>
                  </w:rPr>
                  <m:t xml:space="preserve"> </m:t>
                </m:r>
                <m:sSup>
                  <m:sSupPr>
                    <m:ctrlPr>
                      <w:rPr>
                        <w:rFonts w:ascii="Cambria Math" w:hAnsi="Cambria Math" w:cstheme="majorBidi"/>
                        <w:i/>
                        <w:sz w:val="24"/>
                        <w:szCs w:val="24"/>
                      </w:rPr>
                    </m:ctrlPr>
                  </m:sSupPr>
                  <m:e>
                    <m:r>
                      <w:rPr>
                        <w:rFonts w:ascii="Cambria Math" w:hAnsi="Cambria Math" w:cstheme="majorBidi"/>
                        <w:sz w:val="24"/>
                        <w:szCs w:val="24"/>
                      </w:rPr>
                      <m:t>η</m:t>
                    </m:r>
                  </m:e>
                  <m:sup>
                    <m:r>
                      <w:rPr>
                        <w:rFonts w:ascii="Cambria Math" w:hAnsi="Cambria Math" w:cstheme="majorBidi"/>
                        <w:sz w:val="24"/>
                        <w:szCs w:val="24"/>
                      </w:rPr>
                      <m:t>rec</m:t>
                    </m:r>
                  </m:sup>
                </m:sSup>
                <m:r>
                  <w:rPr>
                    <w:rFonts w:ascii="Cambria Math" w:hAnsi="Cambria Math" w:cstheme="majorBidi"/>
                    <w:sz w:val="24"/>
                    <w:szCs w:val="24"/>
                  </w:rPr>
                  <m:t xml:space="preserve"> DN</m:t>
                </m:r>
                <m:sSub>
                  <m:sSubPr>
                    <m:ctrlPr>
                      <w:rPr>
                        <w:rFonts w:ascii="Cambria Math" w:hAnsi="Cambria Math" w:cstheme="majorBidi"/>
                        <w:i/>
                        <w:sz w:val="24"/>
                        <w:szCs w:val="24"/>
                      </w:rPr>
                    </m:ctrlPr>
                  </m:sSubPr>
                  <m:e>
                    <m:r>
                      <w:rPr>
                        <w:rFonts w:ascii="Cambria Math" w:hAnsi="Cambria Math" w:cstheme="majorBidi"/>
                        <w:sz w:val="24"/>
                        <w:szCs w:val="24"/>
                      </w:rPr>
                      <m:t>I</m:t>
                    </m:r>
                  </m:e>
                  <m:sub>
                    <m:r>
                      <w:rPr>
                        <w:rFonts w:ascii="Cambria Math" w:hAnsi="Cambria Math" w:cstheme="majorBidi"/>
                        <w:sz w:val="24"/>
                        <w:szCs w:val="24"/>
                      </w:rPr>
                      <m:t xml:space="preserve"> </m:t>
                    </m:r>
                  </m:sub>
                </m:sSub>
                <m:sSup>
                  <m:sSupPr>
                    <m:ctrlPr>
                      <w:rPr>
                        <w:rFonts w:ascii="Cambria Math" w:hAnsi="Cambria Math" w:cstheme="majorBidi"/>
                        <w:i/>
                        <w:sz w:val="24"/>
                        <w:szCs w:val="24"/>
                      </w:rPr>
                    </m:ctrlPr>
                  </m:sSupPr>
                  <m:e>
                    <m:r>
                      <w:rPr>
                        <w:rFonts w:ascii="Cambria Math" w:hAnsi="Cambria Math" w:cstheme="majorBidi"/>
                        <w:sz w:val="24"/>
                        <w:szCs w:val="24"/>
                      </w:rPr>
                      <m:t>A</m:t>
                    </m:r>
                  </m:e>
                  <m:sup>
                    <m:r>
                      <w:rPr>
                        <w:rFonts w:ascii="Cambria Math" w:hAnsi="Cambria Math" w:cstheme="majorBidi"/>
                        <w:sz w:val="24"/>
                        <w:szCs w:val="24"/>
                      </w:rPr>
                      <m:t>SF</m:t>
                    </m:r>
                  </m:sup>
                </m:sSup>
              </m:oMath>
            </m:oMathPara>
          </w:p>
        </w:tc>
        <w:tc>
          <w:tcPr>
            <w:tcW w:w="625" w:type="dxa"/>
          </w:tcPr>
          <w:p w:rsidR="00104906" w:rsidRPr="00AC0B11" w:rsidRDefault="00104906" w:rsidP="00104906">
            <w:pPr>
              <w:spacing w:line="240" w:lineRule="auto"/>
              <w:jc w:val="right"/>
              <w:rPr>
                <w:rFonts w:asciiTheme="majorBidi" w:hAnsiTheme="majorBidi" w:cstheme="majorBidi"/>
                <w:sz w:val="24"/>
                <w:szCs w:val="24"/>
              </w:rPr>
            </w:pPr>
            <w:r w:rsidRPr="00AC0B11">
              <w:rPr>
                <w:rFonts w:asciiTheme="majorBidi" w:hAnsiTheme="majorBidi" w:cstheme="majorBidi"/>
                <w:sz w:val="24"/>
                <w:szCs w:val="24"/>
              </w:rPr>
              <w:t>(4)</w:t>
            </w:r>
          </w:p>
        </w:tc>
      </w:tr>
    </w:tbl>
    <w:p w:rsidR="00104906" w:rsidRPr="00AC0B11" w:rsidRDefault="00104906" w:rsidP="00104906">
      <w:pPr>
        <w:spacing w:before="240" w:line="240" w:lineRule="auto"/>
        <w:jc w:val="both"/>
        <w:rPr>
          <w:rFonts w:asciiTheme="majorBidi" w:hAnsiTheme="majorBidi" w:cstheme="majorBidi"/>
          <w:sz w:val="24"/>
          <w:szCs w:val="24"/>
        </w:rPr>
      </w:pPr>
      <w:r w:rsidRPr="00AC0B11">
        <w:rPr>
          <w:rFonts w:asciiTheme="majorBidi" w:hAnsiTheme="majorBidi" w:cstheme="majorBidi"/>
          <w:sz w:val="24"/>
          <w:szCs w:val="24"/>
        </w:rPr>
        <w:t xml:space="preserve">The performance constraint associated with the solar steam generator is defined by a temperature cross-over checking equation, in which there must be a minimum temperature difference between the boiling temperature of BFW and the molten salt temperature when the boiling feed water starts to boil </w:t>
      </w:r>
      <w:r w:rsidRPr="00AC0B11">
        <w:rPr>
          <w:rFonts w:asciiTheme="majorBidi" w:hAnsiTheme="majorBidi" w:cstheme="majorBidi"/>
          <w:sz w:val="24"/>
          <w:szCs w:val="24"/>
        </w:rPr>
        <w:fldChar w:fldCharType="begin"/>
      </w:r>
      <w:r w:rsidR="00A83CA7" w:rsidRPr="00AC0B11">
        <w:rPr>
          <w:rFonts w:asciiTheme="majorBidi" w:hAnsiTheme="majorBidi" w:cstheme="majorBidi"/>
          <w:sz w:val="24"/>
          <w:szCs w:val="24"/>
        </w:rPr>
        <w:instrText xml:space="preserve"> ADDIN EN.CITE &lt;EndNote&gt;&lt;Cite&gt;&lt;Author&gt;Klaimi&lt;/Author&gt;&lt;Year&gt;2021&lt;/Year&gt;&lt;RecNum&gt;21&lt;/RecNum&gt;&lt;DisplayText&gt;[1]&lt;/DisplayText&gt;&lt;record&gt;&lt;rec-number&gt;21&lt;/rec-number&gt;&lt;foreign-keys&gt;&lt;key app="EN" db-id="5tpvxx5pt0pvwsexdw7p2s5iddzaep5052f0" timestamp="1653414045"&gt;21&lt;/key&gt;&lt;/foreign-keys&gt;&lt;ref-type name="Journal Article"&gt;17&lt;/ref-type&gt;&lt;contributors&gt;&lt;authors&gt;&lt;author&gt;Klaimi, Rachid&lt;/author&gt;&lt;author&gt;Alnouri, Sabla Y&lt;/author&gt;&lt;author&gt;Stijepović, Mirko&lt;/author&gt;&lt;/authors&gt;&lt;/contributors&gt;&lt;titles&gt;&lt;title&gt;Design and thermo-economic evaluation of an integrated concentrated solar power–Desalination tri-generation system&lt;/title&gt;&lt;secondary-title&gt;Energy Conversion and Management&lt;/secondary-title&gt;&lt;/titles&gt;&lt;periodical&gt;&lt;full-title&gt;Energy Conversion and Management&lt;/full-title&gt;&lt;/periodical&gt;&lt;pages&gt;114865&lt;/pages&gt;&lt;volume&gt;249&lt;/volume&gt;&lt;dates&gt;&lt;year&gt;2021&lt;/year&gt;&lt;/dates&gt;&lt;isbn&gt;0196-8904&lt;/isbn&gt;&lt;urls&gt;&lt;/urls&gt;&lt;/record&gt;&lt;/Cite&gt;&lt;/EndNote&gt;</w:instrText>
      </w:r>
      <w:r w:rsidRPr="00AC0B11">
        <w:rPr>
          <w:rFonts w:asciiTheme="majorBidi" w:hAnsiTheme="majorBidi" w:cstheme="majorBidi"/>
          <w:sz w:val="24"/>
          <w:szCs w:val="24"/>
        </w:rPr>
        <w:fldChar w:fldCharType="separate"/>
      </w:r>
      <w:r w:rsidR="00A83CA7" w:rsidRPr="00AC0B11">
        <w:rPr>
          <w:rFonts w:asciiTheme="majorBidi" w:hAnsiTheme="majorBidi" w:cstheme="majorBidi"/>
          <w:noProof/>
          <w:sz w:val="24"/>
          <w:szCs w:val="24"/>
        </w:rPr>
        <w:t>[1]</w:t>
      </w:r>
      <w:r w:rsidRPr="00AC0B11">
        <w:rPr>
          <w:rFonts w:asciiTheme="majorBidi" w:hAnsiTheme="majorBidi" w:cstheme="majorBidi"/>
          <w:sz w:val="24"/>
          <w:szCs w:val="24"/>
        </w:rPr>
        <w:fldChar w:fldCharType="end"/>
      </w:r>
      <w:r w:rsidRPr="00AC0B11">
        <w:rPr>
          <w:rFonts w:asciiTheme="majorBidi" w:hAnsiTheme="majorBidi" w:cstheme="majorBidi"/>
          <w:sz w:val="24"/>
          <w:szCs w:val="24"/>
        </w:rPr>
        <w:t xml:space="preserve">. The composition constraints are represented in Eq. (5-6), where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j</m:t>
            </m:r>
          </m:sub>
          <m:sup>
            <m:r>
              <w:rPr>
                <w:rFonts w:ascii="Cambria Math" w:eastAsiaTheme="minorEastAsia" w:hAnsi="Cambria Math" w:cs="Times New Roman"/>
                <w:sz w:val="24"/>
                <w:szCs w:val="24"/>
              </w:rPr>
              <m:t>c,in</m:t>
            </m:r>
          </m:sup>
        </m:sSubSup>
      </m:oMath>
      <w:r w:rsidRPr="00AC0B11">
        <w:rPr>
          <w:rFonts w:asciiTheme="majorBidi" w:hAnsiTheme="majorBidi" w:cstheme="majorBidi"/>
          <w:sz w:val="24"/>
          <w:szCs w:val="24"/>
        </w:rPr>
        <w:t xml:space="preserve"> and </w:t>
      </w:r>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j</m:t>
            </m:r>
          </m:sub>
          <m:sup>
            <m:r>
              <w:rPr>
                <w:rFonts w:ascii="Cambria Math" w:eastAsiaTheme="minorEastAsia" w:hAnsi="Cambria Math" w:cs="Times New Roman"/>
                <w:sz w:val="24"/>
                <w:szCs w:val="24"/>
              </w:rPr>
              <m:t>c,out</m:t>
            </m:r>
          </m:sup>
        </m:sSubSup>
      </m:oMath>
      <w:r w:rsidRPr="00AC0B11">
        <w:rPr>
          <w:rFonts w:asciiTheme="majorBidi" w:eastAsiaTheme="minorEastAsia" w:hAnsiTheme="majorBidi" w:cstheme="majorBidi"/>
          <w:sz w:val="24"/>
          <w:szCs w:val="24"/>
        </w:rPr>
        <w:t xml:space="preserve"> are the composition of component </w:t>
      </w:r>
      <m:oMath>
        <m:r>
          <w:rPr>
            <w:rFonts w:ascii="Cambria Math" w:eastAsiaTheme="minorEastAsia" w:hAnsi="Cambria Math" w:cstheme="majorBidi"/>
            <w:sz w:val="24"/>
            <w:szCs w:val="24"/>
          </w:rPr>
          <m:t>c</m:t>
        </m:r>
      </m:oMath>
      <w:r w:rsidRPr="00AC0B11">
        <w:rPr>
          <w:rFonts w:asciiTheme="majorBidi" w:eastAsiaTheme="minorEastAsia" w:hAnsiTheme="majorBidi" w:cstheme="majorBidi"/>
          <w:sz w:val="24"/>
          <w:szCs w:val="24"/>
        </w:rPr>
        <w:t xml:space="preserve"> in the inlet and outlet streams of technology </w:t>
      </w:r>
      <m:oMath>
        <m:r>
          <w:rPr>
            <w:rFonts w:ascii="Cambria Math" w:eastAsiaTheme="minorEastAsia" w:hAnsi="Cambria Math" w:cstheme="majorBidi"/>
            <w:sz w:val="24"/>
            <w:szCs w:val="24"/>
          </w:rPr>
          <m:t>j</m:t>
        </m:r>
      </m:oMath>
      <w:r w:rsidRPr="00AC0B11">
        <w:rPr>
          <w:rFonts w:asciiTheme="majorBidi" w:eastAsiaTheme="minorEastAsia" w:hAnsiTheme="majorBidi" w:cstheme="majorBidi"/>
          <w:sz w:val="24"/>
          <w:szCs w:val="24"/>
        </w:rPr>
        <w:t>, respectively, which must lie between minimum and maximum values based on the specifications of the technology and process requirements.</w:t>
      </w:r>
    </w:p>
    <w:tbl>
      <w:tblPr>
        <w:tblW w:w="0" w:type="auto"/>
        <w:tblLook w:val="04A0" w:firstRow="1" w:lastRow="0" w:firstColumn="1" w:lastColumn="0" w:noHBand="0" w:noVBand="1"/>
      </w:tblPr>
      <w:tblGrid>
        <w:gridCol w:w="8545"/>
        <w:gridCol w:w="805"/>
      </w:tblGrid>
      <w:tr w:rsidR="00104906" w:rsidRPr="00AC0B11" w:rsidTr="006E5ED4">
        <w:tc>
          <w:tcPr>
            <w:tcW w:w="8545" w:type="dxa"/>
          </w:tcPr>
          <w:p w:rsidR="00104906" w:rsidRPr="00AC0B11" w:rsidRDefault="00AC0B11" w:rsidP="00104906">
            <w:pPr>
              <w:spacing w:after="0" w:line="240" w:lineRule="auto"/>
              <w:jc w:val="center"/>
              <w:rPr>
                <w:rFonts w:ascii="Calibri" w:eastAsia="Calibri" w:hAnsi="Calibri" w:cs="Arial"/>
                <w:sz w:val="24"/>
                <w:szCs w:val="24"/>
              </w:rPr>
            </w:pPr>
            <m:oMathPara>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j</m:t>
                    </m:r>
                  </m:sub>
                  <m:sup>
                    <m:r>
                      <w:rPr>
                        <w:rFonts w:ascii="Cambria Math" w:eastAsiaTheme="minorEastAsia" w:hAnsi="Cambria Math" w:cs="Times New Roman"/>
                        <w:sz w:val="24"/>
                        <w:szCs w:val="24"/>
                      </w:rPr>
                      <m:t>c,in,min</m:t>
                    </m:r>
                  </m:sup>
                </m:sSubSup>
                <m:sSub>
                  <m:sSubPr>
                    <m:ctrlPr>
                      <w:rPr>
                        <w:rFonts w:ascii="Cambria Math" w:hAnsi="Cambria Math" w:cstheme="majorBidi"/>
                        <w:i/>
                        <w:sz w:val="24"/>
                        <w:szCs w:val="24"/>
                      </w:rPr>
                    </m:ctrlPr>
                  </m:sSubPr>
                  <m:e>
                    <m:r>
                      <w:rPr>
                        <w:rFonts w:ascii="Cambria Math" w:hAnsi="Cambria Math" w:cstheme="majorBidi"/>
                        <w:sz w:val="24"/>
                        <w:szCs w:val="24"/>
                      </w:rPr>
                      <m:t>Y</m:t>
                    </m:r>
                  </m:e>
                  <m:sub>
                    <m:r>
                      <w:rPr>
                        <w:rFonts w:ascii="Cambria Math" w:hAnsi="Cambria Math" w:cstheme="majorBidi"/>
                        <w:sz w:val="24"/>
                        <w:szCs w:val="24"/>
                      </w:rPr>
                      <m:t>j</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j</m:t>
                    </m:r>
                  </m:sub>
                  <m:sup>
                    <m:r>
                      <w:rPr>
                        <w:rFonts w:ascii="Cambria Math" w:eastAsiaTheme="minorEastAsia" w:hAnsi="Cambria Math" w:cs="Times New Roman"/>
                        <w:sz w:val="24"/>
                        <w:szCs w:val="24"/>
                      </w:rPr>
                      <m:t>c,in</m:t>
                    </m:r>
                  </m:sup>
                </m:sSubSup>
                <m:r>
                  <w:rPr>
                    <w:rFonts w:ascii="Cambria Math" w:eastAsiaTheme="minorEastAsia" w:hAnsi="Cambria Math" w:cs="Times New Roman"/>
                    <w:sz w:val="24"/>
                    <w:szCs w:val="24"/>
                  </w:rPr>
                  <m:t>≤</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j</m:t>
                    </m:r>
                  </m:sub>
                  <m:sup>
                    <m:r>
                      <w:rPr>
                        <w:rFonts w:ascii="Cambria Math" w:eastAsiaTheme="minorEastAsia" w:hAnsi="Cambria Math" w:cs="Times New Roman"/>
                        <w:sz w:val="24"/>
                        <w:szCs w:val="24"/>
                      </w:rPr>
                      <m:t>c,in,max</m:t>
                    </m:r>
                  </m:sup>
                </m:sSubSup>
                <m:sSub>
                  <m:sSubPr>
                    <m:ctrlPr>
                      <w:rPr>
                        <w:rFonts w:ascii="Cambria Math" w:hAnsi="Cambria Math" w:cstheme="majorBidi"/>
                        <w:i/>
                        <w:sz w:val="24"/>
                        <w:szCs w:val="24"/>
                      </w:rPr>
                    </m:ctrlPr>
                  </m:sSubPr>
                  <m:e>
                    <m:r>
                      <w:rPr>
                        <w:rFonts w:ascii="Cambria Math" w:hAnsi="Cambria Math" w:cstheme="majorBidi"/>
                        <w:sz w:val="24"/>
                        <w:szCs w:val="24"/>
                      </w:rPr>
                      <m:t>Y</m:t>
                    </m:r>
                  </m:e>
                  <m:sub>
                    <m:r>
                      <w:rPr>
                        <w:rFonts w:ascii="Cambria Math" w:hAnsi="Cambria Math" w:cstheme="majorBidi"/>
                        <w:sz w:val="24"/>
                        <w:szCs w:val="24"/>
                      </w:rPr>
                      <m:t>j</m:t>
                    </m:r>
                  </m:sub>
                </m:sSub>
              </m:oMath>
            </m:oMathPara>
          </w:p>
        </w:tc>
        <w:tc>
          <w:tcPr>
            <w:tcW w:w="805" w:type="dxa"/>
          </w:tcPr>
          <w:p w:rsidR="00104906" w:rsidRPr="00AC0B11" w:rsidRDefault="00104906" w:rsidP="00104906">
            <w:pPr>
              <w:spacing w:line="240" w:lineRule="auto"/>
              <w:jc w:val="right"/>
              <w:rPr>
                <w:rFonts w:ascii="Times New Roman" w:hAnsi="Times New Roman" w:cs="Times New Roman"/>
                <w:sz w:val="24"/>
                <w:szCs w:val="24"/>
              </w:rPr>
            </w:pPr>
            <w:r w:rsidRPr="00AC0B11">
              <w:rPr>
                <w:rFonts w:ascii="Times New Roman" w:hAnsi="Times New Roman" w:cs="Times New Roman"/>
                <w:sz w:val="24"/>
                <w:szCs w:val="24"/>
              </w:rPr>
              <w:t>(5)</w:t>
            </w:r>
          </w:p>
        </w:tc>
      </w:tr>
      <w:tr w:rsidR="00104906" w:rsidRPr="00AC0B11" w:rsidTr="006E5ED4">
        <w:tc>
          <w:tcPr>
            <w:tcW w:w="8545" w:type="dxa"/>
          </w:tcPr>
          <w:p w:rsidR="00104906" w:rsidRPr="00AC0B11" w:rsidRDefault="00AC0B11" w:rsidP="00104906">
            <w:pPr>
              <w:spacing w:after="0" w:line="240" w:lineRule="auto"/>
              <w:jc w:val="center"/>
              <w:rPr>
                <w:rFonts w:ascii="Calibri" w:eastAsia="Calibri" w:hAnsi="Calibri" w:cs="Arial"/>
                <w:sz w:val="24"/>
                <w:szCs w:val="24"/>
              </w:rPr>
            </w:pPr>
            <m:oMathPara>
              <m:oMath>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j</m:t>
                    </m:r>
                  </m:sub>
                  <m:sup>
                    <m:r>
                      <w:rPr>
                        <w:rFonts w:ascii="Cambria Math" w:eastAsiaTheme="minorEastAsia" w:hAnsi="Cambria Math" w:cs="Times New Roman"/>
                        <w:sz w:val="24"/>
                        <w:szCs w:val="24"/>
                      </w:rPr>
                      <m:t>c,out,min</m:t>
                    </m:r>
                  </m:sup>
                </m:sSubSup>
                <m:sSub>
                  <m:sSubPr>
                    <m:ctrlPr>
                      <w:rPr>
                        <w:rFonts w:ascii="Cambria Math" w:hAnsi="Cambria Math" w:cstheme="majorBidi"/>
                        <w:i/>
                        <w:sz w:val="24"/>
                        <w:szCs w:val="24"/>
                      </w:rPr>
                    </m:ctrlPr>
                  </m:sSubPr>
                  <m:e>
                    <m:r>
                      <w:rPr>
                        <w:rFonts w:ascii="Cambria Math" w:hAnsi="Cambria Math" w:cstheme="majorBidi"/>
                        <w:sz w:val="24"/>
                        <w:szCs w:val="24"/>
                      </w:rPr>
                      <m:t>Y</m:t>
                    </m:r>
                  </m:e>
                  <m:sub>
                    <m:r>
                      <w:rPr>
                        <w:rFonts w:ascii="Cambria Math" w:hAnsi="Cambria Math" w:cstheme="majorBidi"/>
                        <w:sz w:val="24"/>
                        <w:szCs w:val="24"/>
                      </w:rPr>
                      <m:t>j</m:t>
                    </m:r>
                  </m:sub>
                </m:sSub>
                <m:r>
                  <w:rPr>
                    <w:rFonts w:ascii="Cambria Math" w:eastAsiaTheme="minorEastAsia" w:hAnsi="Cambria Math" w:cs="Times New Roman"/>
                    <w:sz w:val="24"/>
                    <w:szCs w:val="24"/>
                  </w:rPr>
                  <m:t>≤</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j</m:t>
                    </m:r>
                  </m:sub>
                  <m:sup>
                    <m:r>
                      <w:rPr>
                        <w:rFonts w:ascii="Cambria Math" w:eastAsiaTheme="minorEastAsia" w:hAnsi="Cambria Math" w:cs="Times New Roman"/>
                        <w:sz w:val="24"/>
                        <w:szCs w:val="24"/>
                      </w:rPr>
                      <m:t>c,out</m:t>
                    </m:r>
                  </m:sup>
                </m:sSubSup>
                <m:r>
                  <w:rPr>
                    <w:rFonts w:ascii="Cambria Math" w:eastAsiaTheme="minorEastAsia" w:hAnsi="Cambria Math" w:cs="Times New Roman"/>
                    <w:sz w:val="24"/>
                    <w:szCs w:val="24"/>
                  </w:rPr>
                  <m:t>≤</m:t>
                </m:r>
                <m:sSubSup>
                  <m:sSubSupPr>
                    <m:ctrlPr>
                      <w:rPr>
                        <w:rFonts w:ascii="Cambria Math" w:eastAsiaTheme="minorEastAsia" w:hAnsi="Cambria Math" w:cs="Times New Roman"/>
                        <w:i/>
                        <w:sz w:val="24"/>
                        <w:szCs w:val="24"/>
                      </w:rPr>
                    </m:ctrlPr>
                  </m:sSubSupPr>
                  <m:e>
                    <m:r>
                      <w:rPr>
                        <w:rFonts w:ascii="Cambria Math" w:eastAsiaTheme="minorEastAsia" w:hAnsi="Cambria Math" w:cs="Times New Roman"/>
                        <w:sz w:val="24"/>
                        <w:szCs w:val="24"/>
                      </w:rPr>
                      <m:t>x</m:t>
                    </m:r>
                  </m:e>
                  <m:sub>
                    <m:r>
                      <w:rPr>
                        <w:rFonts w:ascii="Cambria Math" w:eastAsiaTheme="minorEastAsia" w:hAnsi="Cambria Math" w:cs="Times New Roman"/>
                        <w:sz w:val="24"/>
                        <w:szCs w:val="24"/>
                      </w:rPr>
                      <m:t>j</m:t>
                    </m:r>
                  </m:sub>
                  <m:sup>
                    <m:r>
                      <w:rPr>
                        <w:rFonts w:ascii="Cambria Math" w:eastAsiaTheme="minorEastAsia" w:hAnsi="Cambria Math" w:cs="Times New Roman"/>
                        <w:sz w:val="24"/>
                        <w:szCs w:val="24"/>
                      </w:rPr>
                      <m:t>c,out,max</m:t>
                    </m:r>
                  </m:sup>
                </m:sSubSup>
                <m:sSub>
                  <m:sSubPr>
                    <m:ctrlPr>
                      <w:rPr>
                        <w:rFonts w:ascii="Cambria Math" w:hAnsi="Cambria Math" w:cstheme="majorBidi"/>
                        <w:i/>
                        <w:sz w:val="24"/>
                        <w:szCs w:val="24"/>
                      </w:rPr>
                    </m:ctrlPr>
                  </m:sSubPr>
                  <m:e>
                    <m:r>
                      <w:rPr>
                        <w:rFonts w:ascii="Cambria Math" w:hAnsi="Cambria Math" w:cstheme="majorBidi"/>
                        <w:sz w:val="24"/>
                        <w:szCs w:val="24"/>
                      </w:rPr>
                      <m:t>Y</m:t>
                    </m:r>
                  </m:e>
                  <m:sub>
                    <m:r>
                      <w:rPr>
                        <w:rFonts w:ascii="Cambria Math" w:hAnsi="Cambria Math" w:cstheme="majorBidi"/>
                        <w:sz w:val="24"/>
                        <w:szCs w:val="24"/>
                      </w:rPr>
                      <m:t>j</m:t>
                    </m:r>
                  </m:sub>
                </m:sSub>
              </m:oMath>
            </m:oMathPara>
          </w:p>
        </w:tc>
        <w:tc>
          <w:tcPr>
            <w:tcW w:w="805" w:type="dxa"/>
          </w:tcPr>
          <w:p w:rsidR="00104906" w:rsidRPr="00AC0B11" w:rsidRDefault="00104906" w:rsidP="00104906">
            <w:pPr>
              <w:spacing w:line="240" w:lineRule="auto"/>
              <w:jc w:val="right"/>
              <w:rPr>
                <w:rFonts w:ascii="Times New Roman" w:hAnsi="Times New Roman" w:cs="Times New Roman"/>
                <w:sz w:val="24"/>
                <w:szCs w:val="24"/>
              </w:rPr>
            </w:pPr>
            <w:r w:rsidRPr="00AC0B11">
              <w:rPr>
                <w:rFonts w:ascii="Times New Roman" w:hAnsi="Times New Roman" w:cs="Times New Roman"/>
                <w:sz w:val="24"/>
                <w:szCs w:val="24"/>
              </w:rPr>
              <w:t>(6)</w:t>
            </w:r>
          </w:p>
        </w:tc>
      </w:tr>
    </w:tbl>
    <w:p w:rsidR="00104906" w:rsidRPr="00AC0B11" w:rsidRDefault="00104906" w:rsidP="00104906">
      <w:pPr>
        <w:spacing w:before="240" w:line="240" w:lineRule="auto"/>
        <w:jc w:val="both"/>
        <w:rPr>
          <w:rFonts w:asciiTheme="majorBidi" w:hAnsiTheme="majorBidi" w:cstheme="majorBidi"/>
          <w:sz w:val="24"/>
          <w:szCs w:val="24"/>
        </w:rPr>
      </w:pPr>
      <w:r w:rsidRPr="00AC0B11">
        <w:rPr>
          <w:rFonts w:asciiTheme="majorBidi" w:hAnsiTheme="majorBidi" w:cstheme="majorBidi"/>
          <w:sz w:val="24"/>
          <w:szCs w:val="24"/>
        </w:rPr>
        <w:t xml:space="preserve">Eq. (7) and (8) represent the fuel availability and land footprint constraints, respectively, where </w:t>
      </w:r>
      <m:oMath>
        <m:sSub>
          <m:sSubPr>
            <m:ctrlPr>
              <w:rPr>
                <w:rFonts w:ascii="Cambria Math" w:hAnsi="Cambria Math" w:cstheme="majorBidi"/>
                <w:i/>
                <w:sz w:val="24"/>
                <w:szCs w:val="24"/>
              </w:rPr>
            </m:ctrlPr>
          </m:sSubPr>
          <m:e>
            <m:r>
              <w:rPr>
                <w:rFonts w:ascii="Cambria Math" w:hAnsi="Cambria Math" w:cstheme="majorBidi"/>
                <w:sz w:val="24"/>
                <w:szCs w:val="24"/>
              </w:rPr>
              <m:t>G</m:t>
            </m:r>
          </m:e>
          <m:sub>
            <m:r>
              <w:rPr>
                <w:rFonts w:ascii="Cambria Math" w:hAnsi="Cambria Math" w:cstheme="majorBidi"/>
                <w:sz w:val="24"/>
                <w:szCs w:val="24"/>
              </w:rPr>
              <m:t>i</m:t>
            </m:r>
          </m:sub>
        </m:sSub>
      </m:oMath>
      <w:r w:rsidRPr="00AC0B11">
        <w:rPr>
          <w:rFonts w:asciiTheme="majorBidi" w:eastAsiaTheme="minorEastAsia" w:hAnsiTheme="majorBidi" w:cstheme="majorBidi"/>
          <w:sz w:val="24"/>
          <w:szCs w:val="24"/>
        </w:rPr>
        <w:t xml:space="preserve"> is the required flowrate of fuel </w:t>
      </w:r>
      <m:oMath>
        <m:r>
          <w:rPr>
            <w:rFonts w:ascii="Cambria Math" w:eastAsiaTheme="minorEastAsia" w:hAnsi="Cambria Math" w:cstheme="majorBidi"/>
            <w:sz w:val="24"/>
            <w:szCs w:val="24"/>
          </w:rPr>
          <m:t>i</m:t>
        </m:r>
      </m:oMath>
      <w:r w:rsidRPr="00AC0B11">
        <w:rPr>
          <w:rFonts w:asciiTheme="majorBidi" w:eastAsiaTheme="minorEastAsia" w:hAnsiTheme="majorBidi" w:cstheme="majorBidi"/>
          <w:sz w:val="24"/>
          <w:szCs w:val="24"/>
        </w:rPr>
        <w:t xml:space="preserve">, </w:t>
      </w:r>
      <m:oMath>
        <m:sSubSup>
          <m:sSubSupPr>
            <m:ctrlPr>
              <w:rPr>
                <w:rFonts w:ascii="Cambria Math" w:hAnsi="Cambria Math" w:cstheme="majorBidi"/>
                <w:i/>
                <w:sz w:val="24"/>
                <w:szCs w:val="24"/>
              </w:rPr>
            </m:ctrlPr>
          </m:sSubSupPr>
          <m:e>
            <m:r>
              <w:rPr>
                <w:rFonts w:ascii="Cambria Math" w:hAnsi="Cambria Math" w:cstheme="majorBidi"/>
                <w:sz w:val="24"/>
                <w:szCs w:val="24"/>
              </w:rPr>
              <m:t>G</m:t>
            </m:r>
          </m:e>
          <m:sub>
            <m:r>
              <w:rPr>
                <w:rFonts w:ascii="Cambria Math" w:hAnsi="Cambria Math" w:cstheme="majorBidi"/>
                <w:sz w:val="24"/>
                <w:szCs w:val="24"/>
              </w:rPr>
              <m:t>i</m:t>
            </m:r>
          </m:sub>
          <m:sup>
            <m:r>
              <w:rPr>
                <w:rFonts w:ascii="Cambria Math" w:hAnsi="Cambria Math" w:cstheme="majorBidi"/>
                <w:sz w:val="24"/>
                <w:szCs w:val="24"/>
              </w:rPr>
              <m:t>max</m:t>
            </m:r>
          </m:sup>
        </m:sSubSup>
      </m:oMath>
      <w:r w:rsidRPr="00AC0B11">
        <w:rPr>
          <w:rFonts w:asciiTheme="majorBidi" w:eastAsiaTheme="minorEastAsia" w:hAnsiTheme="majorBidi" w:cstheme="majorBidi"/>
          <w:sz w:val="24"/>
          <w:szCs w:val="24"/>
        </w:rPr>
        <w:t xml:space="preserve"> is the available amount of fuel </w:t>
      </w:r>
      <m:oMath>
        <m:r>
          <w:rPr>
            <w:rFonts w:ascii="Cambria Math" w:eastAsiaTheme="minorEastAsia" w:hAnsi="Cambria Math" w:cstheme="majorBidi"/>
            <w:sz w:val="24"/>
            <w:szCs w:val="24"/>
          </w:rPr>
          <m:t>i</m:t>
        </m:r>
      </m:oMath>
      <w:r w:rsidRPr="00AC0B11">
        <w:rPr>
          <w:rFonts w:asciiTheme="majorBidi" w:eastAsiaTheme="minorEastAsia" w:hAnsiTheme="majorBidi" w:cstheme="majorBidi"/>
          <w:sz w:val="24"/>
          <w:szCs w:val="24"/>
        </w:rPr>
        <w:t xml:space="preserve">, and </w:t>
      </w:r>
      <m:oMath>
        <m:sSup>
          <m:sSupPr>
            <m:ctrlPr>
              <w:rPr>
                <w:rFonts w:ascii="Cambria Math" w:hAnsi="Cambria Math" w:cstheme="majorBidi"/>
                <w:i/>
                <w:sz w:val="24"/>
                <w:szCs w:val="24"/>
              </w:rPr>
            </m:ctrlPr>
          </m:sSupPr>
          <m:e>
            <m:r>
              <w:rPr>
                <w:rFonts w:ascii="Cambria Math" w:hAnsi="Cambria Math" w:cstheme="majorBidi"/>
                <w:sz w:val="24"/>
                <w:szCs w:val="24"/>
              </w:rPr>
              <m:t>A</m:t>
            </m:r>
          </m:e>
          <m:sup>
            <m:r>
              <w:rPr>
                <w:rFonts w:ascii="Cambria Math" w:hAnsi="Cambria Math" w:cstheme="majorBidi"/>
                <w:sz w:val="24"/>
                <w:szCs w:val="24"/>
              </w:rPr>
              <m:t>SF, max</m:t>
            </m:r>
          </m:sup>
        </m:sSup>
      </m:oMath>
      <w:r w:rsidRPr="00AC0B11">
        <w:rPr>
          <w:rFonts w:asciiTheme="majorBidi" w:eastAsiaTheme="minorEastAsia" w:hAnsiTheme="majorBidi" w:cstheme="majorBidi"/>
          <w:sz w:val="24"/>
          <w:szCs w:val="24"/>
        </w:rPr>
        <w:t xml:space="preserve"> is the available solar field area for CSP.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5"/>
        <w:gridCol w:w="625"/>
      </w:tblGrid>
      <w:tr w:rsidR="00104906" w:rsidRPr="00AC0B11" w:rsidTr="006E5ED4">
        <w:tc>
          <w:tcPr>
            <w:tcW w:w="8725" w:type="dxa"/>
          </w:tcPr>
          <w:p w:rsidR="00104906" w:rsidRPr="00AC0B11" w:rsidRDefault="00AC0B11" w:rsidP="00104906">
            <w:pPr>
              <w:spacing w:line="240" w:lineRule="auto"/>
              <w:jc w:val="center"/>
              <w:rPr>
                <w:rFonts w:asciiTheme="majorBidi" w:hAnsiTheme="majorBidi" w:cstheme="majorBidi"/>
                <w:sz w:val="24"/>
                <w:szCs w:val="24"/>
              </w:rPr>
            </w:pPr>
            <m:oMath>
              <m:sSub>
                <m:sSubPr>
                  <m:ctrlPr>
                    <w:rPr>
                      <w:rFonts w:ascii="Cambria Math" w:hAnsi="Cambria Math" w:cstheme="majorBidi"/>
                      <w:i/>
                      <w:sz w:val="24"/>
                      <w:szCs w:val="24"/>
                    </w:rPr>
                  </m:ctrlPr>
                </m:sSubPr>
                <m:e>
                  <m:r>
                    <w:rPr>
                      <w:rFonts w:ascii="Cambria Math" w:hAnsi="Cambria Math" w:cstheme="majorBidi"/>
                      <w:sz w:val="24"/>
                      <w:szCs w:val="24"/>
                    </w:rPr>
                    <m:t>G</m:t>
                  </m:r>
                </m:e>
                <m:sub>
                  <m:r>
                    <w:rPr>
                      <w:rFonts w:ascii="Cambria Math" w:hAnsi="Cambria Math" w:cstheme="majorBidi"/>
                      <w:sz w:val="24"/>
                      <w:szCs w:val="24"/>
                    </w:rPr>
                    <m:t>i</m:t>
                  </m:r>
                </m:sub>
              </m:sSub>
              <m:r>
                <w:rPr>
                  <w:rFonts w:ascii="Cambria Math" w:hAnsi="Cambria Math" w:cstheme="majorBidi"/>
                  <w:sz w:val="24"/>
                  <w:szCs w:val="24"/>
                </w:rPr>
                <m:t>≤</m:t>
              </m:r>
              <m:sSubSup>
                <m:sSubSupPr>
                  <m:ctrlPr>
                    <w:rPr>
                      <w:rFonts w:ascii="Cambria Math" w:hAnsi="Cambria Math" w:cstheme="majorBidi"/>
                      <w:i/>
                      <w:sz w:val="24"/>
                      <w:szCs w:val="24"/>
                    </w:rPr>
                  </m:ctrlPr>
                </m:sSubSupPr>
                <m:e>
                  <m:r>
                    <w:rPr>
                      <w:rFonts w:ascii="Cambria Math" w:hAnsi="Cambria Math" w:cstheme="majorBidi"/>
                      <w:sz w:val="24"/>
                      <w:szCs w:val="24"/>
                    </w:rPr>
                    <m:t>G</m:t>
                  </m:r>
                </m:e>
                <m:sub>
                  <m:r>
                    <w:rPr>
                      <w:rFonts w:ascii="Cambria Math" w:hAnsi="Cambria Math" w:cstheme="majorBidi"/>
                      <w:sz w:val="24"/>
                      <w:szCs w:val="24"/>
                    </w:rPr>
                    <m:t>i</m:t>
                  </m:r>
                </m:sub>
                <m:sup>
                  <m:r>
                    <w:rPr>
                      <w:rFonts w:ascii="Cambria Math" w:hAnsi="Cambria Math" w:cstheme="majorBidi"/>
                      <w:sz w:val="24"/>
                      <w:szCs w:val="24"/>
                    </w:rPr>
                    <m:t>max</m:t>
                  </m:r>
                </m:sup>
              </m:sSubSup>
              <m:r>
                <w:rPr>
                  <w:rFonts w:ascii="Cambria Math" w:hAnsi="Cambria Math" w:cstheme="majorBidi"/>
                  <w:sz w:val="24"/>
                  <w:szCs w:val="24"/>
                </w:rPr>
                <m:t xml:space="preserve">        ∀i∈I</m:t>
              </m:r>
            </m:oMath>
            <w:r w:rsidR="00104906" w:rsidRPr="00AC0B11">
              <w:rPr>
                <w:rFonts w:asciiTheme="majorBidi" w:eastAsiaTheme="minorEastAsia" w:hAnsiTheme="majorBidi" w:cstheme="majorBidi"/>
                <w:sz w:val="24"/>
                <w:szCs w:val="24"/>
              </w:rPr>
              <w:t xml:space="preserve">      </w:t>
            </w:r>
          </w:p>
        </w:tc>
        <w:tc>
          <w:tcPr>
            <w:tcW w:w="625" w:type="dxa"/>
          </w:tcPr>
          <w:p w:rsidR="00104906" w:rsidRPr="00AC0B11" w:rsidRDefault="00104906" w:rsidP="00104906">
            <w:pPr>
              <w:spacing w:line="240" w:lineRule="auto"/>
              <w:jc w:val="right"/>
              <w:rPr>
                <w:rFonts w:asciiTheme="majorBidi" w:hAnsiTheme="majorBidi" w:cstheme="majorBidi"/>
                <w:sz w:val="24"/>
                <w:szCs w:val="24"/>
              </w:rPr>
            </w:pPr>
            <w:r w:rsidRPr="00AC0B11">
              <w:rPr>
                <w:rFonts w:asciiTheme="majorBidi" w:hAnsiTheme="majorBidi" w:cstheme="majorBidi"/>
                <w:sz w:val="24"/>
                <w:szCs w:val="24"/>
              </w:rPr>
              <w:t>(7)</w:t>
            </w:r>
          </w:p>
        </w:tc>
      </w:tr>
      <w:tr w:rsidR="00104906" w:rsidRPr="00AC0B11" w:rsidTr="006E5ED4">
        <w:tc>
          <w:tcPr>
            <w:tcW w:w="8725" w:type="dxa"/>
          </w:tcPr>
          <w:p w:rsidR="00104906" w:rsidRPr="00AC0B11" w:rsidRDefault="00AC0B11" w:rsidP="00104906">
            <w:pPr>
              <w:spacing w:line="240" w:lineRule="auto"/>
              <w:jc w:val="center"/>
              <w:rPr>
                <w:rFonts w:ascii="Times New Roman" w:eastAsia="Calibri" w:hAnsi="Times New Roman" w:cs="Times New Roman"/>
                <w:sz w:val="24"/>
                <w:szCs w:val="24"/>
              </w:rPr>
            </w:pPr>
            <m:oMathPara>
              <m:oMath>
                <m:sSup>
                  <m:sSupPr>
                    <m:ctrlPr>
                      <w:rPr>
                        <w:rFonts w:ascii="Cambria Math" w:hAnsi="Cambria Math" w:cstheme="majorBidi"/>
                        <w:i/>
                        <w:sz w:val="24"/>
                        <w:szCs w:val="24"/>
                      </w:rPr>
                    </m:ctrlPr>
                  </m:sSupPr>
                  <m:e>
                    <m:r>
                      <w:rPr>
                        <w:rFonts w:ascii="Cambria Math" w:hAnsi="Cambria Math" w:cstheme="majorBidi"/>
                        <w:sz w:val="24"/>
                        <w:szCs w:val="24"/>
                      </w:rPr>
                      <m:t>A</m:t>
                    </m:r>
                  </m:e>
                  <m:sup>
                    <m:r>
                      <w:rPr>
                        <w:rFonts w:ascii="Cambria Math" w:hAnsi="Cambria Math" w:cstheme="majorBidi"/>
                        <w:sz w:val="24"/>
                        <w:szCs w:val="24"/>
                      </w:rPr>
                      <m:t>SF</m:t>
                    </m:r>
                  </m:sup>
                </m:sSup>
                <m:r>
                  <w:rPr>
                    <w:rFonts w:ascii="Cambria Math" w:hAnsi="Cambria Math" w:cstheme="majorBidi"/>
                    <w:sz w:val="24"/>
                    <w:szCs w:val="24"/>
                  </w:rPr>
                  <m:t>≤</m:t>
                </m:r>
                <m:sSup>
                  <m:sSupPr>
                    <m:ctrlPr>
                      <w:rPr>
                        <w:rFonts w:ascii="Cambria Math" w:hAnsi="Cambria Math" w:cstheme="majorBidi"/>
                        <w:i/>
                        <w:sz w:val="24"/>
                        <w:szCs w:val="24"/>
                      </w:rPr>
                    </m:ctrlPr>
                  </m:sSupPr>
                  <m:e>
                    <m:r>
                      <w:rPr>
                        <w:rFonts w:ascii="Cambria Math" w:hAnsi="Cambria Math" w:cstheme="majorBidi"/>
                        <w:sz w:val="24"/>
                        <w:szCs w:val="24"/>
                      </w:rPr>
                      <m:t>A</m:t>
                    </m:r>
                  </m:e>
                  <m:sup>
                    <m:r>
                      <w:rPr>
                        <w:rFonts w:ascii="Cambria Math" w:hAnsi="Cambria Math" w:cstheme="majorBidi"/>
                        <w:sz w:val="24"/>
                        <w:szCs w:val="24"/>
                      </w:rPr>
                      <m:t>SF, max</m:t>
                    </m:r>
                  </m:sup>
                </m:sSup>
              </m:oMath>
            </m:oMathPara>
          </w:p>
        </w:tc>
        <w:tc>
          <w:tcPr>
            <w:tcW w:w="625" w:type="dxa"/>
          </w:tcPr>
          <w:p w:rsidR="00104906" w:rsidRPr="00AC0B11" w:rsidRDefault="00104906" w:rsidP="00104906">
            <w:pPr>
              <w:spacing w:line="240" w:lineRule="auto"/>
              <w:jc w:val="right"/>
              <w:rPr>
                <w:rFonts w:asciiTheme="majorBidi" w:hAnsiTheme="majorBidi" w:cstheme="majorBidi"/>
                <w:sz w:val="24"/>
                <w:szCs w:val="24"/>
              </w:rPr>
            </w:pPr>
            <w:r w:rsidRPr="00AC0B11">
              <w:rPr>
                <w:rFonts w:asciiTheme="majorBidi" w:hAnsiTheme="majorBidi" w:cstheme="majorBidi"/>
                <w:sz w:val="24"/>
                <w:szCs w:val="24"/>
              </w:rPr>
              <w:t>(8)</w:t>
            </w:r>
          </w:p>
        </w:tc>
      </w:tr>
    </w:tbl>
    <w:p w:rsidR="00104906" w:rsidRPr="00AC0B11" w:rsidRDefault="00104906" w:rsidP="00104906">
      <w:pPr>
        <w:spacing w:before="240" w:line="240" w:lineRule="auto"/>
        <w:jc w:val="both"/>
        <w:rPr>
          <w:rFonts w:asciiTheme="majorBidi" w:hAnsiTheme="majorBidi" w:cstheme="majorBidi"/>
          <w:sz w:val="24"/>
          <w:szCs w:val="24"/>
        </w:rPr>
      </w:pPr>
      <w:r w:rsidRPr="00AC0B11">
        <w:rPr>
          <w:rFonts w:asciiTheme="majorBidi" w:hAnsiTheme="majorBidi" w:cstheme="majorBidi"/>
          <w:sz w:val="24"/>
          <w:szCs w:val="24"/>
        </w:rPr>
        <w:lastRenderedPageBreak/>
        <w:t xml:space="preserve">In order to control the total amount of carbon emissions from the system, a net carbon reduction target (NCRT) has been considered. Hence, the summation of all carbon flowrates emitted as a result of the combustion of fuels, </w:t>
      </w:r>
      <m:oMath>
        <m:sSubSup>
          <m:sSubSupPr>
            <m:ctrlPr>
              <w:rPr>
                <w:rFonts w:ascii="Cambria Math" w:hAnsi="Cambria Math" w:cstheme="majorBidi"/>
                <w:i/>
                <w:sz w:val="24"/>
                <w:szCs w:val="24"/>
              </w:rPr>
            </m:ctrlPr>
          </m:sSubSupPr>
          <m:e>
            <m:r>
              <w:rPr>
                <w:rFonts w:ascii="Cambria Math" w:hAnsi="Cambria Math" w:cstheme="majorBidi"/>
                <w:sz w:val="24"/>
                <w:szCs w:val="24"/>
              </w:rPr>
              <m:t>G</m:t>
            </m:r>
          </m:e>
          <m:sub>
            <m:r>
              <w:rPr>
                <w:rFonts w:ascii="Cambria Math" w:hAnsi="Cambria Math" w:cstheme="majorBidi"/>
                <w:sz w:val="24"/>
                <w:szCs w:val="24"/>
              </w:rPr>
              <m:t>i</m:t>
            </m:r>
          </m:sub>
          <m:sup>
            <m:r>
              <w:rPr>
                <w:rFonts w:ascii="Cambria Math" w:hAnsi="Cambria Math" w:cstheme="majorBidi"/>
                <w:sz w:val="24"/>
                <w:szCs w:val="24"/>
              </w:rPr>
              <m:t>F</m:t>
            </m:r>
          </m:sup>
        </m:sSubSup>
      </m:oMath>
      <w:r w:rsidRPr="00AC0B11">
        <w:rPr>
          <w:rFonts w:asciiTheme="majorBidi" w:eastAsiaTheme="minorEastAsia" w:hAnsiTheme="majorBidi" w:cstheme="majorBidi"/>
          <w:sz w:val="24"/>
          <w:szCs w:val="24"/>
        </w:rPr>
        <w:t xml:space="preserve">, must not exceed the allowable amount of emissions, </w:t>
      </w:r>
      <m:oMath>
        <m:sSup>
          <m:sSupPr>
            <m:ctrlPr>
              <w:rPr>
                <w:rFonts w:ascii="Cambria Math" w:hAnsi="Cambria Math" w:cstheme="majorBidi"/>
                <w:i/>
                <w:sz w:val="24"/>
                <w:szCs w:val="24"/>
              </w:rPr>
            </m:ctrlPr>
          </m:sSupPr>
          <m:e>
            <m:r>
              <w:rPr>
                <w:rFonts w:ascii="Cambria Math" w:hAnsi="Cambria Math" w:cstheme="majorBidi"/>
                <w:sz w:val="24"/>
                <w:szCs w:val="24"/>
              </w:rPr>
              <m:t>G</m:t>
            </m:r>
          </m:e>
          <m:sup>
            <m:r>
              <w:rPr>
                <w:rFonts w:ascii="Cambria Math" w:hAnsi="Cambria Math" w:cstheme="majorBidi"/>
                <w:sz w:val="24"/>
                <w:szCs w:val="24"/>
              </w:rPr>
              <m:t>F, BC</m:t>
            </m:r>
          </m:sup>
        </m:sSup>
      </m:oMath>
      <w:r w:rsidRPr="00AC0B11">
        <w:rPr>
          <w:rFonts w:asciiTheme="majorBidi" w:eastAsiaTheme="minorEastAsia" w:hAnsiTheme="majorBidi" w:cstheme="majorBidi"/>
          <w:sz w:val="24"/>
          <w:szCs w:val="24"/>
        </w:rPr>
        <w:t>, based on a base case scenario to be determined by the user. This environmental constraint is described in Eq. (9)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25"/>
        <w:gridCol w:w="625"/>
      </w:tblGrid>
      <w:tr w:rsidR="00104906" w:rsidRPr="00AC0B11" w:rsidTr="006E5ED4">
        <w:tc>
          <w:tcPr>
            <w:tcW w:w="8725" w:type="dxa"/>
          </w:tcPr>
          <w:p w:rsidR="00104906" w:rsidRPr="00AC0B11" w:rsidRDefault="00AC0B11" w:rsidP="00104906">
            <w:pPr>
              <w:spacing w:line="240" w:lineRule="auto"/>
              <w:jc w:val="center"/>
              <w:rPr>
                <w:rFonts w:asciiTheme="majorBidi" w:hAnsiTheme="majorBidi" w:cstheme="majorBidi"/>
                <w:sz w:val="24"/>
                <w:szCs w:val="24"/>
              </w:rPr>
            </w:pPr>
            <m:oMathPara>
              <m:oMath>
                <m:nary>
                  <m:naryPr>
                    <m:chr m:val="∑"/>
                    <m:limLoc m:val="undOvr"/>
                    <m:supHide m:val="1"/>
                    <m:ctrlPr>
                      <w:rPr>
                        <w:rFonts w:ascii="Cambria Math" w:hAnsi="Cambria Math" w:cstheme="majorBidi"/>
                        <w:i/>
                        <w:sz w:val="24"/>
                        <w:szCs w:val="24"/>
                      </w:rPr>
                    </m:ctrlPr>
                  </m:naryPr>
                  <m:sub>
                    <m:r>
                      <w:rPr>
                        <w:rFonts w:ascii="Cambria Math" w:hAnsi="Cambria Math" w:cstheme="majorBidi"/>
                        <w:sz w:val="24"/>
                        <w:szCs w:val="24"/>
                      </w:rPr>
                      <m:t>i∈I</m:t>
                    </m:r>
                  </m:sub>
                  <m:sup/>
                  <m:e>
                    <m:sSubSup>
                      <m:sSubSupPr>
                        <m:ctrlPr>
                          <w:rPr>
                            <w:rFonts w:ascii="Cambria Math" w:hAnsi="Cambria Math" w:cstheme="majorBidi"/>
                            <w:i/>
                            <w:sz w:val="24"/>
                            <w:szCs w:val="24"/>
                          </w:rPr>
                        </m:ctrlPr>
                      </m:sSubSupPr>
                      <m:e>
                        <m:r>
                          <w:rPr>
                            <w:rFonts w:ascii="Cambria Math" w:hAnsi="Cambria Math" w:cstheme="majorBidi"/>
                            <w:sz w:val="24"/>
                            <w:szCs w:val="24"/>
                          </w:rPr>
                          <m:t>G</m:t>
                        </m:r>
                      </m:e>
                      <m:sub>
                        <m:r>
                          <w:rPr>
                            <w:rFonts w:ascii="Cambria Math" w:hAnsi="Cambria Math" w:cstheme="majorBidi"/>
                            <w:sz w:val="24"/>
                            <w:szCs w:val="24"/>
                          </w:rPr>
                          <m:t>i</m:t>
                        </m:r>
                      </m:sub>
                      <m:sup>
                        <m:r>
                          <w:rPr>
                            <w:rFonts w:ascii="Cambria Math" w:hAnsi="Cambria Math" w:cstheme="majorBidi"/>
                            <w:sz w:val="24"/>
                            <w:szCs w:val="24"/>
                          </w:rPr>
                          <m:t>F</m:t>
                        </m:r>
                      </m:sup>
                    </m:sSubSup>
                  </m:e>
                </m:nary>
                <m:r>
                  <w:rPr>
                    <w:rFonts w:ascii="Cambria Math" w:hAnsi="Cambria Math" w:cstheme="majorBidi"/>
                    <w:sz w:val="24"/>
                    <w:szCs w:val="24"/>
                  </w:rPr>
                  <m:t>≤</m:t>
                </m:r>
                <m:d>
                  <m:dPr>
                    <m:ctrlPr>
                      <w:rPr>
                        <w:rFonts w:ascii="Cambria Math" w:hAnsi="Cambria Math" w:cstheme="majorBidi"/>
                        <w:i/>
                        <w:sz w:val="24"/>
                        <w:szCs w:val="24"/>
                      </w:rPr>
                    </m:ctrlPr>
                  </m:dPr>
                  <m:e>
                    <m:r>
                      <w:rPr>
                        <w:rFonts w:ascii="Cambria Math" w:hAnsi="Cambria Math" w:cstheme="majorBidi"/>
                        <w:sz w:val="24"/>
                        <w:szCs w:val="24"/>
                      </w:rPr>
                      <m:t>1-NCRT</m:t>
                    </m:r>
                  </m:e>
                </m:d>
                <m:r>
                  <w:rPr>
                    <w:rFonts w:ascii="Cambria Math" w:hAnsi="Cambria Math" w:cstheme="majorBidi"/>
                    <w:sz w:val="24"/>
                    <w:szCs w:val="24"/>
                  </w:rPr>
                  <m:t xml:space="preserve"> </m:t>
                </m:r>
                <m:sSup>
                  <m:sSupPr>
                    <m:ctrlPr>
                      <w:rPr>
                        <w:rFonts w:ascii="Cambria Math" w:hAnsi="Cambria Math" w:cstheme="majorBidi"/>
                        <w:i/>
                        <w:sz w:val="24"/>
                        <w:szCs w:val="24"/>
                      </w:rPr>
                    </m:ctrlPr>
                  </m:sSupPr>
                  <m:e>
                    <m:r>
                      <w:rPr>
                        <w:rFonts w:ascii="Cambria Math" w:hAnsi="Cambria Math" w:cstheme="majorBidi"/>
                        <w:sz w:val="24"/>
                        <w:szCs w:val="24"/>
                      </w:rPr>
                      <m:t>G</m:t>
                    </m:r>
                  </m:e>
                  <m:sup>
                    <m:r>
                      <w:rPr>
                        <w:rFonts w:ascii="Cambria Math" w:hAnsi="Cambria Math" w:cstheme="majorBidi"/>
                        <w:sz w:val="24"/>
                        <w:szCs w:val="24"/>
                      </w:rPr>
                      <m:t>F, BC</m:t>
                    </m:r>
                  </m:sup>
                </m:sSup>
              </m:oMath>
            </m:oMathPara>
          </w:p>
        </w:tc>
        <w:tc>
          <w:tcPr>
            <w:tcW w:w="625" w:type="dxa"/>
          </w:tcPr>
          <w:p w:rsidR="00104906" w:rsidRPr="00AC0B11" w:rsidRDefault="00104906" w:rsidP="00104906">
            <w:pPr>
              <w:spacing w:line="240" w:lineRule="auto"/>
              <w:jc w:val="right"/>
              <w:rPr>
                <w:rFonts w:asciiTheme="majorBidi" w:hAnsiTheme="majorBidi" w:cstheme="majorBidi"/>
                <w:sz w:val="24"/>
                <w:szCs w:val="24"/>
              </w:rPr>
            </w:pPr>
            <w:r w:rsidRPr="00AC0B11">
              <w:rPr>
                <w:rFonts w:asciiTheme="majorBidi" w:hAnsiTheme="majorBidi" w:cstheme="majorBidi"/>
                <w:sz w:val="24"/>
                <w:szCs w:val="24"/>
              </w:rPr>
              <w:t>(9)</w:t>
            </w:r>
          </w:p>
        </w:tc>
      </w:tr>
    </w:tbl>
    <w:p w:rsidR="00104906" w:rsidRPr="00AC0B11" w:rsidRDefault="00104906" w:rsidP="00104906">
      <w:pPr>
        <w:spacing w:before="240" w:line="240" w:lineRule="auto"/>
        <w:jc w:val="both"/>
        <w:rPr>
          <w:rFonts w:asciiTheme="majorBidi" w:hAnsiTheme="majorBidi" w:cstheme="majorBidi"/>
          <w:sz w:val="24"/>
          <w:szCs w:val="24"/>
        </w:rPr>
      </w:pPr>
      <w:r w:rsidRPr="00AC0B11">
        <w:rPr>
          <w:rFonts w:asciiTheme="majorBidi" w:hAnsiTheme="majorBidi" w:cstheme="majorBidi"/>
          <w:sz w:val="24"/>
          <w:szCs w:val="24"/>
        </w:rPr>
        <w:t>The proposed Mixed Integer Non-Linear Problem (MINLP) was implemented using “</w:t>
      </w:r>
      <w:proofErr w:type="spellStart"/>
      <w:r w:rsidRPr="00AC0B11">
        <w:rPr>
          <w:rFonts w:asciiTheme="majorBidi" w:hAnsiTheme="majorBidi" w:cstheme="majorBidi"/>
          <w:sz w:val="24"/>
          <w:szCs w:val="24"/>
        </w:rPr>
        <w:t>What’sBest</w:t>
      </w:r>
      <w:proofErr w:type="spellEnd"/>
      <w:r w:rsidRPr="00AC0B11">
        <w:rPr>
          <w:rFonts w:asciiTheme="majorBidi" w:hAnsiTheme="majorBidi" w:cstheme="majorBidi"/>
          <w:sz w:val="24"/>
          <w:szCs w:val="24"/>
        </w:rPr>
        <w:t xml:space="preserve"> 17.0” LINDO Global solver for MS-Excel 2016 via a laptop with Intel Core i5 Duo processor, 8 GB RAM and a 64- bit operating system.</w:t>
      </w:r>
    </w:p>
    <w:p w:rsidR="00C2240F" w:rsidRPr="00AC0B11" w:rsidRDefault="00C2240F" w:rsidP="00C2240F">
      <w:pPr>
        <w:spacing w:line="360" w:lineRule="auto"/>
        <w:jc w:val="both"/>
        <w:rPr>
          <w:rFonts w:asciiTheme="majorBidi" w:hAnsiTheme="majorBidi" w:cstheme="majorBidi"/>
          <w:sz w:val="24"/>
          <w:szCs w:val="24"/>
        </w:rPr>
      </w:pPr>
    </w:p>
    <w:p w:rsidR="00C2240F" w:rsidRPr="00AC0B11" w:rsidRDefault="00C2240F" w:rsidP="00C2240F">
      <w:pPr>
        <w:pStyle w:val="Caption"/>
        <w:keepNext/>
        <w:rPr>
          <w:rFonts w:asciiTheme="majorBidi" w:hAnsiTheme="majorBidi" w:cstheme="majorBidi"/>
          <w:b/>
          <w:bCs/>
          <w:color w:val="auto"/>
          <w:sz w:val="20"/>
          <w:szCs w:val="20"/>
        </w:rPr>
      </w:pPr>
      <w:r w:rsidRPr="00AC0B11">
        <w:rPr>
          <w:rFonts w:asciiTheme="majorBidi" w:hAnsiTheme="majorBidi" w:cstheme="majorBidi"/>
          <w:b/>
          <w:bCs/>
          <w:color w:val="auto"/>
          <w:sz w:val="20"/>
          <w:szCs w:val="20"/>
        </w:rPr>
        <w:t xml:space="preserve">Table </w:t>
      </w:r>
      <w:r w:rsidR="0002606B" w:rsidRPr="00AC0B11">
        <w:rPr>
          <w:rFonts w:asciiTheme="majorBidi" w:hAnsiTheme="majorBidi" w:cstheme="majorBidi"/>
          <w:b/>
          <w:bCs/>
          <w:color w:val="auto"/>
          <w:sz w:val="20"/>
          <w:szCs w:val="20"/>
        </w:rPr>
        <w:t>S.</w:t>
      </w:r>
      <w:r w:rsidRPr="00AC0B11">
        <w:rPr>
          <w:rFonts w:asciiTheme="majorBidi" w:hAnsiTheme="majorBidi" w:cstheme="majorBidi"/>
          <w:b/>
          <w:bCs/>
          <w:color w:val="auto"/>
          <w:sz w:val="20"/>
          <w:szCs w:val="20"/>
        </w:rPr>
        <w:fldChar w:fldCharType="begin"/>
      </w:r>
      <w:r w:rsidRPr="00AC0B11">
        <w:rPr>
          <w:rFonts w:asciiTheme="majorBidi" w:hAnsiTheme="majorBidi" w:cstheme="majorBidi"/>
          <w:b/>
          <w:bCs/>
          <w:color w:val="auto"/>
          <w:sz w:val="20"/>
          <w:szCs w:val="20"/>
        </w:rPr>
        <w:instrText xml:space="preserve"> SEQ Table \* ARABIC </w:instrText>
      </w:r>
      <w:r w:rsidRPr="00AC0B11">
        <w:rPr>
          <w:rFonts w:asciiTheme="majorBidi" w:hAnsiTheme="majorBidi" w:cstheme="majorBidi"/>
          <w:b/>
          <w:bCs/>
          <w:color w:val="auto"/>
          <w:sz w:val="20"/>
          <w:szCs w:val="20"/>
        </w:rPr>
        <w:fldChar w:fldCharType="separate"/>
      </w:r>
      <w:r w:rsidRPr="00AC0B11">
        <w:rPr>
          <w:rFonts w:asciiTheme="majorBidi" w:hAnsiTheme="majorBidi" w:cstheme="majorBidi"/>
          <w:b/>
          <w:bCs/>
          <w:noProof/>
          <w:color w:val="auto"/>
          <w:sz w:val="20"/>
          <w:szCs w:val="20"/>
        </w:rPr>
        <w:t>1</w:t>
      </w:r>
      <w:r w:rsidRPr="00AC0B11">
        <w:rPr>
          <w:rFonts w:asciiTheme="majorBidi" w:hAnsiTheme="majorBidi" w:cstheme="majorBidi"/>
          <w:b/>
          <w:bCs/>
          <w:color w:val="auto"/>
          <w:sz w:val="20"/>
          <w:szCs w:val="20"/>
        </w:rPr>
        <w:fldChar w:fldCharType="end"/>
      </w:r>
      <w:r w:rsidRPr="00AC0B11">
        <w:rPr>
          <w:rFonts w:asciiTheme="majorBidi" w:hAnsiTheme="majorBidi" w:cstheme="majorBidi"/>
          <w:b/>
          <w:bCs/>
          <w:color w:val="auto"/>
          <w:sz w:val="20"/>
          <w:szCs w:val="20"/>
        </w:rPr>
        <w:t>: Summary of desalination plants data</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37"/>
        <w:gridCol w:w="2337"/>
        <w:gridCol w:w="2338"/>
        <w:gridCol w:w="2338"/>
      </w:tblGrid>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b/>
                <w:bCs/>
                <w:sz w:val="24"/>
                <w:szCs w:val="24"/>
              </w:rPr>
            </w:pPr>
          </w:p>
        </w:tc>
        <w:tc>
          <w:tcPr>
            <w:tcW w:w="2337" w:type="dxa"/>
          </w:tcPr>
          <w:p w:rsidR="00C2240F" w:rsidRPr="00AC0B11" w:rsidRDefault="00C2240F" w:rsidP="00895162">
            <w:pPr>
              <w:autoSpaceDE w:val="0"/>
              <w:autoSpaceDN w:val="0"/>
              <w:adjustRightInd w:val="0"/>
              <w:jc w:val="center"/>
              <w:rPr>
                <w:rFonts w:asciiTheme="majorBidi" w:hAnsiTheme="majorBidi" w:cstheme="majorBidi"/>
                <w:b/>
                <w:bCs/>
                <w:sz w:val="24"/>
                <w:szCs w:val="24"/>
              </w:rPr>
            </w:pPr>
            <w:r w:rsidRPr="00AC0B11">
              <w:rPr>
                <w:rFonts w:asciiTheme="majorBidi" w:hAnsiTheme="majorBidi" w:cstheme="majorBidi"/>
                <w:b/>
                <w:bCs/>
                <w:sz w:val="24"/>
                <w:szCs w:val="24"/>
              </w:rPr>
              <w:t>Carlsbad</w:t>
            </w:r>
          </w:p>
        </w:tc>
        <w:tc>
          <w:tcPr>
            <w:tcW w:w="2338" w:type="dxa"/>
          </w:tcPr>
          <w:p w:rsidR="00C2240F" w:rsidRPr="00AC0B11" w:rsidRDefault="00C2240F" w:rsidP="00895162">
            <w:pPr>
              <w:autoSpaceDE w:val="0"/>
              <w:autoSpaceDN w:val="0"/>
              <w:adjustRightInd w:val="0"/>
              <w:jc w:val="center"/>
              <w:rPr>
                <w:rFonts w:asciiTheme="majorBidi" w:hAnsiTheme="majorBidi" w:cstheme="majorBidi"/>
                <w:b/>
                <w:bCs/>
                <w:sz w:val="24"/>
                <w:szCs w:val="24"/>
              </w:rPr>
            </w:pPr>
            <w:r w:rsidRPr="00AC0B11">
              <w:rPr>
                <w:rFonts w:asciiTheme="majorBidi" w:hAnsiTheme="majorBidi" w:cstheme="majorBidi"/>
                <w:b/>
                <w:bCs/>
                <w:sz w:val="24"/>
                <w:szCs w:val="24"/>
              </w:rPr>
              <w:t>Dhekelia</w:t>
            </w:r>
          </w:p>
        </w:tc>
        <w:tc>
          <w:tcPr>
            <w:tcW w:w="2338" w:type="dxa"/>
          </w:tcPr>
          <w:p w:rsidR="00C2240F" w:rsidRPr="00AC0B11" w:rsidRDefault="00C2240F" w:rsidP="00895162">
            <w:pPr>
              <w:autoSpaceDE w:val="0"/>
              <w:autoSpaceDN w:val="0"/>
              <w:adjustRightInd w:val="0"/>
              <w:jc w:val="center"/>
              <w:rPr>
                <w:rFonts w:asciiTheme="majorBidi" w:hAnsiTheme="majorBidi" w:cstheme="majorBidi"/>
                <w:b/>
                <w:bCs/>
                <w:sz w:val="24"/>
                <w:szCs w:val="24"/>
              </w:rPr>
            </w:pPr>
            <w:r w:rsidRPr="00AC0B11">
              <w:rPr>
                <w:rFonts w:asciiTheme="majorBidi" w:hAnsiTheme="majorBidi" w:cstheme="majorBidi"/>
                <w:b/>
                <w:bCs/>
                <w:sz w:val="24"/>
                <w:szCs w:val="24"/>
              </w:rPr>
              <w:t xml:space="preserve">Ras Abu </w:t>
            </w:r>
            <w:proofErr w:type="spellStart"/>
            <w:r w:rsidRPr="00AC0B11">
              <w:rPr>
                <w:rFonts w:asciiTheme="majorBidi" w:hAnsiTheme="majorBidi" w:cstheme="majorBidi"/>
                <w:b/>
                <w:bCs/>
                <w:sz w:val="24"/>
                <w:szCs w:val="24"/>
              </w:rPr>
              <w:t>Fontas</w:t>
            </w:r>
            <w:proofErr w:type="spellEnd"/>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Location</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 xml:space="preserve">California, USA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&lt;EndNote&gt;&lt;Cite&gt;&lt;Year&gt;2022&lt;/Year&gt;&lt;RecNum&gt;35&lt;/RecNum&gt;&lt;DisplayText&gt;[3]&lt;/DisplayText&gt;&lt;record&gt;&lt;rec-number&gt;35&lt;/rec-number&gt;&lt;foreign-keys&gt;&lt;key app="EN" db-id="5tpvxx5pt0pvwsexdw7p2s5iddzaep5052f0" timestamp="1653586623"&gt;35&lt;/key&gt;&lt;/foreign-keys&gt;&lt;ref-type name="Web Page"&gt;12&lt;/ref-type&gt;&lt;contributors&gt;&lt;/contributors&gt;&lt;titles&gt;&lt;title&gt;Claud &amp;quot;Bud&amp;quot; Lewis Carlsbad Desalination Plant&lt;/title&gt;&lt;/titles&gt;&lt;dates&gt;&lt;year&gt;2022&lt;/year&gt;&lt;/dates&gt;&lt;pub-location&gt;USA&lt;/pub-location&gt;&lt;urls&gt;&lt;related-urls&gt;&lt;url&gt;&lt;style face="underline" font="default" size="100%"&gt;https://www.carlsbaddesal.com/&lt;/style&gt;&lt;/url&gt;&lt;/related-urls&gt;&lt;/urls&gt;&lt;/record&gt;&lt;/Cite&gt;&lt;/EndNote&gt;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[3]</w:t>
            </w:r>
            <w:r w:rsidRPr="00AC0B11">
              <w:rPr>
                <w:rFonts w:asciiTheme="majorBidi" w:hAnsiTheme="majorBidi" w:cstheme="majorBidi"/>
                <w:sz w:val="24"/>
                <w:szCs w:val="24"/>
              </w:rPr>
              <w:fldChar w:fldCharType="end"/>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 xml:space="preserve">Larnaca, Cyprus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&lt;EndNote&gt;&lt;Cite&gt;&lt;Author&gt;Department&lt;/Author&gt;&lt;Year&gt;2017&lt;/Year&gt;&lt;RecNum&gt;42&lt;/RecNum&gt;&lt;DisplayText&gt;[4]&lt;/DisplayText&gt;&lt;record&gt;&lt;rec-number&gt;42&lt;/rec-number&gt;&lt;foreign-keys&gt;&lt;key app="EN" db-id="5tpvxx5pt0pvwsexdw7p2s5iddzaep5052f0" timestamp="1653643978"&gt;42&lt;/key&gt;&lt;/foreign-keys&gt;&lt;ref-type name="Web Page"&gt;12&lt;/ref-type&gt;&lt;contributors&gt;&lt;authors&gt;&lt;author&gt;Water Development Department&lt;/author&gt;&lt;/authors&gt;&lt;/contributors&gt;&lt;titles&gt;&lt;title&gt;Desalination Plants&lt;/title&gt;&lt;/titles&gt;&lt;dates&gt;&lt;year&gt;2017&lt;/year&gt;&lt;/dates&gt;&lt;urls&gt;&lt;related-urls&gt;&lt;url&gt;&lt;style face="underline" font="default" size="100%"&gt;http://www.moa.gov.cy/moa/wdd/wdd.nsf/page23_en/page23_en?opendocument&lt;/style&gt;&lt;style face="normal" font="default" size="100%"&gt; &lt;/style&gt;&lt;/url&gt;&lt;/related-urls&gt;&lt;/urls&gt;&lt;/record&gt;&lt;/Cite&gt;&lt;/EndNote&gt;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[4]</w:t>
            </w:r>
            <w:r w:rsidRPr="00AC0B11">
              <w:rPr>
                <w:rFonts w:asciiTheme="majorBidi" w:hAnsiTheme="majorBidi" w:cstheme="majorBidi"/>
                <w:sz w:val="24"/>
                <w:szCs w:val="24"/>
              </w:rPr>
              <w:fldChar w:fldCharType="end"/>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 xml:space="preserve">RAF, Qatar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&lt;EndNote&gt;&lt;Cite&gt;&lt;RecNum&gt;38&lt;/RecNum&gt;&lt;DisplayText&gt;[5]&lt;/DisplayText&gt;&lt;record&gt;&lt;rec-number&gt;38&lt;/rec-number&gt;&lt;foreign-keys&gt;&lt;key app="EN" db-id="5tpvxx5pt0pvwsexdw7p2s5iddzaep5052f0" timestamp="1653588678"&gt;38&lt;/key&gt;&lt;/foreign-keys&gt;&lt;ref-type name="Web Page"&gt;12&lt;/ref-type&gt;&lt;contributors&gt;&lt;/contributors&gt;&lt;titles&gt;&lt;title&gt;Ras Abu Fontas (RAF) A2 Seawater Desalination Plant&lt;/title&gt;&lt;/titles&gt;&lt;dates&gt;&lt;/dates&gt;&lt;urls&gt;&lt;related-urls&gt;&lt;url&gt;&lt;style face="underline" font="default" size="100%"&gt;https://www.water-technology.net/projects/ras-abu-fontas-raf-a2-seawater-desalination-plant/&lt;/style&gt;&lt;style face="normal" font="default" size="100%"&gt; &lt;/style&gt;&lt;/url&gt;&lt;/related-urls&gt;&lt;/urls&gt;&lt;/record&gt;&lt;/Cite&gt;&lt;/EndNote&gt;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[5]</w:t>
            </w:r>
            <w:r w:rsidRPr="00AC0B11">
              <w:rPr>
                <w:rFonts w:asciiTheme="majorBidi" w:hAnsiTheme="majorBidi" w:cstheme="majorBidi"/>
                <w:sz w:val="24"/>
                <w:szCs w:val="24"/>
              </w:rPr>
              <w:fldChar w:fldCharType="end"/>
            </w:r>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 xml:space="preserve">Year of Operation </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 xml:space="preserve">2015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&lt;EndNote&gt;&lt;Cite&gt;&lt;Year&gt;2022&lt;/Year&gt;&lt;RecNum&gt;35&lt;/RecNum&gt;&lt;DisplayText&gt;[3]&lt;/DisplayText&gt;&lt;record&gt;&lt;rec-number&gt;35&lt;/rec-number&gt;&lt;foreign-keys&gt;&lt;key app="EN" db-id="5tpvxx5pt0pvwsexdw7p2s5iddzaep5052f0" timestamp="1653586623"&gt;35&lt;/key&gt;&lt;/foreign-keys&gt;&lt;ref-type name="Web Page"&gt;12&lt;/ref-type&gt;&lt;contributors&gt;&lt;/contributors&gt;&lt;titles&gt;&lt;title&gt;Claud &amp;quot;Bud&amp;quot; Lewis Carlsbad Desalination Plant&lt;/title&gt;&lt;/titles&gt;&lt;dates&gt;&lt;year&gt;2022&lt;/year&gt;&lt;/dates&gt;&lt;pub-location&gt;USA&lt;/pub-location&gt;&lt;urls&gt;&lt;related-urls&gt;&lt;url&gt;&lt;style face="underline" font="default" size="100%"&gt;https://www.carlsbaddesal.com/&lt;/style&gt;&lt;/url&gt;&lt;/related-urls&gt;&lt;/urls&gt;&lt;/record&gt;&lt;/Cite&gt;&lt;/EndNote&gt;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[3]</w:t>
            </w:r>
            <w:r w:rsidRPr="00AC0B11">
              <w:rPr>
                <w:rFonts w:asciiTheme="majorBidi" w:hAnsiTheme="majorBidi" w:cstheme="majorBidi"/>
                <w:sz w:val="24"/>
                <w:szCs w:val="24"/>
              </w:rPr>
              <w:fldChar w:fldCharType="end"/>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 xml:space="preserve">1997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&lt;EndNote&gt;&lt;Cite&gt;&lt;Author&gt;Department&lt;/Author&gt;&lt;Year&gt;2017&lt;/Year&gt;&lt;RecNum&gt;42&lt;/RecNum&gt;&lt;DisplayText&gt;[4]&lt;/DisplayText&gt;&lt;record&gt;&lt;rec-number&gt;42&lt;/rec-number&gt;&lt;foreign-keys&gt;&lt;key app="EN" db-id="5tpvxx5pt0pvwsexdw7p2s5iddzaep5052f0" timestamp="1653643978"&gt;42&lt;/key&gt;&lt;/foreign-keys&gt;&lt;ref-type name="Web Page"&gt;12&lt;/ref-type&gt;&lt;contributors&gt;&lt;authors&gt;&lt;author&gt;Water Development Department&lt;/author&gt;&lt;/authors&gt;&lt;/contributors&gt;&lt;titles&gt;&lt;title&gt;Desalination Plants&lt;/title&gt;&lt;/titles&gt;&lt;dates&gt;&lt;year&gt;2017&lt;/year&gt;&lt;/dates&gt;&lt;urls&gt;&lt;related-urls&gt;&lt;url&gt;&lt;style face="underline" font="default" size="100%"&gt;http://www.moa.gov.cy/moa/wdd/wdd.nsf/page23_en/page23_en?opendocument&lt;/style&gt;&lt;style face="normal" font="default" size="100%"&gt; &lt;/style&gt;&lt;/url&gt;&lt;/related-urls&gt;&lt;/urls&gt;&lt;/record&gt;&lt;/Cite&gt;&lt;/EndNote&gt;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[4]</w:t>
            </w:r>
            <w:r w:rsidRPr="00AC0B11">
              <w:rPr>
                <w:rFonts w:asciiTheme="majorBidi" w:hAnsiTheme="majorBidi" w:cstheme="majorBidi"/>
                <w:sz w:val="24"/>
                <w:szCs w:val="24"/>
              </w:rPr>
              <w:fldChar w:fldCharType="end"/>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 xml:space="preserve">2015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&lt;EndNote&gt;&lt;Cite&gt;&lt;RecNum&gt;38&lt;/RecNum&gt;&lt;DisplayText&gt;[5]&lt;/DisplayText&gt;&lt;record&gt;&lt;rec-number&gt;38&lt;/rec-number&gt;&lt;foreign-keys&gt;&lt;key app="EN" db-id="5tpvxx5pt0pvwsexdw7p2s5iddzaep5052f0" timestamp="1653588678"&gt;38&lt;/key&gt;&lt;/foreign-keys&gt;&lt;ref-type name="Web Page"&gt;12&lt;/ref-type&gt;&lt;contributors&gt;&lt;/contributors&gt;&lt;titles&gt;&lt;title&gt;Ras Abu Fontas (RAF) A2 Seawater Desalination Plant&lt;/title&gt;&lt;/titles&gt;&lt;dates&gt;&lt;/dates&gt;&lt;urls&gt;&lt;related-urls&gt;&lt;url&gt;&lt;style face="underline" font="default" size="100%"&gt;https://www.water-technology.net/projects/ras-abu-fontas-raf-a2-seawater-desalination-plant/&lt;/style&gt;&lt;style face="normal" font="default" size="100%"&gt; &lt;/style&gt;&lt;/url&gt;&lt;/related-urls&gt;&lt;/urls&gt;&lt;/record&gt;&lt;/Cite&gt;&lt;/EndNote&gt;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[5]</w:t>
            </w:r>
            <w:r w:rsidRPr="00AC0B11">
              <w:rPr>
                <w:rFonts w:asciiTheme="majorBidi" w:hAnsiTheme="majorBidi" w:cstheme="majorBidi"/>
                <w:sz w:val="24"/>
                <w:szCs w:val="24"/>
              </w:rPr>
              <w:fldChar w:fldCharType="end"/>
            </w:r>
          </w:p>
        </w:tc>
      </w:tr>
      <w:tr w:rsidR="00C2240F" w:rsidRPr="00AC0B11" w:rsidTr="0002606B">
        <w:tc>
          <w:tcPr>
            <w:tcW w:w="9350" w:type="dxa"/>
            <w:gridSpan w:val="4"/>
          </w:tcPr>
          <w:p w:rsidR="00C2240F" w:rsidRPr="00AC0B11" w:rsidRDefault="00C2240F" w:rsidP="00895162">
            <w:pPr>
              <w:autoSpaceDE w:val="0"/>
              <w:autoSpaceDN w:val="0"/>
              <w:adjustRightInd w:val="0"/>
              <w:rPr>
                <w:rFonts w:asciiTheme="majorBidi" w:hAnsiTheme="majorBidi" w:cstheme="majorBidi"/>
                <w:b/>
                <w:bCs/>
                <w:sz w:val="24"/>
                <w:szCs w:val="24"/>
              </w:rPr>
            </w:pPr>
          </w:p>
          <w:p w:rsidR="00C2240F" w:rsidRPr="00AC0B11" w:rsidRDefault="00C2240F" w:rsidP="00895162">
            <w:pPr>
              <w:autoSpaceDE w:val="0"/>
              <w:autoSpaceDN w:val="0"/>
              <w:adjustRightInd w:val="0"/>
              <w:rPr>
                <w:rFonts w:asciiTheme="majorBidi" w:hAnsiTheme="majorBidi" w:cstheme="majorBidi"/>
                <w:b/>
                <w:bCs/>
                <w:sz w:val="24"/>
                <w:szCs w:val="24"/>
              </w:rPr>
            </w:pPr>
            <w:r w:rsidRPr="00AC0B11">
              <w:rPr>
                <w:rFonts w:asciiTheme="majorBidi" w:hAnsiTheme="majorBidi" w:cstheme="majorBidi"/>
                <w:b/>
                <w:bCs/>
                <w:sz w:val="24"/>
                <w:szCs w:val="24"/>
              </w:rPr>
              <w:t xml:space="preserve">Process </w:t>
            </w:r>
            <w:r w:rsidRPr="00AC0B11">
              <w:rPr>
                <w:rFonts w:asciiTheme="majorBidi" w:hAnsiTheme="majorBidi" w:cstheme="majorBidi"/>
                <w:sz w:val="24"/>
                <w:szCs w:val="24"/>
              </w:rPr>
              <w:fldChar w:fldCharType="begin">
                <w:fldData xml:space="preserve">PEVuZE5vdGU+PENpdGU+PFllYXI+MjAyMjwvWWVhcj48UmVjTnVtPjM1PC9SZWNOdW0+PERpc3Bs
YXlUZXh0PlszLCA0LCA2LTEwXTwvRGlzcGxheVRleHQ+PHJlY29yZD48cmVjLW51bWJlcj4zNTwv
cmVjLW51bWJlcj48Zm9yZWlnbi1rZXlzPjxrZXkgYXBwPSJFTiIgZGItaWQ9IjV0cHZ4eDVwdDBw
dndzZXhkdzdwMnM1aWRkemFlcDUwNTJmMCIgdGltZXN0YW1wPSIxNjUzNTg2NjIzIj4zNTwva2V5
PjwvZm9yZWlnbi1rZXlzPjxyZWYtdHlwZSBuYW1lPSJXZWIgUGFnZSI+MTI8L3JlZi10eXBlPjxj
b250cmlidXRvcnM+PC9jb250cmlidXRvcnM+PHRpdGxlcz48dGl0bGU+Q2xhdWQgJnF1b3Q7QnVk
JnF1b3Q7IExld2lzIENhcmxzYmFkIERlc2FsaW5hdGlvbiBQbGFudDwvdGl0bGU+PC90aXRsZXM+
PGRhdGVzPjx5ZWFyPjIwMjI8L3llYXI+PC9kYXRlcz48cHViLWxvY2F0aW9uPlVTQTwvcHViLWxv
Y2F0aW9uPjx1cmxzPjxyZWxhdGVkLXVybHM+PHVybD48c3R5bGUgZmFjZT0idW5kZXJsaW5lIiBm
b250PSJkZWZhdWx0IiBzaXplPSIxMDAlIj5odHRwczovL3d3dy5jYXJsc2JhZGRlc2FsLmNvbS88
L3N0eWxlPjwvdXJsPjwvcmVsYXRlZC11cmxzPjwvdXJscz48L3JlY29yZD48L0NpdGU+PENpdGU+
PEF1dGhvcj5FbGltZWxlY2g8L0F1dGhvcj48WWVhcj4yMDExPC9ZZWFyPjxSZWNOdW0+NDA8L1Jl
Y051bT48cmVjb3JkPjxyZWMtbnVtYmVyPjQwPC9yZWMtbnVtYmVyPjxmb3JlaWduLWtleXM+PGtl
eSBhcHA9IkVOIiBkYi1pZD0iNXRwdnh4NXB0MHB2d3NleGR3N3AyczVpZGR6YWVwNTA1MmYwIiB0
aW1lc3RhbXA9IjE2NTM2NDI3MDgiPjQwPC9rZXk+PC9mb3JlaWduLWtleXM+PHJlZi10eXBlIG5h
bWU9IkpvdXJuYWwgQXJ0aWNsZSI+MTc8L3JlZi10eXBlPjxjb250cmlidXRvcnM+PGF1dGhvcnM+
PGF1dGhvcj5FbGltZWxlY2gsIE1lbmFjaGVtPC9hdXRob3I+PGF1dGhvcj5QaGlsbGlwLCBXaWxs
aWFtIEE8L2F1dGhvcj48L2F1dGhvcnM+PC9jb250cmlidXRvcnM+PHRpdGxlcz48dGl0bGU+VGhl
IGZ1dHVyZSBvZiBzZWF3YXRlciBkZXNhbGluYXRpb246IGVuZXJneSwgdGVjaG5vbG9neSwgYW5k
IHRoZSBlbnZpcm9ubWVudDwvdGl0bGU+PHNlY29uZGFyeS10aXRsZT5zY2llbmNlPC9zZWNvbmRh
cnktdGl0bGU+PC90aXRsZXM+PHBlcmlvZGljYWw+PGZ1bGwtdGl0bGU+c2NpZW5jZTwvZnVsbC10
aXRsZT48L3BlcmlvZGljYWw+PHBhZ2VzPjcxMi03MTc8L3BhZ2VzPjx2b2x1bWU+MzMzPC92b2x1
bWU+PG51bWJlcj42MDQzPC9udW1iZXI+PGRhdGVzPjx5ZWFyPjIwMTE8L3llYXI+PC9kYXRlcz48
aXNibj4wMDM2LTgwNzU8L2lzYm4+PHVybHM+PC91cmxzPjwvcmVjb3JkPjwvQ2l0ZT48Q2l0ZT48
QXV0aG9yPkRlcGFydG1lbnQ8L0F1dGhvcj48WWVhcj4yMDE3PC9ZZWFyPjxSZWNOdW0+NDI8L1Jl
Y051bT48cmVjb3JkPjxyZWMtbnVtYmVyPjQyPC9yZWMtbnVtYmVyPjxmb3JlaWduLWtleXM+PGtl
eSBhcHA9IkVOIiBkYi1pZD0iNXRwdnh4NXB0MHB2d3NleGR3N3AyczVpZGR6YWVwNTA1MmYwIiB0
aW1lc3RhbXA9IjE2NTM2NDM5NzgiPjQyPC9rZXk+PC9mb3JlaWduLWtleXM+PHJlZi10eXBlIG5h
bWU9IldlYiBQYWdlIj4xMjwvcmVmLXR5cGU+PGNvbnRyaWJ1dG9ycz48YXV0aG9ycz48YXV0aG9y
PldhdGVyIERldmVsb3BtZW50IERlcGFydG1lbnQ8L2F1dGhvcj48L2F1dGhvcnM+PC9jb250cmli
dXRvcnM+PHRpdGxlcz48dGl0bGU+RGVzYWxpbmF0aW9uIFBsYW50czwvdGl0bGU+PC90aXRsZXM+
PGRhdGVzPjx5ZWFyPjIwMTc8L3llYXI+PC9kYXRlcz48dXJscz48cmVsYXRlZC11cmxzPjx1cmw+
PHN0eWxlIGZhY2U9InVuZGVybGluZSIgZm9udD0iZGVmYXVsdCIgc2l6ZT0iMTAwJSI+aHR0cDov
L3d3dy5tb2EuZ292LmN5L21vYS93ZGQvd2RkLm5zZi9wYWdlMjNfZW4vcGFnZTIzX2VuP29wZW5k
b2N1bWVudDwvc3R5bGU+PHN0eWxlIGZhY2U9Im5vcm1hbCIgZm9udD0iZGVmYXVsdCIgc2l6ZT0i
MTAwJSI+IDwvc3R5bGU+PC91cmw+PC9yZWxhdGVkLXVybHM+PC91cmxzPjwvcmVjb3JkPjwvQ2l0
ZT48Q2l0ZT48QXV0aG9yPlNhbGxhbmdvczwvQXV0aG9yPjxZZWFyPjIwMDU8L1llYXI+PFJlY051
bT40MzwvUmVjTnVtPjxyZWNvcmQ+PHJlYy1udW1iZXI+NDM8L3JlYy1udW1iZXI+PGZvcmVpZ24t
a2V5cz48a2V5IGFwcD0iRU4iIGRiLWlkPSI1dHB2eHg1cHQwcHZ3c2V4ZHc3cDJzNWlkZHphZXA1
MDUyZjAiIHRpbWVzdGFtcD0iMTY1MzY0NDA5OSI+NDM8L2tleT48L2ZvcmVpZ24ta2V5cz48cmVm
LXR5cGUgbmFtZT0iSm91cm5hbCBBcnRpY2xlIj4xNzwvcmVmLXR5cGU+PGNvbnRyaWJ1dG9ycz48
YXV0aG9ycz48YXV0aG9yPlNhbGxhbmdvcywgT2xnYSBMIFZpbGxhPC9hdXRob3I+PC9hdXRob3Jz
PjwvY29udHJpYnV0b3JzPjx0aXRsZXM+PHRpdGxlPk9wZXJhdGluZyBleHBlcmllbmNlIG9mIHRo
ZSBEaGVrZWxpYSBzZWF3YXRlciBkZXNhbGluYXRpb24gcGxhbnQgdXNpbmcgYW4gaW5ub3ZhdGl2
ZSBlbmVyZ3kgcmVjb3Zlcnkgc3lzdGVtPC90aXRsZT48c2Vjb25kYXJ5LXRpdGxlPkRlc2FsaW5h
dGlvbjwvc2Vjb25kYXJ5LXRpdGxlPjwvdGl0bGVzPjxwZXJpb2RpY2FsPjxmdWxsLXRpdGxlPkRl
c2FsaW5hdGlvbjwvZnVsbC10aXRsZT48L3BlcmlvZGljYWw+PHBhZ2VzPjkxLTEwMjwvcGFnZXM+
PHZvbHVtZT4xNzM8L3ZvbHVtZT48bnVtYmVyPjE8L251bWJlcj48ZGF0ZXM+PHllYXI+MjAwNTwv
eWVhcj48L2RhdGVzPjxpc2JuPjAwMTEtOTE2NDwvaXNibj48dXJscz48L3VybHM+PC9yZWNvcmQ+
PC9DaXRlPjxDaXRlPjxBdXRob3I+WGV2Z2Vub3M8L0F1dGhvcj48WWVhcj4yMDIxPC9ZZWFyPjxS
ZWNOdW0+Mzc8L1JlY051bT48cmVjb3JkPjxyZWMtbnVtYmVyPjM3PC9yZWMtbnVtYmVyPjxmb3Jl
aWduLWtleXM+PGtleSBhcHA9IkVOIiBkYi1pZD0iNXRwdnh4NXB0MHB2d3NleGR3N3AyczVpZGR6
YWVwNTA1MmYwIiB0aW1lc3RhbXA9IjE2NTM1ODgyMDkiPjM3PC9rZXk+PC9mb3JlaWduLWtleXM+
PHJlZi10eXBlIG5hbWU9IkpvdXJuYWwgQXJ0aWNsZSI+MTc8L3JlZi10eXBlPjxjb250cmlidXRv
cnM+PGF1dGhvcnM+PGF1dGhvcj5YZXZnZW5vcywgRGltaXRyaXM8L2F1dGhvcj48YXV0aG9yPk1h
cmNvdSwgTTwvYXV0aG9yPjxhdXRob3I+TG91Y2EsIFZhc2lsaXM8L2F1dGhvcj48YXV0aG9yPkF2
cmFtaWRpLCBFbGVuaTwvYXV0aG9yPjxhdXRob3I+SW9hbm5vdSwgRzwvYXV0aG9yPjxhdXRob3I+
QXJneXJvdSwgTTwvYXV0aG9yPjxhdXRob3I+U3RhdnJvdSwgUDwvYXV0aG9yPjxhdXRob3I+TW9y
dG91LCBNPC9hdXRob3I+PGF1dGhvcj5LdWVwcGVyLCBGcml0aGpvZjwvYXV0aG9yPjwvYXV0aG9y
cz48L2NvbnRyaWJ1dG9ycz48dGl0bGVzPjx0aXRsZT5Bc3BlY3RzIG9mIGVudmlyb25tZW50YWwg
aW1wYWN0cyBvZiBzZWF3YXRlciBkZXNhbGluYXRpb246IEN5cHJ1cyBhcyBhIGNhc2Ugc3R1ZHk8
L3RpdGxlPjxzZWNvbmRhcnktdGl0bGU+RGVzYWxpbmF0aW9uIGFuZCBXYXRlciBUcmVhdG1lbnQ8
L3NlY29uZGFyeS10aXRsZT48L3RpdGxlcz48cGVyaW9kaWNhbD48ZnVsbC10aXRsZT5EZXNhbGlu
YXRpb24gYW5kIFdhdGVyIFRyZWF0bWVudDwvZnVsbC10aXRsZT48L3BlcmlvZGljYWw+PGRhdGVz
Pjx5ZWFyPjIwMjE8L3llYXI+PC9kYXRlcz48aXNibj4xOTQ0LTM5OTQ8L2lzYm4+PHVybHM+PC91
cmxzPjwvcmVjb3JkPjwvQ2l0ZT48Q2l0ZT48QXV0aG9yPkFsaGFqPC9BdXRob3I+PFllYXI+MjAx
NzwvWWVhcj48UmVjTnVtPjQ1PC9SZWNOdW0+PHJlY29yZD48cmVjLW51bWJlcj40NTwvcmVjLW51
bWJlcj48Zm9yZWlnbi1rZXlzPjxrZXkgYXBwPSJFTiIgZGItaWQ9IjV0cHZ4eDVwdDBwdndzZXhk
dzdwMnM1aWRkemFlcDUwNTJmMCIgdGltZXN0YW1wPSIxNjUzNjQ0NjE2Ij40NTwva2V5PjwvZm9y
ZWlnbi1rZXlzPjxyZWYtdHlwZSBuYW1lPSJKb3VybmFsIEFydGljbGUiPjE3PC9yZWYtdHlwZT48
Y29udHJpYnV0b3JzPjxhdXRob3JzPjxhdXRob3I+QWxoYWosIE1vaGFtZWQ8L2F1dGhvcj48YXV0
aG9yPk1vaGFtbWVkLCBTYXllZWQ8L2F1dGhvcj48YXV0aG9yPkRhcndpc2gsIE1vaGFtZWQ8L2F1
dGhvcj48YXV0aG9yPkhhc3NhbiwgQXNocmFmPC9hdXRob3I+PGF1dGhvcj5BbC1HaGFtZGksIFNh
bWkgRzwvYXV0aG9yPjwvYXV0aG9ycz48L2NvbnRyaWJ1dG9ycz48dGl0bGVzPjx0aXRsZT5BIHJl
dmlldyBvZiBRYXRhcuKAmXMgd2F0ZXIgcmVzb3VyY2VzLCBjb25zdW1wdGlvbiBhbmQgdmlydHVh
bCB3YXRlciB0cmFkZTwvdGl0bGU+PHNlY29uZGFyeS10aXRsZT5EZXNhbGluLiBXQVRFUiBUcmVh
dDwvc2Vjb25kYXJ5LXRpdGxlPjwvdGl0bGVzPjxwZXJpb2RpY2FsPjxmdWxsLXRpdGxlPkRlc2Fs
aW4uIFdBVEVSIFRyZWF0PC9mdWxsLXRpdGxlPjwvcGVyaW9kaWNhbD48cGFnZXM+NzAtODU8L3Bh
Z2VzPjx2b2x1bWU+OTA8L3ZvbHVtZT48ZGF0ZXM+PHllYXI+MjAxNzwveWVhcj48L2RhdGVzPjx1
cmxzPjwvdXJscz48L3JlY29yZD48L0NpdGU+PENpdGU+PEF1dGhvcj5EYXJ3aXNoPC9BdXRob3I+
PFllYXI+MjAxNjwvWWVhcj48UmVjTnVtPjQ2PC9SZWNOdW0+PHJlY29yZD48cmVjLW51bWJlcj40
NjwvcmVjLW51bWJlcj48Zm9yZWlnbi1rZXlzPjxrZXkgYXBwPSJFTiIgZGItaWQ9IjV0cHZ4eDVw
dDBwdndzZXhkdzdwMnM1aWRkemFlcDUwNTJmMCIgdGltZXN0YW1wPSIxNjUzNjQ0NjY2Ij40Njwv
a2V5PjwvZm9yZWlnbi1rZXlzPjxyZWYtdHlwZSBuYW1lPSJKb3VybmFsIEFydGljbGUiPjE3PC9y
ZWYtdHlwZT48Y29udHJpYnV0b3JzPjxhdXRob3JzPjxhdXRob3I+RGFyd2lzaCwgTW9oYW1lZCBB
PC9hdXRob3I+PGF1dGhvcj5BYmR1bHJhaGltLCBIYXNzYW4gSzwvYXV0aG9yPjxhdXRob3I+SGFz
c2FuLCBBc2hyYWYgUzwvYXV0aG9yPjwvYXV0aG9ycz48L2NvbnRyaWJ1dG9ycz48dGl0bGVzPjx0
aXRsZT5SZWFsaXN0aWMgcG93ZXIgYW5kIGRlc2FsdGVkIHdhdGVyIHByb2R1Y3Rpb24gY29zdHMg
aW4gUWF0YXI8L3RpdGxlPjxzZWNvbmRhcnktdGl0bGU+RGVzYWxpbmF0aW9uIGFuZCBXYXRlciBU
cmVhdG1lbnQ8L3NlY29uZGFyeS10aXRsZT48L3RpdGxlcz48cGVyaW9kaWNhbD48ZnVsbC10aXRs
ZT5EZXNhbGluYXRpb24gYW5kIFdhdGVyIFRyZWF0bWVudDwvZnVsbC10aXRsZT48L3BlcmlvZGlj
YWw+PHBhZ2VzPjQyOTYtNDMwMjwvcGFnZXM+PHZvbHVtZT41Nzwvdm9sdW1lPjxudW1iZXI+MTA8
L251bWJlcj48ZGF0ZXM+PHllYXI+MjAxNjwveWVhcj48L2RhdGVzPjxpc2JuPjE5NDQtMzk5NDwv
aXNibj48dXJscz48L3VybHM+PC9yZWNvcmQ+PC9DaXRlPjwvRW5kTm90ZT4A
</w:fldData>
              </w:fldChar>
            </w:r>
            <w:r w:rsidR="00F636CE" w:rsidRPr="00AC0B11">
              <w:rPr>
                <w:rFonts w:asciiTheme="majorBidi" w:hAnsiTheme="majorBidi" w:cstheme="majorBidi"/>
                <w:sz w:val="24"/>
                <w:szCs w:val="24"/>
              </w:rPr>
              <w:instrText xml:space="preserve"> ADDIN EN.CITE </w:instrText>
            </w:r>
            <w:r w:rsidR="00F636CE" w:rsidRPr="00AC0B11">
              <w:rPr>
                <w:rFonts w:asciiTheme="majorBidi" w:hAnsiTheme="majorBidi" w:cstheme="majorBidi"/>
                <w:sz w:val="24"/>
                <w:szCs w:val="24"/>
              </w:rPr>
              <w:fldChar w:fldCharType="begin">
                <w:fldData xml:space="preserve">PEVuZE5vdGU+PENpdGU+PFllYXI+MjAyMjwvWWVhcj48UmVjTnVtPjM1PC9SZWNOdW0+PERpc3Bs
YXlUZXh0PlszLCA0LCA2LTEwXTwvRGlzcGxheVRleHQ+PHJlY29yZD48cmVjLW51bWJlcj4zNTwv
cmVjLW51bWJlcj48Zm9yZWlnbi1rZXlzPjxrZXkgYXBwPSJFTiIgZGItaWQ9IjV0cHZ4eDVwdDBw
dndzZXhkdzdwMnM1aWRkemFlcDUwNTJmMCIgdGltZXN0YW1wPSIxNjUzNTg2NjIzIj4zNTwva2V5
PjwvZm9yZWlnbi1rZXlzPjxyZWYtdHlwZSBuYW1lPSJXZWIgUGFnZSI+MTI8L3JlZi10eXBlPjxj
b250cmlidXRvcnM+PC9jb250cmlidXRvcnM+PHRpdGxlcz48dGl0bGU+Q2xhdWQgJnF1b3Q7QnVk
JnF1b3Q7IExld2lzIENhcmxzYmFkIERlc2FsaW5hdGlvbiBQbGFudDwvdGl0bGU+PC90aXRsZXM+
PGRhdGVzPjx5ZWFyPjIwMjI8L3llYXI+PC9kYXRlcz48cHViLWxvY2F0aW9uPlVTQTwvcHViLWxv
Y2F0aW9uPjx1cmxzPjxyZWxhdGVkLXVybHM+PHVybD48c3R5bGUgZmFjZT0idW5kZXJsaW5lIiBm
b250PSJkZWZhdWx0IiBzaXplPSIxMDAlIj5odHRwczovL3d3dy5jYXJsc2JhZGRlc2FsLmNvbS88
L3N0eWxlPjwvdXJsPjwvcmVsYXRlZC11cmxzPjwvdXJscz48L3JlY29yZD48L0NpdGU+PENpdGU+
PEF1dGhvcj5FbGltZWxlY2g8L0F1dGhvcj48WWVhcj4yMDExPC9ZZWFyPjxSZWNOdW0+NDA8L1Jl
Y051bT48cmVjb3JkPjxyZWMtbnVtYmVyPjQwPC9yZWMtbnVtYmVyPjxmb3JlaWduLWtleXM+PGtl
eSBhcHA9IkVOIiBkYi1pZD0iNXRwdnh4NXB0MHB2d3NleGR3N3AyczVpZGR6YWVwNTA1MmYwIiB0
aW1lc3RhbXA9IjE2NTM2NDI3MDgiPjQwPC9rZXk+PC9mb3JlaWduLWtleXM+PHJlZi10eXBlIG5h
bWU9IkpvdXJuYWwgQXJ0aWNsZSI+MTc8L3JlZi10eXBlPjxjb250cmlidXRvcnM+PGF1dGhvcnM+
PGF1dGhvcj5FbGltZWxlY2gsIE1lbmFjaGVtPC9hdXRob3I+PGF1dGhvcj5QaGlsbGlwLCBXaWxs
aWFtIEE8L2F1dGhvcj48L2F1dGhvcnM+PC9jb250cmlidXRvcnM+PHRpdGxlcz48dGl0bGU+VGhl
IGZ1dHVyZSBvZiBzZWF3YXRlciBkZXNhbGluYXRpb246IGVuZXJneSwgdGVjaG5vbG9neSwgYW5k
IHRoZSBlbnZpcm9ubWVudDwvdGl0bGU+PHNlY29uZGFyeS10aXRsZT5zY2llbmNlPC9zZWNvbmRh
cnktdGl0bGU+PC90aXRsZXM+PHBlcmlvZGljYWw+PGZ1bGwtdGl0bGU+c2NpZW5jZTwvZnVsbC10
aXRsZT48L3BlcmlvZGljYWw+PHBhZ2VzPjcxMi03MTc8L3BhZ2VzPjx2b2x1bWU+MzMzPC92b2x1
bWU+PG51bWJlcj42MDQzPC9udW1iZXI+PGRhdGVzPjx5ZWFyPjIwMTE8L3llYXI+PC9kYXRlcz48
aXNibj4wMDM2LTgwNzU8L2lzYm4+PHVybHM+PC91cmxzPjwvcmVjb3JkPjwvQ2l0ZT48Q2l0ZT48
QXV0aG9yPkRlcGFydG1lbnQ8L0F1dGhvcj48WWVhcj4yMDE3PC9ZZWFyPjxSZWNOdW0+NDI8L1Jl
Y051bT48cmVjb3JkPjxyZWMtbnVtYmVyPjQyPC9yZWMtbnVtYmVyPjxmb3JlaWduLWtleXM+PGtl
eSBhcHA9IkVOIiBkYi1pZD0iNXRwdnh4NXB0MHB2d3NleGR3N3AyczVpZGR6YWVwNTA1MmYwIiB0
aW1lc3RhbXA9IjE2NTM2NDM5NzgiPjQyPC9rZXk+PC9mb3JlaWduLWtleXM+PHJlZi10eXBlIG5h
bWU9IldlYiBQYWdlIj4xMjwvcmVmLXR5cGU+PGNvbnRyaWJ1dG9ycz48YXV0aG9ycz48YXV0aG9y
PldhdGVyIERldmVsb3BtZW50IERlcGFydG1lbnQ8L2F1dGhvcj48L2F1dGhvcnM+PC9jb250cmli
dXRvcnM+PHRpdGxlcz48dGl0bGU+RGVzYWxpbmF0aW9uIFBsYW50czwvdGl0bGU+PC90aXRsZXM+
PGRhdGVzPjx5ZWFyPjIwMTc8L3llYXI+PC9kYXRlcz48dXJscz48cmVsYXRlZC11cmxzPjx1cmw+
PHN0eWxlIGZhY2U9InVuZGVybGluZSIgZm9udD0iZGVmYXVsdCIgc2l6ZT0iMTAwJSI+aHR0cDov
L3d3dy5tb2EuZ292LmN5L21vYS93ZGQvd2RkLm5zZi9wYWdlMjNfZW4vcGFnZTIzX2VuP29wZW5k
b2N1bWVudDwvc3R5bGU+PHN0eWxlIGZhY2U9Im5vcm1hbCIgZm9udD0iZGVmYXVsdCIgc2l6ZT0i
MTAwJSI+IDwvc3R5bGU+PC91cmw+PC9yZWxhdGVkLXVybHM+PC91cmxzPjwvcmVjb3JkPjwvQ2l0
ZT48Q2l0ZT48QXV0aG9yPlNhbGxhbmdvczwvQXV0aG9yPjxZZWFyPjIwMDU8L1llYXI+PFJlY051
bT40MzwvUmVjTnVtPjxyZWNvcmQ+PHJlYy1udW1iZXI+NDM8L3JlYy1udW1iZXI+PGZvcmVpZ24t
a2V5cz48a2V5IGFwcD0iRU4iIGRiLWlkPSI1dHB2eHg1cHQwcHZ3c2V4ZHc3cDJzNWlkZHphZXA1
MDUyZjAiIHRpbWVzdGFtcD0iMTY1MzY0NDA5OSI+NDM8L2tleT48L2ZvcmVpZ24ta2V5cz48cmVm
LXR5cGUgbmFtZT0iSm91cm5hbCBBcnRpY2xlIj4xNzwvcmVmLXR5cGU+PGNvbnRyaWJ1dG9ycz48
YXV0aG9ycz48YXV0aG9yPlNhbGxhbmdvcywgT2xnYSBMIFZpbGxhPC9hdXRob3I+PC9hdXRob3Jz
PjwvY29udHJpYnV0b3JzPjx0aXRsZXM+PHRpdGxlPk9wZXJhdGluZyBleHBlcmllbmNlIG9mIHRo
ZSBEaGVrZWxpYSBzZWF3YXRlciBkZXNhbGluYXRpb24gcGxhbnQgdXNpbmcgYW4gaW5ub3ZhdGl2
ZSBlbmVyZ3kgcmVjb3Zlcnkgc3lzdGVtPC90aXRsZT48c2Vjb25kYXJ5LXRpdGxlPkRlc2FsaW5h
dGlvbjwvc2Vjb25kYXJ5LXRpdGxlPjwvdGl0bGVzPjxwZXJpb2RpY2FsPjxmdWxsLXRpdGxlPkRl
c2FsaW5hdGlvbjwvZnVsbC10aXRsZT48L3BlcmlvZGljYWw+PHBhZ2VzPjkxLTEwMjwvcGFnZXM+
PHZvbHVtZT4xNzM8L3ZvbHVtZT48bnVtYmVyPjE8L251bWJlcj48ZGF0ZXM+PHllYXI+MjAwNTwv
eWVhcj48L2RhdGVzPjxpc2JuPjAwMTEtOTE2NDwvaXNibj48dXJscz48L3VybHM+PC9yZWNvcmQ+
PC9DaXRlPjxDaXRlPjxBdXRob3I+WGV2Z2Vub3M8L0F1dGhvcj48WWVhcj4yMDIxPC9ZZWFyPjxS
ZWNOdW0+Mzc8L1JlY051bT48cmVjb3JkPjxyZWMtbnVtYmVyPjM3PC9yZWMtbnVtYmVyPjxmb3Jl
aWduLWtleXM+PGtleSBhcHA9IkVOIiBkYi1pZD0iNXRwdnh4NXB0MHB2d3NleGR3N3AyczVpZGR6
YWVwNTA1MmYwIiB0aW1lc3RhbXA9IjE2NTM1ODgyMDkiPjM3PC9rZXk+PC9mb3JlaWduLWtleXM+
PHJlZi10eXBlIG5hbWU9IkpvdXJuYWwgQXJ0aWNsZSI+MTc8L3JlZi10eXBlPjxjb250cmlidXRv
cnM+PGF1dGhvcnM+PGF1dGhvcj5YZXZnZW5vcywgRGltaXRyaXM8L2F1dGhvcj48YXV0aG9yPk1h
cmNvdSwgTTwvYXV0aG9yPjxhdXRob3I+TG91Y2EsIFZhc2lsaXM8L2F1dGhvcj48YXV0aG9yPkF2
cmFtaWRpLCBFbGVuaTwvYXV0aG9yPjxhdXRob3I+SW9hbm5vdSwgRzwvYXV0aG9yPjxhdXRob3I+
QXJneXJvdSwgTTwvYXV0aG9yPjxhdXRob3I+U3RhdnJvdSwgUDwvYXV0aG9yPjxhdXRob3I+TW9y
dG91LCBNPC9hdXRob3I+PGF1dGhvcj5LdWVwcGVyLCBGcml0aGpvZjwvYXV0aG9yPjwvYXV0aG9y
cz48L2NvbnRyaWJ1dG9ycz48dGl0bGVzPjx0aXRsZT5Bc3BlY3RzIG9mIGVudmlyb25tZW50YWwg
aW1wYWN0cyBvZiBzZWF3YXRlciBkZXNhbGluYXRpb246IEN5cHJ1cyBhcyBhIGNhc2Ugc3R1ZHk8
L3RpdGxlPjxzZWNvbmRhcnktdGl0bGU+RGVzYWxpbmF0aW9uIGFuZCBXYXRlciBUcmVhdG1lbnQ8
L3NlY29uZGFyeS10aXRsZT48L3RpdGxlcz48cGVyaW9kaWNhbD48ZnVsbC10aXRsZT5EZXNhbGlu
YXRpb24gYW5kIFdhdGVyIFRyZWF0bWVudDwvZnVsbC10aXRsZT48L3BlcmlvZGljYWw+PGRhdGVz
Pjx5ZWFyPjIwMjE8L3llYXI+PC9kYXRlcz48aXNibj4xOTQ0LTM5OTQ8L2lzYm4+PHVybHM+PC91
cmxzPjwvcmVjb3JkPjwvQ2l0ZT48Q2l0ZT48QXV0aG9yPkFsaGFqPC9BdXRob3I+PFllYXI+MjAx
NzwvWWVhcj48UmVjTnVtPjQ1PC9SZWNOdW0+PHJlY29yZD48cmVjLW51bWJlcj40NTwvcmVjLW51
bWJlcj48Zm9yZWlnbi1rZXlzPjxrZXkgYXBwPSJFTiIgZGItaWQ9IjV0cHZ4eDVwdDBwdndzZXhk
dzdwMnM1aWRkemFlcDUwNTJmMCIgdGltZXN0YW1wPSIxNjUzNjQ0NjE2Ij40NTwva2V5PjwvZm9y
ZWlnbi1rZXlzPjxyZWYtdHlwZSBuYW1lPSJKb3VybmFsIEFydGljbGUiPjE3PC9yZWYtdHlwZT48
Y29udHJpYnV0b3JzPjxhdXRob3JzPjxhdXRob3I+QWxoYWosIE1vaGFtZWQ8L2F1dGhvcj48YXV0
aG9yPk1vaGFtbWVkLCBTYXllZWQ8L2F1dGhvcj48YXV0aG9yPkRhcndpc2gsIE1vaGFtZWQ8L2F1
dGhvcj48YXV0aG9yPkhhc3NhbiwgQXNocmFmPC9hdXRob3I+PGF1dGhvcj5BbC1HaGFtZGksIFNh
bWkgRzwvYXV0aG9yPjwvYXV0aG9ycz48L2NvbnRyaWJ1dG9ycz48dGl0bGVzPjx0aXRsZT5BIHJl
dmlldyBvZiBRYXRhcuKAmXMgd2F0ZXIgcmVzb3VyY2VzLCBjb25zdW1wdGlvbiBhbmQgdmlydHVh
bCB3YXRlciB0cmFkZTwvdGl0bGU+PHNlY29uZGFyeS10aXRsZT5EZXNhbGluLiBXQVRFUiBUcmVh
dDwvc2Vjb25kYXJ5LXRpdGxlPjwvdGl0bGVzPjxwZXJpb2RpY2FsPjxmdWxsLXRpdGxlPkRlc2Fs
aW4uIFdBVEVSIFRyZWF0PC9mdWxsLXRpdGxlPjwvcGVyaW9kaWNhbD48cGFnZXM+NzAtODU8L3Bh
Z2VzPjx2b2x1bWU+OTA8L3ZvbHVtZT48ZGF0ZXM+PHllYXI+MjAxNzwveWVhcj48L2RhdGVzPjx1
cmxzPjwvdXJscz48L3JlY29yZD48L0NpdGU+PENpdGU+PEF1dGhvcj5EYXJ3aXNoPC9BdXRob3I+
PFllYXI+MjAxNjwvWWVhcj48UmVjTnVtPjQ2PC9SZWNOdW0+PHJlY29yZD48cmVjLW51bWJlcj40
NjwvcmVjLW51bWJlcj48Zm9yZWlnbi1rZXlzPjxrZXkgYXBwPSJFTiIgZGItaWQ9IjV0cHZ4eDVw
dDBwdndzZXhkdzdwMnM1aWRkemFlcDUwNTJmMCIgdGltZXN0YW1wPSIxNjUzNjQ0NjY2Ij40Njwv
a2V5PjwvZm9yZWlnbi1rZXlzPjxyZWYtdHlwZSBuYW1lPSJKb3VybmFsIEFydGljbGUiPjE3PC9y
ZWYtdHlwZT48Y29udHJpYnV0b3JzPjxhdXRob3JzPjxhdXRob3I+RGFyd2lzaCwgTW9oYW1lZCBB
PC9hdXRob3I+PGF1dGhvcj5BYmR1bHJhaGltLCBIYXNzYW4gSzwvYXV0aG9yPjxhdXRob3I+SGFz
c2FuLCBBc2hyYWYgUzwvYXV0aG9yPjwvYXV0aG9ycz48L2NvbnRyaWJ1dG9ycz48dGl0bGVzPjx0
aXRsZT5SZWFsaXN0aWMgcG93ZXIgYW5kIGRlc2FsdGVkIHdhdGVyIHByb2R1Y3Rpb24gY29zdHMg
aW4gUWF0YXI8L3RpdGxlPjxzZWNvbmRhcnktdGl0bGU+RGVzYWxpbmF0aW9uIGFuZCBXYXRlciBU
cmVhdG1lbnQ8L3NlY29uZGFyeS10aXRsZT48L3RpdGxlcz48cGVyaW9kaWNhbD48ZnVsbC10aXRs
ZT5EZXNhbGluYXRpb24gYW5kIFdhdGVyIFRyZWF0bWVudDwvZnVsbC10aXRsZT48L3BlcmlvZGlj
YWw+PHBhZ2VzPjQyOTYtNDMwMjwvcGFnZXM+PHZvbHVtZT41Nzwvdm9sdW1lPjxudW1iZXI+MTA8
L251bWJlcj48ZGF0ZXM+PHllYXI+MjAxNjwveWVhcj48L2RhdGVzPjxpc2JuPjE5NDQtMzk5NDwv
aXNibj48dXJscz48L3VybHM+PC9yZWNvcmQ+PC9DaXRlPjwvRW5kTm90ZT4A
</w:fldData>
              </w:fldChar>
            </w:r>
            <w:r w:rsidR="00F636CE" w:rsidRPr="00AC0B11">
              <w:rPr>
                <w:rFonts w:asciiTheme="majorBidi" w:hAnsiTheme="majorBidi" w:cstheme="majorBidi"/>
                <w:sz w:val="24"/>
                <w:szCs w:val="24"/>
              </w:rPr>
              <w:instrText xml:space="preserve"> ADDIN EN.CITE.DATA </w:instrText>
            </w:r>
            <w:r w:rsidR="00F636CE" w:rsidRPr="00AC0B11">
              <w:rPr>
                <w:rFonts w:asciiTheme="majorBidi" w:hAnsiTheme="majorBidi" w:cstheme="majorBidi"/>
                <w:sz w:val="24"/>
                <w:szCs w:val="24"/>
              </w:rPr>
            </w:r>
            <w:r w:rsidR="00F636CE" w:rsidRPr="00AC0B11">
              <w:rPr>
                <w:rFonts w:asciiTheme="majorBidi" w:hAnsiTheme="majorBidi" w:cstheme="majorBidi"/>
                <w:sz w:val="24"/>
                <w:szCs w:val="24"/>
              </w:rPr>
              <w:fldChar w:fldCharType="end"/>
            </w:r>
            <w:r w:rsidRPr="00AC0B11">
              <w:rPr>
                <w:rFonts w:asciiTheme="majorBidi" w:hAnsiTheme="majorBidi" w:cstheme="majorBidi"/>
                <w:sz w:val="24"/>
                <w:szCs w:val="24"/>
              </w:rPr>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[3, 4, 6-10]</w:t>
            </w:r>
            <w:r w:rsidRPr="00AC0B11">
              <w:rPr>
                <w:rFonts w:asciiTheme="majorBidi" w:hAnsiTheme="majorBidi" w:cstheme="majorBidi"/>
                <w:sz w:val="24"/>
                <w:szCs w:val="24"/>
              </w:rPr>
              <w:fldChar w:fldCharType="end"/>
            </w:r>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Technology</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RO</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RO</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MSF</w:t>
            </w:r>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Capacity</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190,000 m</w:t>
            </w:r>
            <w:r w:rsidRPr="00AC0B11">
              <w:rPr>
                <w:rFonts w:asciiTheme="majorBidi" w:hAnsiTheme="majorBidi" w:cstheme="majorBidi"/>
                <w:sz w:val="24"/>
                <w:szCs w:val="24"/>
                <w:vertAlign w:val="superscript"/>
              </w:rPr>
              <w:t>3</w:t>
            </w:r>
            <w:r w:rsidRPr="00AC0B11">
              <w:rPr>
                <w:rFonts w:asciiTheme="majorBidi" w:hAnsiTheme="majorBidi" w:cstheme="majorBidi"/>
                <w:sz w:val="24"/>
                <w:szCs w:val="24"/>
              </w:rPr>
              <w:t>/d</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60,000 m</w:t>
            </w:r>
            <w:r w:rsidRPr="00AC0B11">
              <w:rPr>
                <w:rFonts w:asciiTheme="majorBidi" w:hAnsiTheme="majorBidi" w:cstheme="majorBidi"/>
                <w:sz w:val="24"/>
                <w:szCs w:val="24"/>
                <w:vertAlign w:val="superscript"/>
              </w:rPr>
              <w:t>3</w:t>
            </w:r>
            <w:r w:rsidRPr="00AC0B11">
              <w:rPr>
                <w:rFonts w:asciiTheme="majorBidi" w:hAnsiTheme="majorBidi" w:cstheme="majorBidi"/>
                <w:sz w:val="24"/>
                <w:szCs w:val="24"/>
              </w:rPr>
              <w:t>/d</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160,000 m</w:t>
            </w:r>
            <w:r w:rsidRPr="00AC0B11">
              <w:rPr>
                <w:rFonts w:asciiTheme="majorBidi" w:hAnsiTheme="majorBidi" w:cstheme="majorBidi"/>
                <w:sz w:val="24"/>
                <w:szCs w:val="24"/>
                <w:vertAlign w:val="superscript"/>
              </w:rPr>
              <w:t>3</w:t>
            </w:r>
            <w:r w:rsidRPr="00AC0B11">
              <w:rPr>
                <w:rFonts w:asciiTheme="majorBidi" w:hAnsiTheme="majorBidi" w:cstheme="majorBidi"/>
                <w:sz w:val="24"/>
                <w:szCs w:val="24"/>
              </w:rPr>
              <w:t>/d</w:t>
            </w:r>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Feedwater Salinity</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33.5 g/L</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41.8 g/L</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45 g/L</w:t>
            </w:r>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Brine Salinity</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67 g/L</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83.6 g/L</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85 g/L</w:t>
            </w:r>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Water Recovery</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50%</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50%</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25%</w:t>
            </w:r>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Energy Consumption</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3.6 kWh/m</w:t>
            </w:r>
            <w:r w:rsidRPr="00AC0B11">
              <w:rPr>
                <w:rFonts w:asciiTheme="majorBidi" w:hAnsiTheme="majorBidi" w:cstheme="majorBidi"/>
                <w:sz w:val="24"/>
                <w:szCs w:val="24"/>
                <w:vertAlign w:val="superscript"/>
              </w:rPr>
              <w:t>3</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5.3 kWh/m</w:t>
            </w:r>
            <w:r w:rsidRPr="00AC0B11">
              <w:rPr>
                <w:rFonts w:asciiTheme="majorBidi" w:hAnsiTheme="majorBidi" w:cstheme="majorBidi"/>
                <w:sz w:val="24"/>
                <w:szCs w:val="24"/>
                <w:vertAlign w:val="superscript"/>
              </w:rPr>
              <w:t>3</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4 kWh/m</w:t>
            </w:r>
            <w:r w:rsidRPr="00AC0B11">
              <w:rPr>
                <w:rFonts w:asciiTheme="majorBidi" w:hAnsiTheme="majorBidi" w:cstheme="majorBidi"/>
                <w:sz w:val="24"/>
                <w:szCs w:val="24"/>
                <w:vertAlign w:val="superscript"/>
              </w:rPr>
              <w:t>3</w:t>
            </w:r>
          </w:p>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 xml:space="preserve">270 kJ/kg </w:t>
            </w:r>
          </w:p>
        </w:tc>
      </w:tr>
      <w:tr w:rsidR="00C2240F" w:rsidRPr="00AC0B11" w:rsidTr="0002606B">
        <w:tc>
          <w:tcPr>
            <w:tcW w:w="9350" w:type="dxa"/>
            <w:gridSpan w:val="4"/>
          </w:tcPr>
          <w:p w:rsidR="00C2240F" w:rsidRPr="00AC0B11" w:rsidRDefault="00C2240F" w:rsidP="00895162">
            <w:pPr>
              <w:autoSpaceDE w:val="0"/>
              <w:autoSpaceDN w:val="0"/>
              <w:adjustRightInd w:val="0"/>
              <w:rPr>
                <w:rFonts w:asciiTheme="majorBidi" w:hAnsiTheme="majorBidi" w:cstheme="majorBidi"/>
                <w:b/>
                <w:bCs/>
                <w:sz w:val="24"/>
                <w:szCs w:val="24"/>
              </w:rPr>
            </w:pPr>
          </w:p>
          <w:p w:rsidR="00C2240F" w:rsidRPr="00AC0B11" w:rsidRDefault="00C2240F" w:rsidP="00895162">
            <w:pPr>
              <w:autoSpaceDE w:val="0"/>
              <w:autoSpaceDN w:val="0"/>
              <w:adjustRightInd w:val="0"/>
              <w:rPr>
                <w:rFonts w:asciiTheme="majorBidi" w:hAnsiTheme="majorBidi" w:cstheme="majorBidi"/>
                <w:b/>
                <w:bCs/>
                <w:sz w:val="24"/>
                <w:szCs w:val="24"/>
              </w:rPr>
            </w:pPr>
            <w:r w:rsidRPr="00AC0B11">
              <w:rPr>
                <w:rFonts w:asciiTheme="majorBidi" w:hAnsiTheme="majorBidi" w:cstheme="majorBidi"/>
                <w:b/>
                <w:bCs/>
                <w:sz w:val="24"/>
                <w:szCs w:val="24"/>
              </w:rPr>
              <w:t xml:space="preserve">Economics </w:t>
            </w:r>
            <w:r w:rsidRPr="00AC0B11">
              <w:rPr>
                <w:rFonts w:asciiTheme="majorBidi" w:hAnsiTheme="majorBidi" w:cstheme="majorBidi"/>
                <w:sz w:val="24"/>
                <w:szCs w:val="24"/>
              </w:rPr>
              <w:fldChar w:fldCharType="begin">
                <w:fldData xml:space="preserve">PEVuZE5vdGU+PENpdGU+PFllYXI+MjAyMjwvWWVhcj48UmVjTnVtPjM1PC9SZWNOdW0+PERpc3Bs
YXlUZXh0PlszLCA1LCAxMCwgMTFdPC9EaXNwbGF5VGV4dD48cmVjb3JkPjxyZWMtbnVtYmVyPjM1
PC9yZWMtbnVtYmVyPjxmb3JlaWduLWtleXM+PGtleSBhcHA9IkVOIiBkYi1pZD0iNXRwdnh4NXB0
MHB2d3NleGR3N3AyczVpZGR6YWVwNTA1MmYwIiB0aW1lc3RhbXA9IjE2NTM1ODY2MjMiPjM1PC9r
ZXk+PC9mb3JlaWduLWtleXM+PHJlZi10eXBlIG5hbWU9IldlYiBQYWdlIj4xMjwvcmVmLXR5cGU+
PGNvbnRyaWJ1dG9ycz48L2NvbnRyaWJ1dG9ycz48dGl0bGVzPjx0aXRsZT5DbGF1ZCAmcXVvdDtC
dWQmcXVvdDsgTGV3aXMgQ2FybHNiYWQgRGVzYWxpbmF0aW9uIFBsYW50PC90aXRsZT48L3RpdGxl
cz48ZGF0ZXM+PHllYXI+MjAyMjwveWVhcj48L2RhdGVzPjxwdWItbG9jYXRpb24+VVNBPC9wdWIt
bG9jYXRpb24+PHVybHM+PHJlbGF0ZWQtdXJscz48dXJsPjxzdHlsZSBmYWNlPSJ1bmRlcmxpbmUi
IGZvbnQ9ImRlZmF1bHQiIHNpemU9IjEwMCUiPmh0dHBzOi8vd3d3LmNhcmxzYmFkZGVzYWwuY29t
Lzwvc3R5bGU+PC91cmw+PC9yZWxhdGVkLXVybHM+PC91cmxzPjwvcmVjb3JkPjwvQ2l0ZT48Q2l0
ZT48QXV0aG9yPlNjaGVua2V2ZWxkPC9BdXRob3I+PFJlY051bT40NDwvUmVjTnVtPjxyZWNvcmQ+
PHJlYy1udW1iZXI+NDQ8L3JlYy1udW1iZXI+PGZvcmVpZ24ta2V5cz48a2V5IGFwcD0iRU4iIGRi
LWlkPSI1dHB2eHg1cHQwcHZ3c2V4ZHc3cDJzNWlkZHphZXA1MDUyZjAiIHRpbWVzdGFtcD0iMTY1
MzY0NDIyMiI+NDQ8L2tleT48L2ZvcmVpZ24ta2V5cz48cmVmLXR5cGUgbmFtZT0iR2VuZXJpYyI+
MTM8L3JlZi10eXBlPjxjb250cmlidXRvcnM+PGF1dGhvcnM+PGF1dGhvcj5TY2hlbmtldmVsZCwg
TWFhcnRlbiBNPC9hdXRob3I+PGF1dGhvcj5Nb3JyaXMsIFJpY2hhcmQ8L2F1dGhvcj48YXV0aG9y
PkJ1ZGRpbmcsIEJhcnQ8L2F1dGhvcj48YXV0aG9yPkhlbG1lciwgSmFuPC9hdXRob3I+PGF1dGhv
cj5Jbm5hbmVuLCBTYWxseTwvYXV0aG9yPjwvYXV0aG9ycz48L2NvbnRyaWJ1dG9ycz48dGl0bGVz
Pjx0aXRsZT5TZWF3YXRlciBhbmQgQnJhY2tpc2ggV2F0ZXIgRGVzYWxpbmF0aW9uIGluIHRoZSBN
aWRkbGUgRWFzdCwgTm9ydGggQWZyaWNhIGFuZCBDZW50cmFsIEFzaWHigJNBIFJldmlldyBvZiBL
ZXkgaXNzdWVzIGFuZCBFeHBlcmllbmNlIGluIFNpeCBDb3VudHJpZXMgKEFsZ2VyaWEsIFR1bmlz
aWEsIEpvcmRhbiwgVXpiZWtpc3RhbiwgTWFsdGEsIEN5cHJ1cyksIFdvcmxkIEJhbmssIDIwMDQ8
L3RpdGxlPjwvdGl0bGVzPjxkYXRlcz48L2RhdGVzPjx1cmxzPjwvdXJscz48L3JlY29yZD48L0Np
dGU+PENpdGU+PFJlY051bT4zODwvUmVjTnVtPjxyZWNvcmQ+PHJlYy1udW1iZXI+Mzg8L3JlYy1u
dW1iZXI+PGZvcmVpZ24ta2V5cz48a2V5IGFwcD0iRU4iIGRiLWlkPSI1dHB2eHg1cHQwcHZ3c2V4
ZHc3cDJzNWlkZHphZXA1MDUyZjAiIHRpbWVzdGFtcD0iMTY1MzU4ODY3OCI+Mzg8L2tleT48L2Zv
cmVpZ24ta2V5cz48cmVmLXR5cGUgbmFtZT0iV2ViIFBhZ2UiPjEyPC9yZWYtdHlwZT48Y29udHJp
YnV0b3JzPjwvY29udHJpYnV0b3JzPjx0aXRsZXM+PHRpdGxlPlJhcyBBYnUgRm9udGFzIChSQUYp
IEEyIFNlYXdhdGVyIERlc2FsaW5hdGlvbiBQbGFudDwvdGl0bGU+PC90aXRsZXM+PGRhdGVzPjwv
ZGF0ZXM+PHVybHM+PHJlbGF0ZWQtdXJscz48dXJsPjxzdHlsZSBmYWNlPSJ1bmRlcmxpbmUiIGZv
bnQ9ImRlZmF1bHQiIHNpemU9IjEwMCUiPmh0dHBzOi8vd3d3LndhdGVyLXRlY2hub2xvZ3kubmV0
L3Byb2plY3RzL3Jhcy1hYnUtZm9udGFzLXJhZi1hMi1zZWF3YXRlci1kZXNhbGluYXRpb24tcGxh
bnQvPC9zdHlsZT48c3R5bGUgZmFjZT0ibm9ybWFsIiBmb250PSJkZWZhdWx0IiBzaXplPSIxMDAl
Ij4gPC9zdHlsZT48L3VybD48L3JlbGF0ZWQtdXJscz48L3VybHM+PC9yZWNvcmQ+PC9DaXRlPjxD
aXRlPjxBdXRob3I+RGFyd2lzaDwvQXV0aG9yPjxZZWFyPjIwMTY8L1llYXI+PFJlY051bT40Njwv
UmVjTnVtPjxyZWNvcmQ+PHJlYy1udW1iZXI+NDY8L3JlYy1udW1iZXI+PGZvcmVpZ24ta2V5cz48
a2V5IGFwcD0iRU4iIGRiLWlkPSI1dHB2eHg1cHQwcHZ3c2V4ZHc3cDJzNWlkZHphZXA1MDUyZjAi
IHRpbWVzdGFtcD0iMTY1MzY0NDY2NiI+NDY8L2tleT48L2ZvcmVpZ24ta2V5cz48cmVmLXR5cGUg
bmFtZT0iSm91cm5hbCBBcnRpY2xlIj4xNzwvcmVmLXR5cGU+PGNvbnRyaWJ1dG9ycz48YXV0aG9y
cz48YXV0aG9yPkRhcndpc2gsIE1vaGFtZWQgQTwvYXV0aG9yPjxhdXRob3I+QWJkdWxyYWhpbSwg
SGFzc2FuIEs8L2F1dGhvcj48YXV0aG9yPkhhc3NhbiwgQXNocmFmIFM8L2F1dGhvcj48L2F1dGhv
cnM+PC9jb250cmlidXRvcnM+PHRpdGxlcz48dGl0bGU+UmVhbGlzdGljIHBvd2VyIGFuZCBkZXNh
bHRlZCB3YXRlciBwcm9kdWN0aW9uIGNvc3RzIGluIFFhdGFyPC90aXRsZT48c2Vjb25kYXJ5LXRp
dGxlPkRlc2FsaW5hdGlvbiBhbmQgV2F0ZXIgVHJlYXRtZW50PC9zZWNvbmRhcnktdGl0bGU+PC90
aXRsZXM+PHBlcmlvZGljYWw+PGZ1bGwtdGl0bGU+RGVzYWxpbmF0aW9uIGFuZCBXYXRlciBUcmVh
dG1lbnQ8L2Z1bGwtdGl0bGU+PC9wZXJpb2RpY2FsPjxwYWdlcz40Mjk2LTQzMDI8L3BhZ2VzPjx2
b2x1bWU+NTc8L3ZvbHVtZT48bnVtYmVyPjEwPC9udW1iZXI+PGRhdGVzPjx5ZWFyPjIwMTY8L3ll
YXI+PC9kYXRlcz48aXNibj4xOTQ0LTM5OTQ8L2lzYm4+PHVybHM+PC91cmxzPjwvcmVjb3JkPjwv
Q2l0ZT48L0VuZE5vdGU+
</w:fldData>
              </w:fldChar>
            </w:r>
            <w:r w:rsidR="00F636CE" w:rsidRPr="00AC0B11">
              <w:rPr>
                <w:rFonts w:asciiTheme="majorBidi" w:hAnsiTheme="majorBidi" w:cstheme="majorBidi"/>
                <w:sz w:val="24"/>
                <w:szCs w:val="24"/>
              </w:rPr>
              <w:instrText xml:space="preserve"> ADDIN EN.CITE </w:instrText>
            </w:r>
            <w:r w:rsidR="00F636CE" w:rsidRPr="00AC0B11">
              <w:rPr>
                <w:rFonts w:asciiTheme="majorBidi" w:hAnsiTheme="majorBidi" w:cstheme="majorBidi"/>
                <w:sz w:val="24"/>
                <w:szCs w:val="24"/>
              </w:rPr>
              <w:fldChar w:fldCharType="begin">
                <w:fldData xml:space="preserve">PEVuZE5vdGU+PENpdGU+PFllYXI+MjAyMjwvWWVhcj48UmVjTnVtPjM1PC9SZWNOdW0+PERpc3Bs
YXlUZXh0PlszLCA1LCAxMCwgMTFdPC9EaXNwbGF5VGV4dD48cmVjb3JkPjxyZWMtbnVtYmVyPjM1
PC9yZWMtbnVtYmVyPjxmb3JlaWduLWtleXM+PGtleSBhcHA9IkVOIiBkYi1pZD0iNXRwdnh4NXB0
MHB2d3NleGR3N3AyczVpZGR6YWVwNTA1MmYwIiB0aW1lc3RhbXA9IjE2NTM1ODY2MjMiPjM1PC9r
ZXk+PC9mb3JlaWduLWtleXM+PHJlZi10eXBlIG5hbWU9IldlYiBQYWdlIj4xMjwvcmVmLXR5cGU+
PGNvbnRyaWJ1dG9ycz48L2NvbnRyaWJ1dG9ycz48dGl0bGVzPjx0aXRsZT5DbGF1ZCAmcXVvdDtC
dWQmcXVvdDsgTGV3aXMgQ2FybHNiYWQgRGVzYWxpbmF0aW9uIFBsYW50PC90aXRsZT48L3RpdGxl
cz48ZGF0ZXM+PHllYXI+MjAyMjwveWVhcj48L2RhdGVzPjxwdWItbG9jYXRpb24+VVNBPC9wdWIt
bG9jYXRpb24+PHVybHM+PHJlbGF0ZWQtdXJscz48dXJsPjxzdHlsZSBmYWNlPSJ1bmRlcmxpbmUi
IGZvbnQ9ImRlZmF1bHQiIHNpemU9IjEwMCUiPmh0dHBzOi8vd3d3LmNhcmxzYmFkZGVzYWwuY29t
Lzwvc3R5bGU+PC91cmw+PC9yZWxhdGVkLXVybHM+PC91cmxzPjwvcmVjb3JkPjwvQ2l0ZT48Q2l0
ZT48QXV0aG9yPlNjaGVua2V2ZWxkPC9BdXRob3I+PFJlY051bT40NDwvUmVjTnVtPjxyZWNvcmQ+
PHJlYy1udW1iZXI+NDQ8L3JlYy1udW1iZXI+PGZvcmVpZ24ta2V5cz48a2V5IGFwcD0iRU4iIGRi
LWlkPSI1dHB2eHg1cHQwcHZ3c2V4ZHc3cDJzNWlkZHphZXA1MDUyZjAiIHRpbWVzdGFtcD0iMTY1
MzY0NDIyMiI+NDQ8L2tleT48L2ZvcmVpZ24ta2V5cz48cmVmLXR5cGUgbmFtZT0iR2VuZXJpYyI+
MTM8L3JlZi10eXBlPjxjb250cmlidXRvcnM+PGF1dGhvcnM+PGF1dGhvcj5TY2hlbmtldmVsZCwg
TWFhcnRlbiBNPC9hdXRob3I+PGF1dGhvcj5Nb3JyaXMsIFJpY2hhcmQ8L2F1dGhvcj48YXV0aG9y
PkJ1ZGRpbmcsIEJhcnQ8L2F1dGhvcj48YXV0aG9yPkhlbG1lciwgSmFuPC9hdXRob3I+PGF1dGhv
cj5Jbm5hbmVuLCBTYWxseTwvYXV0aG9yPjwvYXV0aG9ycz48L2NvbnRyaWJ1dG9ycz48dGl0bGVz
Pjx0aXRsZT5TZWF3YXRlciBhbmQgQnJhY2tpc2ggV2F0ZXIgRGVzYWxpbmF0aW9uIGluIHRoZSBN
aWRkbGUgRWFzdCwgTm9ydGggQWZyaWNhIGFuZCBDZW50cmFsIEFzaWHigJNBIFJldmlldyBvZiBL
ZXkgaXNzdWVzIGFuZCBFeHBlcmllbmNlIGluIFNpeCBDb3VudHJpZXMgKEFsZ2VyaWEsIFR1bmlz
aWEsIEpvcmRhbiwgVXpiZWtpc3RhbiwgTWFsdGEsIEN5cHJ1cyksIFdvcmxkIEJhbmssIDIwMDQ8
L3RpdGxlPjwvdGl0bGVzPjxkYXRlcz48L2RhdGVzPjx1cmxzPjwvdXJscz48L3JlY29yZD48L0Np
dGU+PENpdGU+PFJlY051bT4zODwvUmVjTnVtPjxyZWNvcmQ+PHJlYy1udW1iZXI+Mzg8L3JlYy1u
dW1iZXI+PGZvcmVpZ24ta2V5cz48a2V5IGFwcD0iRU4iIGRiLWlkPSI1dHB2eHg1cHQwcHZ3c2V4
ZHc3cDJzNWlkZHphZXA1MDUyZjAiIHRpbWVzdGFtcD0iMTY1MzU4ODY3OCI+Mzg8L2tleT48L2Zv
cmVpZ24ta2V5cz48cmVmLXR5cGUgbmFtZT0iV2ViIFBhZ2UiPjEyPC9yZWYtdHlwZT48Y29udHJp
YnV0b3JzPjwvY29udHJpYnV0b3JzPjx0aXRsZXM+PHRpdGxlPlJhcyBBYnUgRm9udGFzIChSQUYp
IEEyIFNlYXdhdGVyIERlc2FsaW5hdGlvbiBQbGFudDwvdGl0bGU+PC90aXRsZXM+PGRhdGVzPjwv
ZGF0ZXM+PHVybHM+PHJlbGF0ZWQtdXJscz48dXJsPjxzdHlsZSBmYWNlPSJ1bmRlcmxpbmUiIGZv
bnQ9ImRlZmF1bHQiIHNpemU9IjEwMCUiPmh0dHBzOi8vd3d3LndhdGVyLXRlY2hub2xvZ3kubmV0
L3Byb2plY3RzL3Jhcy1hYnUtZm9udGFzLXJhZi1hMi1zZWF3YXRlci1kZXNhbGluYXRpb24tcGxh
bnQvPC9zdHlsZT48c3R5bGUgZmFjZT0ibm9ybWFsIiBmb250PSJkZWZhdWx0IiBzaXplPSIxMDAl
Ij4gPC9zdHlsZT48L3VybD48L3JlbGF0ZWQtdXJscz48L3VybHM+PC9yZWNvcmQ+PC9DaXRlPjxD
aXRlPjxBdXRob3I+RGFyd2lzaDwvQXV0aG9yPjxZZWFyPjIwMTY8L1llYXI+PFJlY051bT40Njwv
UmVjTnVtPjxyZWNvcmQ+PHJlYy1udW1iZXI+NDY8L3JlYy1udW1iZXI+PGZvcmVpZ24ta2V5cz48
a2V5IGFwcD0iRU4iIGRiLWlkPSI1dHB2eHg1cHQwcHZ3c2V4ZHc3cDJzNWlkZHphZXA1MDUyZjAi
IHRpbWVzdGFtcD0iMTY1MzY0NDY2NiI+NDY8L2tleT48L2ZvcmVpZ24ta2V5cz48cmVmLXR5cGUg
bmFtZT0iSm91cm5hbCBBcnRpY2xlIj4xNzwvcmVmLXR5cGU+PGNvbnRyaWJ1dG9ycz48YXV0aG9y
cz48YXV0aG9yPkRhcndpc2gsIE1vaGFtZWQgQTwvYXV0aG9yPjxhdXRob3I+QWJkdWxyYWhpbSwg
SGFzc2FuIEs8L2F1dGhvcj48YXV0aG9yPkhhc3NhbiwgQXNocmFmIFM8L2F1dGhvcj48L2F1dGhv
cnM+PC9jb250cmlidXRvcnM+PHRpdGxlcz48dGl0bGU+UmVhbGlzdGljIHBvd2VyIGFuZCBkZXNh
bHRlZCB3YXRlciBwcm9kdWN0aW9uIGNvc3RzIGluIFFhdGFyPC90aXRsZT48c2Vjb25kYXJ5LXRp
dGxlPkRlc2FsaW5hdGlvbiBhbmQgV2F0ZXIgVHJlYXRtZW50PC9zZWNvbmRhcnktdGl0bGU+PC90
aXRsZXM+PHBlcmlvZGljYWw+PGZ1bGwtdGl0bGU+RGVzYWxpbmF0aW9uIGFuZCBXYXRlciBUcmVh
dG1lbnQ8L2Z1bGwtdGl0bGU+PC9wZXJpb2RpY2FsPjxwYWdlcz40Mjk2LTQzMDI8L3BhZ2VzPjx2
b2x1bWU+NTc8L3ZvbHVtZT48bnVtYmVyPjEwPC9udW1iZXI+PGRhdGVzPjx5ZWFyPjIwMTY8L3ll
YXI+PC9kYXRlcz48aXNibj4xOTQ0LTM5OTQ8L2lzYm4+PHVybHM+PC91cmxzPjwvcmVjb3JkPjwv
Q2l0ZT48L0VuZE5vdGU+
</w:fldData>
              </w:fldChar>
            </w:r>
            <w:r w:rsidR="00F636CE" w:rsidRPr="00AC0B11">
              <w:rPr>
                <w:rFonts w:asciiTheme="majorBidi" w:hAnsiTheme="majorBidi" w:cstheme="majorBidi"/>
                <w:sz w:val="24"/>
                <w:szCs w:val="24"/>
              </w:rPr>
              <w:instrText xml:space="preserve"> ADDIN EN.CITE.DATA </w:instrText>
            </w:r>
            <w:r w:rsidR="00F636CE" w:rsidRPr="00AC0B11">
              <w:rPr>
                <w:rFonts w:asciiTheme="majorBidi" w:hAnsiTheme="majorBidi" w:cstheme="majorBidi"/>
                <w:sz w:val="24"/>
                <w:szCs w:val="24"/>
              </w:rPr>
            </w:r>
            <w:r w:rsidR="00F636CE" w:rsidRPr="00AC0B11">
              <w:rPr>
                <w:rFonts w:asciiTheme="majorBidi" w:hAnsiTheme="majorBidi" w:cstheme="majorBidi"/>
                <w:sz w:val="24"/>
                <w:szCs w:val="24"/>
              </w:rPr>
              <w:fldChar w:fldCharType="end"/>
            </w:r>
            <w:r w:rsidRPr="00AC0B11">
              <w:rPr>
                <w:rFonts w:asciiTheme="majorBidi" w:hAnsiTheme="majorBidi" w:cstheme="majorBidi"/>
                <w:sz w:val="24"/>
                <w:szCs w:val="24"/>
              </w:rPr>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[3, 5, 10, 11]</w:t>
            </w:r>
            <w:r w:rsidRPr="00AC0B11">
              <w:rPr>
                <w:rFonts w:asciiTheme="majorBidi" w:hAnsiTheme="majorBidi" w:cstheme="majorBidi"/>
                <w:sz w:val="24"/>
                <w:szCs w:val="24"/>
              </w:rPr>
              <w:fldChar w:fldCharType="end"/>
            </w:r>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Project Cost</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650 Million USD</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29 Million USD</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502 Million USD</w:t>
            </w:r>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Cost of water</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1.321 USD/m</w:t>
            </w:r>
            <w:r w:rsidRPr="00AC0B11">
              <w:rPr>
                <w:rFonts w:asciiTheme="majorBidi" w:hAnsiTheme="majorBidi" w:cstheme="majorBidi"/>
                <w:sz w:val="24"/>
                <w:szCs w:val="24"/>
                <w:vertAlign w:val="superscript"/>
              </w:rPr>
              <w:t>3</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0.89 USD/m</w:t>
            </w:r>
            <w:r w:rsidRPr="00AC0B11">
              <w:rPr>
                <w:rFonts w:asciiTheme="majorBidi" w:hAnsiTheme="majorBidi" w:cstheme="majorBidi"/>
                <w:sz w:val="24"/>
                <w:szCs w:val="24"/>
                <w:vertAlign w:val="superscript"/>
              </w:rPr>
              <w:t>3</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1.94 USD/m</w:t>
            </w:r>
            <w:r w:rsidRPr="00AC0B11">
              <w:rPr>
                <w:rFonts w:asciiTheme="majorBidi" w:hAnsiTheme="majorBidi" w:cstheme="majorBidi"/>
                <w:sz w:val="24"/>
                <w:szCs w:val="24"/>
                <w:vertAlign w:val="superscript"/>
              </w:rPr>
              <w:t>3</w:t>
            </w:r>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Selling Price of water</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1.6 USD/m</w:t>
            </w:r>
            <w:r w:rsidRPr="00AC0B11">
              <w:rPr>
                <w:rFonts w:asciiTheme="majorBidi" w:hAnsiTheme="majorBidi" w:cstheme="majorBidi"/>
                <w:sz w:val="24"/>
                <w:szCs w:val="24"/>
                <w:vertAlign w:val="superscript"/>
              </w:rPr>
              <w:t>3</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&gt;1.14 USD/m</w:t>
            </w:r>
            <w:r w:rsidRPr="00AC0B11">
              <w:rPr>
                <w:rFonts w:asciiTheme="majorBidi" w:hAnsiTheme="majorBidi" w:cstheme="majorBidi"/>
                <w:sz w:val="24"/>
                <w:szCs w:val="24"/>
                <w:vertAlign w:val="superscript"/>
              </w:rPr>
              <w:t>3</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1.21-1.92 USD/m</w:t>
            </w:r>
            <w:r w:rsidRPr="00AC0B11">
              <w:rPr>
                <w:rFonts w:asciiTheme="majorBidi" w:hAnsiTheme="majorBidi" w:cstheme="majorBidi"/>
                <w:sz w:val="24"/>
                <w:szCs w:val="24"/>
                <w:vertAlign w:val="superscript"/>
              </w:rPr>
              <w:t>3</w:t>
            </w:r>
          </w:p>
        </w:tc>
      </w:tr>
      <w:tr w:rsidR="00C2240F" w:rsidRPr="00AC0B11" w:rsidTr="0002606B">
        <w:tc>
          <w:tcPr>
            <w:tcW w:w="9350" w:type="dxa"/>
            <w:gridSpan w:val="4"/>
          </w:tcPr>
          <w:p w:rsidR="00C2240F" w:rsidRPr="00AC0B11" w:rsidRDefault="00C2240F" w:rsidP="00895162">
            <w:pPr>
              <w:autoSpaceDE w:val="0"/>
              <w:autoSpaceDN w:val="0"/>
              <w:adjustRightInd w:val="0"/>
              <w:rPr>
                <w:rFonts w:asciiTheme="majorBidi" w:hAnsiTheme="majorBidi" w:cstheme="majorBidi"/>
                <w:b/>
                <w:bCs/>
                <w:sz w:val="24"/>
                <w:szCs w:val="24"/>
              </w:rPr>
            </w:pPr>
          </w:p>
          <w:p w:rsidR="00C2240F" w:rsidRPr="00AC0B11" w:rsidRDefault="00C2240F" w:rsidP="00895162">
            <w:pPr>
              <w:autoSpaceDE w:val="0"/>
              <w:autoSpaceDN w:val="0"/>
              <w:adjustRightInd w:val="0"/>
              <w:rPr>
                <w:rFonts w:asciiTheme="majorBidi" w:hAnsiTheme="majorBidi" w:cstheme="majorBidi"/>
                <w:b/>
                <w:bCs/>
                <w:sz w:val="24"/>
                <w:szCs w:val="24"/>
              </w:rPr>
            </w:pPr>
            <w:r w:rsidRPr="00AC0B11">
              <w:rPr>
                <w:rFonts w:asciiTheme="majorBidi" w:hAnsiTheme="majorBidi" w:cstheme="majorBidi"/>
                <w:b/>
                <w:bCs/>
                <w:sz w:val="24"/>
                <w:szCs w:val="24"/>
              </w:rPr>
              <w:t xml:space="preserve">Environment </w:t>
            </w:r>
            <w:r w:rsidRPr="00AC0B11">
              <w:rPr>
                <w:rFonts w:asciiTheme="majorBidi" w:hAnsiTheme="majorBidi" w:cstheme="majorBidi"/>
                <w:sz w:val="24"/>
                <w:szCs w:val="24"/>
              </w:rPr>
              <w:fldChar w:fldCharType="begin">
                <w:fldData xml:space="preserve">PEVuZE5vdGU+PENpdGU+PEF1dGhvcj5FbGltZWxlY2g8L0F1dGhvcj48WWVhcj4yMDExPC9ZZWFy
PjxSZWNOdW0+NDA8L1JlY051bT48RGlzcGxheVRleHQ+WzUsIDYsIDgsIDEwLCAxMiwgMTNdPC9E
aXNwbGF5VGV4dD48cmVjb3JkPjxyZWMtbnVtYmVyPjQwPC9yZWMtbnVtYmVyPjxmb3JlaWduLWtl
eXM+PGtleSBhcHA9IkVOIiBkYi1pZD0iNXRwdnh4NXB0MHB2d3NleGR3N3AyczVpZGR6YWVwNTA1
MmYwIiB0aW1lc3RhbXA9IjE2NTM2NDI3MDgiPjQwPC9rZXk+PC9mb3JlaWduLWtleXM+PHJlZi10
eXBlIG5hbWU9IkpvdXJuYWwgQXJ0aWNsZSI+MTc8L3JlZi10eXBlPjxjb250cmlidXRvcnM+PGF1
dGhvcnM+PGF1dGhvcj5FbGltZWxlY2gsIE1lbmFjaGVtPC9hdXRob3I+PGF1dGhvcj5QaGlsbGlw
LCBXaWxsaWFtIEE8L2F1dGhvcj48L2F1dGhvcnM+PC9jb250cmlidXRvcnM+PHRpdGxlcz48dGl0
bGU+VGhlIGZ1dHVyZSBvZiBzZWF3YXRlciBkZXNhbGluYXRpb246IGVuZXJneSwgdGVjaG5vbG9n
eSwgYW5kIHRoZSBlbnZpcm9ubWVudDwvdGl0bGU+PHNlY29uZGFyeS10aXRsZT5zY2llbmNlPC9z
ZWNvbmRhcnktdGl0bGU+PC90aXRsZXM+PHBlcmlvZGljYWw+PGZ1bGwtdGl0bGU+c2NpZW5jZTwv
ZnVsbC10aXRsZT48L3BlcmlvZGljYWw+PHBhZ2VzPjcxMi03MTc8L3BhZ2VzPjx2b2x1bWU+MzMz
PC92b2x1bWU+PG51bWJlcj42MDQzPC9udW1iZXI+PGRhdGVzPjx5ZWFyPjIwMTE8L3llYXI+PC9k
YXRlcz48aXNibj4wMDM2LTgwNzU8L2lzYm4+PHVybHM+PC91cmxzPjwvcmVjb3JkPjwvQ2l0ZT48
Q2l0ZT48QXV0aG9yPkVsbWVyPC9BdXRob3I+PFllYXI+MjAyMTwvWWVhcj48UmVjTnVtPjM2PC9S
ZWNOdW0+PHJlY29yZD48cmVjLW51bWJlcj4zNjwvcmVjLW51bWJlcj48Zm9yZWlnbi1rZXlzPjxr
ZXkgYXBwPSJFTiIgZGItaWQ9IjV0cHZ4eDVwdDBwdndzZXhkdzdwMnM1aWRkemFlcDUwNTJmMCIg
dGltZXN0YW1wPSIxNjUzNTg3NjQ4Ij4zNjwva2V5PjwvZm9yZWlnbi1rZXlzPjxyZWYtdHlwZSBu
YW1lPSJOZXdzcGFwZXIgQXJ0aWNsZSI+MjM8L3JlZi10eXBlPjxjb250cmlidXRvcnM+PGF1dGhv
cnM+PGF1dGhvcj5FbG1lciwgTWFja2VuemllPC9hdXRob3I+PC9hdXRob3JzPjwvY29udHJpYnV0
b3JzPjx0aXRsZXM+PHRpdGxlPlNERyZhbXA7RSBXYWxrcyBCYWNrIENsYWltIGl0IERlbGl2ZXJz
IDQ1IFBlcmNlbnQgUmVuZXdhYmxlIEVuZXJneTwvdGl0bGU+PHNlY29uZGFyeS10aXRsZT5Wb2lj
ZSBvZiBTYW4gRGllZ288L3NlY29uZGFyeS10aXRsZT48L3RpdGxlcz48ZGF0ZXM+PHllYXI+MjAy
MTwveWVhcj48L2RhdGVzPjx1cmxzPjxyZWxhdGVkLXVybHM+PHVybD48c3R5bGUgZmFjZT0idW5k
ZXJsaW5lIiBmb250PSJkZWZhdWx0IiBzaXplPSIxMDAlIj5odHRwczovL3ZvaWNlb2ZzYW5kaWVn
by5vcmcvMjAyMS8wNS8wMy9zZGdlLXdhbGtzLWJhY2stY2xhaW0taXQtZGVsaXZlcnMtNDUtcGVy
Y2VudC1yZW5ld2FibGUtZW5lcmd5Lzwvc3R5bGU+PC91cmw+PC9yZWxhdGVkLXVybHM+PC91cmxz
PjwvcmVjb3JkPjwvQ2l0ZT48Q2l0ZT48QXV0aG9yPkVQSUM8L0F1dGhvcj48WWVhcj4yMDE4PC9Z
ZWFyPjxSZWNOdW0+NDE8L1JlY051bT48cmVjb3JkPjxyZWMtbnVtYmVyPjQxPC9yZWMtbnVtYmVy
Pjxmb3JlaWduLWtleXM+PGtleSBhcHA9IkVOIiBkYi1pZD0iNXRwdnh4NXB0MHB2d3NleGR3N3Ay
czVpZGR6YWVwNTA1MmYwIiB0aW1lc3RhbXA9IjE2NTM2NDM0NTQiPjQxPC9rZXk+PC9mb3JlaWdu
LWtleXM+PHJlZi10eXBlIG5hbWU9IlJlcG9ydCI+Mjc8L3JlZi10eXBlPjxjb250cmlidXRvcnM+
PGF1dGhvcnM+PGF1dGhvcj5FUElDPC9hdXRob3I+PC9hdXRob3JzPjwvY29udHJpYnV0b3JzPjx0
aXRsZXM+PHRpdGxlPlJlZ2lvbmFsIENsaW1hdGUgQWN0aW9uIFBsYW5uaW5nIEZyYW1ld29yazwv
dGl0bGU+PC90aXRsZXM+PGRhdGVzPjx5ZWFyPjIwMTg8L3llYXI+PC9kYXRlcz48dXJscz48cmVs
YXRlZC11cmxzPjx1cmw+PHN0eWxlIGZhY2U9InVuZGVybGluZSIgZm9udD0iZGVmYXVsdCIgc2l6
ZT0iMTAwJSI+aHR0cHM6Ly93d3cuc2FuZGFnLm9yZy91cGxvYWRzL2NhcC9SZUNhcFRBSS5wZGY8
L3N0eWxlPjwvdXJsPjwvcmVsYXRlZC11cmxzPjwvdXJscz48L3JlY29yZD48L0NpdGU+PENpdGU+
PEF1dGhvcj5YZXZnZW5vczwvQXV0aG9yPjxZZWFyPjIwMjE8L1llYXI+PFJlY051bT4zNzwvUmVj
TnVtPjxyZWNvcmQ+PHJlYy1udW1iZXI+Mzc8L3JlYy1udW1iZXI+PGZvcmVpZ24ta2V5cz48a2V5
IGFwcD0iRU4iIGRiLWlkPSI1dHB2eHg1cHQwcHZ3c2V4ZHc3cDJzNWlkZHphZXA1MDUyZjAiIHRp
bWVzdGFtcD0iMTY1MzU4ODIwOSI+Mzc8L2tleT48L2ZvcmVpZ24ta2V5cz48cmVmLXR5cGUgbmFt
ZT0iSm91cm5hbCBBcnRpY2xlIj4xNzwvcmVmLXR5cGU+PGNvbnRyaWJ1dG9ycz48YXV0aG9ycz48
YXV0aG9yPlhldmdlbm9zLCBEaW1pdHJpczwvYXV0aG9yPjxhdXRob3I+TWFyY291LCBNPC9hdXRo
b3I+PGF1dGhvcj5Mb3VjYSwgVmFzaWxpczwvYXV0aG9yPjxhdXRob3I+QXZyYW1pZGksIEVsZW5p
PC9hdXRob3I+PGF1dGhvcj5Jb2Fubm91LCBHPC9hdXRob3I+PGF1dGhvcj5Bcmd5cm91LCBNPC9h
dXRob3I+PGF1dGhvcj5TdGF2cm91LCBQPC9hdXRob3I+PGF1dGhvcj5Nb3J0b3UsIE08L2F1dGhv
cj48YXV0aG9yPkt1ZXBwZXIsIEZyaXRoam9mPC9hdXRob3I+PC9hdXRob3JzPjwvY29udHJpYnV0
b3JzPjx0aXRsZXM+PHRpdGxlPkFzcGVjdHMgb2YgZW52aXJvbm1lbnRhbCBpbXBhY3RzIG9mIHNl
YXdhdGVyIGRlc2FsaW5hdGlvbjogQ3lwcnVzIGFzIGEgY2FzZSBzdHVkeTwvdGl0bGU+PHNlY29u
ZGFyeS10aXRsZT5EZXNhbGluYXRpb24gYW5kIFdhdGVyIFRyZWF0bWVudDwvc2Vjb25kYXJ5LXRp
dGxlPjwvdGl0bGVzPjxwZXJpb2RpY2FsPjxmdWxsLXRpdGxlPkRlc2FsaW5hdGlvbiBhbmQgV2F0
ZXIgVHJlYXRtZW50PC9mdWxsLXRpdGxlPjwvcGVyaW9kaWNhbD48ZGF0ZXM+PHllYXI+MjAyMTwv
eWVhcj48L2RhdGVzPjxpc2JuPjE5NDQtMzk5NDwvaXNibj48dXJscz48L3VybHM+PC9yZWNvcmQ+
PC9DaXRlPjxDaXRlPjxSZWNOdW0+Mzg8L1JlY051bT48cmVjb3JkPjxyZWMtbnVtYmVyPjM4PC9y
ZWMtbnVtYmVyPjxmb3JlaWduLWtleXM+PGtleSBhcHA9IkVOIiBkYi1pZD0iNXRwdnh4NXB0MHB2
d3NleGR3N3AyczVpZGR6YWVwNTA1MmYwIiB0aW1lc3RhbXA9IjE2NTM1ODg2NzgiPjM4PC9rZXk+
PC9mb3JlaWduLWtleXM+PHJlZi10eXBlIG5hbWU9IldlYiBQYWdlIj4xMjwvcmVmLXR5cGU+PGNv
bnRyaWJ1dG9ycz48L2NvbnRyaWJ1dG9ycz48dGl0bGVzPjx0aXRsZT5SYXMgQWJ1IEZvbnRhcyAo
UkFGKSBBMiBTZWF3YXRlciBEZXNhbGluYXRpb24gUGxhbnQ8L3RpdGxlPjwvdGl0bGVzPjxkYXRl
cz48L2RhdGVzPjx1cmxzPjxyZWxhdGVkLXVybHM+PHVybD48c3R5bGUgZmFjZT0idW5kZXJsaW5l
IiBmb250PSJkZWZhdWx0IiBzaXplPSIxMDAlIj5odHRwczovL3d3dy53YXRlci10ZWNobm9sb2d5
Lm5ldC9wcm9qZWN0cy9yYXMtYWJ1LWZvbnRhcy1yYWYtYTItc2Vhd2F0ZXItZGVzYWxpbmF0aW9u
LXBsYW50Lzwvc3R5bGU+PHN0eWxlIGZhY2U9Im5vcm1hbCIgZm9udD0iZGVmYXVsdCIgc2l6ZT0i
MTAwJSI+IDwvc3R5bGU+PC91cmw+PC9yZWxhdGVkLXVybHM+PC91cmxzPjwvcmVjb3JkPjwvQ2l0
ZT48Q2l0ZT48QXV0aG9yPkRhcndpc2g8L0F1dGhvcj48WWVhcj4yMDE2PC9ZZWFyPjxSZWNOdW0+
NDY8L1JlY051bT48cmVjb3JkPjxyZWMtbnVtYmVyPjQ2PC9yZWMtbnVtYmVyPjxmb3JlaWduLWtl
eXM+PGtleSBhcHA9IkVOIiBkYi1pZD0iNXRwdnh4NXB0MHB2d3NleGR3N3AyczVpZGR6YWVwNTA1
MmYwIiB0aW1lc3RhbXA9IjE2NTM2NDQ2NjYiPjQ2PC9rZXk+PC9mb3JlaWduLWtleXM+PHJlZi10
eXBlIG5hbWU9IkpvdXJuYWwgQXJ0aWNsZSI+MTc8L3JlZi10eXBlPjxjb250cmlidXRvcnM+PGF1
dGhvcnM+PGF1dGhvcj5EYXJ3aXNoLCBNb2hhbWVkIEE8L2F1dGhvcj48YXV0aG9yPkFiZHVscmFo
aW0sIEhhc3NhbiBLPC9hdXRob3I+PGF1dGhvcj5IYXNzYW4sIEFzaHJhZiBTPC9hdXRob3I+PC9h
dXRob3JzPjwvY29udHJpYnV0b3JzPjx0aXRsZXM+PHRpdGxlPlJlYWxpc3RpYyBwb3dlciBhbmQg
ZGVzYWx0ZWQgd2F0ZXIgcHJvZHVjdGlvbiBjb3N0cyBpbiBRYXRhcjwvdGl0bGU+PHNlY29uZGFy
eS10aXRsZT5EZXNhbGluYXRpb24gYW5kIFdhdGVyIFRyZWF0bWVudDwvc2Vjb25kYXJ5LXRpdGxl
PjwvdGl0bGVzPjxwZXJpb2RpY2FsPjxmdWxsLXRpdGxlPkRlc2FsaW5hdGlvbiBhbmQgV2F0ZXIg
VHJlYXRtZW50PC9mdWxsLXRpdGxlPjwvcGVyaW9kaWNhbD48cGFnZXM+NDI5Ni00MzAyPC9wYWdl
cz48dm9sdW1lPjU3PC92b2x1bWU+PG51bWJlcj4xMDwvbnVtYmVyPjxkYXRlcz48eWVhcj4yMDE2
PC95ZWFyPjwvZGF0ZXM+PGlzYm4+MTk0NC0zOTk0PC9pc2JuPjx1cmxzPjwvdXJscz48L3JlY29y
ZD48L0NpdGU+PC9FbmROb3RlPn==
</w:fldData>
              </w:fldChar>
            </w:r>
            <w:r w:rsidR="00F636CE" w:rsidRPr="00AC0B11">
              <w:rPr>
                <w:rFonts w:asciiTheme="majorBidi" w:hAnsiTheme="majorBidi" w:cstheme="majorBidi"/>
                <w:sz w:val="24"/>
                <w:szCs w:val="24"/>
              </w:rPr>
              <w:instrText xml:space="preserve"> ADDIN EN.CITE </w:instrText>
            </w:r>
            <w:r w:rsidR="00F636CE" w:rsidRPr="00AC0B11">
              <w:rPr>
                <w:rFonts w:asciiTheme="majorBidi" w:hAnsiTheme="majorBidi" w:cstheme="majorBidi"/>
                <w:sz w:val="24"/>
                <w:szCs w:val="24"/>
              </w:rPr>
              <w:fldChar w:fldCharType="begin">
                <w:fldData xml:space="preserve">PEVuZE5vdGU+PENpdGU+PEF1dGhvcj5FbGltZWxlY2g8L0F1dGhvcj48WWVhcj4yMDExPC9ZZWFy
PjxSZWNOdW0+NDA8L1JlY051bT48RGlzcGxheVRleHQ+WzUsIDYsIDgsIDEwLCAxMiwgMTNdPC9E
aXNwbGF5VGV4dD48cmVjb3JkPjxyZWMtbnVtYmVyPjQwPC9yZWMtbnVtYmVyPjxmb3JlaWduLWtl
eXM+PGtleSBhcHA9IkVOIiBkYi1pZD0iNXRwdnh4NXB0MHB2d3NleGR3N3AyczVpZGR6YWVwNTA1
MmYwIiB0aW1lc3RhbXA9IjE2NTM2NDI3MDgiPjQwPC9rZXk+PC9mb3JlaWduLWtleXM+PHJlZi10
eXBlIG5hbWU9IkpvdXJuYWwgQXJ0aWNsZSI+MTc8L3JlZi10eXBlPjxjb250cmlidXRvcnM+PGF1
dGhvcnM+PGF1dGhvcj5FbGltZWxlY2gsIE1lbmFjaGVtPC9hdXRob3I+PGF1dGhvcj5QaGlsbGlw
LCBXaWxsaWFtIEE8L2F1dGhvcj48L2F1dGhvcnM+PC9jb250cmlidXRvcnM+PHRpdGxlcz48dGl0
bGU+VGhlIGZ1dHVyZSBvZiBzZWF3YXRlciBkZXNhbGluYXRpb246IGVuZXJneSwgdGVjaG5vbG9n
eSwgYW5kIHRoZSBlbnZpcm9ubWVudDwvdGl0bGU+PHNlY29uZGFyeS10aXRsZT5zY2llbmNlPC9z
ZWNvbmRhcnktdGl0bGU+PC90aXRsZXM+PHBlcmlvZGljYWw+PGZ1bGwtdGl0bGU+c2NpZW5jZTwv
ZnVsbC10aXRsZT48L3BlcmlvZGljYWw+PHBhZ2VzPjcxMi03MTc8L3BhZ2VzPjx2b2x1bWU+MzMz
PC92b2x1bWU+PG51bWJlcj42MDQzPC9udW1iZXI+PGRhdGVzPjx5ZWFyPjIwMTE8L3llYXI+PC9k
YXRlcz48aXNibj4wMDM2LTgwNzU8L2lzYm4+PHVybHM+PC91cmxzPjwvcmVjb3JkPjwvQ2l0ZT48
Q2l0ZT48QXV0aG9yPkVsbWVyPC9BdXRob3I+PFllYXI+MjAyMTwvWWVhcj48UmVjTnVtPjM2PC9S
ZWNOdW0+PHJlY29yZD48cmVjLW51bWJlcj4zNjwvcmVjLW51bWJlcj48Zm9yZWlnbi1rZXlzPjxr
ZXkgYXBwPSJFTiIgZGItaWQ9IjV0cHZ4eDVwdDBwdndzZXhkdzdwMnM1aWRkemFlcDUwNTJmMCIg
dGltZXN0YW1wPSIxNjUzNTg3NjQ4Ij4zNjwva2V5PjwvZm9yZWlnbi1rZXlzPjxyZWYtdHlwZSBu
YW1lPSJOZXdzcGFwZXIgQXJ0aWNsZSI+MjM8L3JlZi10eXBlPjxjb250cmlidXRvcnM+PGF1dGhv
cnM+PGF1dGhvcj5FbG1lciwgTWFja2VuemllPC9hdXRob3I+PC9hdXRob3JzPjwvY29udHJpYnV0
b3JzPjx0aXRsZXM+PHRpdGxlPlNERyZhbXA7RSBXYWxrcyBCYWNrIENsYWltIGl0IERlbGl2ZXJz
IDQ1IFBlcmNlbnQgUmVuZXdhYmxlIEVuZXJneTwvdGl0bGU+PHNlY29uZGFyeS10aXRsZT5Wb2lj
ZSBvZiBTYW4gRGllZ288L3NlY29uZGFyeS10aXRsZT48L3RpdGxlcz48ZGF0ZXM+PHllYXI+MjAy
MTwveWVhcj48L2RhdGVzPjx1cmxzPjxyZWxhdGVkLXVybHM+PHVybD48c3R5bGUgZmFjZT0idW5k
ZXJsaW5lIiBmb250PSJkZWZhdWx0IiBzaXplPSIxMDAlIj5odHRwczovL3ZvaWNlb2ZzYW5kaWVn
by5vcmcvMjAyMS8wNS8wMy9zZGdlLXdhbGtzLWJhY2stY2xhaW0taXQtZGVsaXZlcnMtNDUtcGVy
Y2VudC1yZW5ld2FibGUtZW5lcmd5Lzwvc3R5bGU+PC91cmw+PC9yZWxhdGVkLXVybHM+PC91cmxz
PjwvcmVjb3JkPjwvQ2l0ZT48Q2l0ZT48QXV0aG9yPkVQSUM8L0F1dGhvcj48WWVhcj4yMDE4PC9Z
ZWFyPjxSZWNOdW0+NDE8L1JlY051bT48cmVjb3JkPjxyZWMtbnVtYmVyPjQxPC9yZWMtbnVtYmVy
Pjxmb3JlaWduLWtleXM+PGtleSBhcHA9IkVOIiBkYi1pZD0iNXRwdnh4NXB0MHB2d3NleGR3N3Ay
czVpZGR6YWVwNTA1MmYwIiB0aW1lc3RhbXA9IjE2NTM2NDM0NTQiPjQxPC9rZXk+PC9mb3JlaWdu
LWtleXM+PHJlZi10eXBlIG5hbWU9IlJlcG9ydCI+Mjc8L3JlZi10eXBlPjxjb250cmlidXRvcnM+
PGF1dGhvcnM+PGF1dGhvcj5FUElDPC9hdXRob3I+PC9hdXRob3JzPjwvY29udHJpYnV0b3JzPjx0
aXRsZXM+PHRpdGxlPlJlZ2lvbmFsIENsaW1hdGUgQWN0aW9uIFBsYW5uaW5nIEZyYW1ld29yazwv
dGl0bGU+PC90aXRsZXM+PGRhdGVzPjx5ZWFyPjIwMTg8L3llYXI+PC9kYXRlcz48dXJscz48cmVs
YXRlZC11cmxzPjx1cmw+PHN0eWxlIGZhY2U9InVuZGVybGluZSIgZm9udD0iZGVmYXVsdCIgc2l6
ZT0iMTAwJSI+aHR0cHM6Ly93d3cuc2FuZGFnLm9yZy91cGxvYWRzL2NhcC9SZUNhcFRBSS5wZGY8
L3N0eWxlPjwvdXJsPjwvcmVsYXRlZC11cmxzPjwvdXJscz48L3JlY29yZD48L0NpdGU+PENpdGU+
PEF1dGhvcj5YZXZnZW5vczwvQXV0aG9yPjxZZWFyPjIwMjE8L1llYXI+PFJlY051bT4zNzwvUmVj
TnVtPjxyZWNvcmQ+PHJlYy1udW1iZXI+Mzc8L3JlYy1udW1iZXI+PGZvcmVpZ24ta2V5cz48a2V5
IGFwcD0iRU4iIGRiLWlkPSI1dHB2eHg1cHQwcHZ3c2V4ZHc3cDJzNWlkZHphZXA1MDUyZjAiIHRp
bWVzdGFtcD0iMTY1MzU4ODIwOSI+Mzc8L2tleT48L2ZvcmVpZ24ta2V5cz48cmVmLXR5cGUgbmFt
ZT0iSm91cm5hbCBBcnRpY2xlIj4xNzwvcmVmLXR5cGU+PGNvbnRyaWJ1dG9ycz48YXV0aG9ycz48
YXV0aG9yPlhldmdlbm9zLCBEaW1pdHJpczwvYXV0aG9yPjxhdXRob3I+TWFyY291LCBNPC9hdXRo
b3I+PGF1dGhvcj5Mb3VjYSwgVmFzaWxpczwvYXV0aG9yPjxhdXRob3I+QXZyYW1pZGksIEVsZW5p
PC9hdXRob3I+PGF1dGhvcj5Jb2Fubm91LCBHPC9hdXRob3I+PGF1dGhvcj5Bcmd5cm91LCBNPC9h
dXRob3I+PGF1dGhvcj5TdGF2cm91LCBQPC9hdXRob3I+PGF1dGhvcj5Nb3J0b3UsIE08L2F1dGhv
cj48YXV0aG9yPkt1ZXBwZXIsIEZyaXRoam9mPC9hdXRob3I+PC9hdXRob3JzPjwvY29udHJpYnV0
b3JzPjx0aXRsZXM+PHRpdGxlPkFzcGVjdHMgb2YgZW52aXJvbm1lbnRhbCBpbXBhY3RzIG9mIHNl
YXdhdGVyIGRlc2FsaW5hdGlvbjogQ3lwcnVzIGFzIGEgY2FzZSBzdHVkeTwvdGl0bGU+PHNlY29u
ZGFyeS10aXRsZT5EZXNhbGluYXRpb24gYW5kIFdhdGVyIFRyZWF0bWVudDwvc2Vjb25kYXJ5LXRp
dGxlPjwvdGl0bGVzPjxwZXJpb2RpY2FsPjxmdWxsLXRpdGxlPkRlc2FsaW5hdGlvbiBhbmQgV2F0
ZXIgVHJlYXRtZW50PC9mdWxsLXRpdGxlPjwvcGVyaW9kaWNhbD48ZGF0ZXM+PHllYXI+MjAyMTwv
eWVhcj48L2RhdGVzPjxpc2JuPjE5NDQtMzk5NDwvaXNibj48dXJscz48L3VybHM+PC9yZWNvcmQ+
PC9DaXRlPjxDaXRlPjxSZWNOdW0+Mzg8L1JlY051bT48cmVjb3JkPjxyZWMtbnVtYmVyPjM4PC9y
ZWMtbnVtYmVyPjxmb3JlaWduLWtleXM+PGtleSBhcHA9IkVOIiBkYi1pZD0iNXRwdnh4NXB0MHB2
d3NleGR3N3AyczVpZGR6YWVwNTA1MmYwIiB0aW1lc3RhbXA9IjE2NTM1ODg2NzgiPjM4PC9rZXk+
PC9mb3JlaWduLWtleXM+PHJlZi10eXBlIG5hbWU9IldlYiBQYWdlIj4xMjwvcmVmLXR5cGU+PGNv
bnRyaWJ1dG9ycz48L2NvbnRyaWJ1dG9ycz48dGl0bGVzPjx0aXRsZT5SYXMgQWJ1IEZvbnRhcyAo
UkFGKSBBMiBTZWF3YXRlciBEZXNhbGluYXRpb24gUGxhbnQ8L3RpdGxlPjwvdGl0bGVzPjxkYXRl
cz48L2RhdGVzPjx1cmxzPjxyZWxhdGVkLXVybHM+PHVybD48c3R5bGUgZmFjZT0idW5kZXJsaW5l
IiBmb250PSJkZWZhdWx0IiBzaXplPSIxMDAlIj5odHRwczovL3d3dy53YXRlci10ZWNobm9sb2d5
Lm5ldC9wcm9qZWN0cy9yYXMtYWJ1LWZvbnRhcy1yYWYtYTItc2Vhd2F0ZXItZGVzYWxpbmF0aW9u
LXBsYW50Lzwvc3R5bGU+PHN0eWxlIGZhY2U9Im5vcm1hbCIgZm9udD0iZGVmYXVsdCIgc2l6ZT0i
MTAwJSI+IDwvc3R5bGU+PC91cmw+PC9yZWxhdGVkLXVybHM+PC91cmxzPjwvcmVjb3JkPjwvQ2l0
ZT48Q2l0ZT48QXV0aG9yPkRhcndpc2g8L0F1dGhvcj48WWVhcj4yMDE2PC9ZZWFyPjxSZWNOdW0+
NDY8L1JlY051bT48cmVjb3JkPjxyZWMtbnVtYmVyPjQ2PC9yZWMtbnVtYmVyPjxmb3JlaWduLWtl
eXM+PGtleSBhcHA9IkVOIiBkYi1pZD0iNXRwdnh4NXB0MHB2d3NleGR3N3AyczVpZGR6YWVwNTA1
MmYwIiB0aW1lc3RhbXA9IjE2NTM2NDQ2NjYiPjQ2PC9rZXk+PC9mb3JlaWduLWtleXM+PHJlZi10
eXBlIG5hbWU9IkpvdXJuYWwgQXJ0aWNsZSI+MTc8L3JlZi10eXBlPjxjb250cmlidXRvcnM+PGF1
dGhvcnM+PGF1dGhvcj5EYXJ3aXNoLCBNb2hhbWVkIEE8L2F1dGhvcj48YXV0aG9yPkFiZHVscmFo
aW0sIEhhc3NhbiBLPC9hdXRob3I+PGF1dGhvcj5IYXNzYW4sIEFzaHJhZiBTPC9hdXRob3I+PC9h
dXRob3JzPjwvY29udHJpYnV0b3JzPjx0aXRsZXM+PHRpdGxlPlJlYWxpc3RpYyBwb3dlciBhbmQg
ZGVzYWx0ZWQgd2F0ZXIgcHJvZHVjdGlvbiBjb3N0cyBpbiBRYXRhcjwvdGl0bGU+PHNlY29uZGFy
eS10aXRsZT5EZXNhbGluYXRpb24gYW5kIFdhdGVyIFRyZWF0bWVudDwvc2Vjb25kYXJ5LXRpdGxl
PjwvdGl0bGVzPjxwZXJpb2RpY2FsPjxmdWxsLXRpdGxlPkRlc2FsaW5hdGlvbiBhbmQgV2F0ZXIg
VHJlYXRtZW50PC9mdWxsLXRpdGxlPjwvcGVyaW9kaWNhbD48cGFnZXM+NDI5Ni00MzAyPC9wYWdl
cz48dm9sdW1lPjU3PC92b2x1bWU+PG51bWJlcj4xMDwvbnVtYmVyPjxkYXRlcz48eWVhcj4yMDE2
PC95ZWFyPjwvZGF0ZXM+PGlzYm4+MTk0NC0zOTk0PC9pc2JuPjx1cmxzPjwvdXJscz48L3JlY29y
ZD48L0NpdGU+PC9FbmROb3RlPn==
</w:fldData>
              </w:fldChar>
            </w:r>
            <w:r w:rsidR="00F636CE" w:rsidRPr="00AC0B11">
              <w:rPr>
                <w:rFonts w:asciiTheme="majorBidi" w:hAnsiTheme="majorBidi" w:cstheme="majorBidi"/>
                <w:sz w:val="24"/>
                <w:szCs w:val="24"/>
              </w:rPr>
              <w:instrText xml:space="preserve"> ADDIN EN.CITE.DATA </w:instrText>
            </w:r>
            <w:r w:rsidR="00F636CE" w:rsidRPr="00AC0B11">
              <w:rPr>
                <w:rFonts w:asciiTheme="majorBidi" w:hAnsiTheme="majorBidi" w:cstheme="majorBidi"/>
                <w:sz w:val="24"/>
                <w:szCs w:val="24"/>
              </w:rPr>
            </w:r>
            <w:r w:rsidR="00F636CE" w:rsidRPr="00AC0B11">
              <w:rPr>
                <w:rFonts w:asciiTheme="majorBidi" w:hAnsiTheme="majorBidi" w:cstheme="majorBidi"/>
                <w:sz w:val="24"/>
                <w:szCs w:val="24"/>
              </w:rPr>
              <w:fldChar w:fldCharType="end"/>
            </w:r>
            <w:r w:rsidRPr="00AC0B11">
              <w:rPr>
                <w:rFonts w:asciiTheme="majorBidi" w:hAnsiTheme="majorBidi" w:cstheme="majorBidi"/>
                <w:sz w:val="24"/>
                <w:szCs w:val="24"/>
              </w:rPr>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[5, 6, 8, 10, 12, 13]</w:t>
            </w:r>
            <w:r w:rsidRPr="00AC0B11">
              <w:rPr>
                <w:rFonts w:asciiTheme="majorBidi" w:hAnsiTheme="majorBidi" w:cstheme="majorBidi"/>
                <w:sz w:val="24"/>
                <w:szCs w:val="24"/>
              </w:rPr>
              <w:fldChar w:fldCharType="end"/>
            </w:r>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Energy Supplier</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San Diego Gas and Electric</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597 MW RAF B2 Power Plant</w:t>
            </w:r>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Energy Resource</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PV</w:t>
            </w:r>
          </w:p>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45% Solar &amp; Wind</w:t>
            </w:r>
          </w:p>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55% Natural Gas</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Oil</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Natural Gas</w:t>
            </w:r>
          </w:p>
        </w:tc>
      </w:tr>
      <w:tr w:rsidR="00C2240F" w:rsidRPr="00AC0B11" w:rsidTr="0002606B">
        <w:tc>
          <w:tcPr>
            <w:tcW w:w="2337" w:type="dxa"/>
          </w:tcPr>
          <w:p w:rsidR="00C2240F" w:rsidRPr="00AC0B11" w:rsidRDefault="00C2240F" w:rsidP="00895162">
            <w:pPr>
              <w:autoSpaceDE w:val="0"/>
              <w:autoSpaceDN w:val="0"/>
              <w:adjustRightInd w:val="0"/>
              <w:jc w:val="both"/>
              <w:rPr>
                <w:rFonts w:asciiTheme="majorBidi" w:hAnsiTheme="majorBidi" w:cstheme="majorBidi"/>
                <w:sz w:val="24"/>
                <w:szCs w:val="24"/>
              </w:rPr>
            </w:pPr>
            <w:r w:rsidRPr="00AC0B11">
              <w:rPr>
                <w:rFonts w:asciiTheme="majorBidi" w:hAnsiTheme="majorBidi" w:cstheme="majorBidi"/>
                <w:sz w:val="24"/>
                <w:szCs w:val="24"/>
              </w:rPr>
              <w:t>CO</w:t>
            </w:r>
            <w:r w:rsidRPr="00AC0B11">
              <w:rPr>
                <w:rFonts w:asciiTheme="majorBidi" w:hAnsiTheme="majorBidi" w:cstheme="majorBidi"/>
                <w:sz w:val="24"/>
                <w:szCs w:val="24"/>
                <w:vertAlign w:val="subscript"/>
              </w:rPr>
              <w:t>2</w:t>
            </w:r>
            <w:r w:rsidRPr="00AC0B11">
              <w:rPr>
                <w:rFonts w:asciiTheme="majorBidi" w:hAnsiTheme="majorBidi" w:cstheme="majorBidi"/>
                <w:sz w:val="24"/>
                <w:szCs w:val="24"/>
              </w:rPr>
              <w:t xml:space="preserve"> Footprint</w:t>
            </w:r>
          </w:p>
        </w:tc>
        <w:tc>
          <w:tcPr>
            <w:tcW w:w="2337"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59,234 tons/year</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77,767 tons/year</w:t>
            </w:r>
          </w:p>
        </w:tc>
        <w:tc>
          <w:tcPr>
            <w:tcW w:w="2338" w:type="dxa"/>
          </w:tcPr>
          <w:p w:rsidR="00C2240F" w:rsidRPr="00AC0B11" w:rsidRDefault="00C2240F" w:rsidP="00895162">
            <w:pPr>
              <w:autoSpaceDE w:val="0"/>
              <w:autoSpaceDN w:val="0"/>
              <w:adjustRightInd w:val="0"/>
              <w:jc w:val="center"/>
              <w:rPr>
                <w:rFonts w:asciiTheme="majorBidi" w:hAnsiTheme="majorBidi" w:cstheme="majorBidi"/>
                <w:sz w:val="24"/>
                <w:szCs w:val="24"/>
              </w:rPr>
            </w:pPr>
            <w:r w:rsidRPr="00AC0B11">
              <w:rPr>
                <w:rFonts w:asciiTheme="majorBidi" w:hAnsiTheme="majorBidi" w:cstheme="majorBidi"/>
                <w:sz w:val="24"/>
                <w:szCs w:val="24"/>
              </w:rPr>
              <w:t>505,744 tons/year</w:t>
            </w:r>
          </w:p>
        </w:tc>
      </w:tr>
    </w:tbl>
    <w:p w:rsidR="00C2240F" w:rsidRPr="00AC0B11" w:rsidRDefault="00C2240F" w:rsidP="00C2240F">
      <w:pPr>
        <w:spacing w:line="360" w:lineRule="auto"/>
        <w:jc w:val="both"/>
        <w:rPr>
          <w:rFonts w:asciiTheme="majorBidi" w:hAnsiTheme="majorBidi" w:cstheme="majorBidi"/>
          <w:sz w:val="24"/>
          <w:szCs w:val="24"/>
        </w:rPr>
      </w:pPr>
    </w:p>
    <w:p w:rsidR="00C2240F" w:rsidRPr="00AC0B11" w:rsidRDefault="00C2240F" w:rsidP="00C2240F">
      <w:pPr>
        <w:pStyle w:val="Caption"/>
        <w:keepNext/>
        <w:rPr>
          <w:rFonts w:asciiTheme="majorBidi" w:hAnsiTheme="majorBidi" w:cstheme="majorBidi"/>
          <w:b/>
          <w:bCs/>
          <w:color w:val="auto"/>
          <w:sz w:val="20"/>
          <w:szCs w:val="20"/>
        </w:rPr>
      </w:pPr>
      <w:r w:rsidRPr="00AC0B11">
        <w:rPr>
          <w:rFonts w:asciiTheme="majorBidi" w:hAnsiTheme="majorBidi" w:cstheme="majorBidi"/>
          <w:b/>
          <w:bCs/>
          <w:color w:val="auto"/>
          <w:sz w:val="20"/>
          <w:szCs w:val="20"/>
        </w:rPr>
        <w:lastRenderedPageBreak/>
        <w:t xml:space="preserve">Table </w:t>
      </w:r>
      <w:r w:rsidR="0002606B" w:rsidRPr="00AC0B11">
        <w:rPr>
          <w:rFonts w:asciiTheme="majorBidi" w:hAnsiTheme="majorBidi" w:cstheme="majorBidi"/>
          <w:b/>
          <w:bCs/>
          <w:color w:val="auto"/>
          <w:sz w:val="20"/>
          <w:szCs w:val="20"/>
        </w:rPr>
        <w:t>S.</w:t>
      </w:r>
      <w:r w:rsidRPr="00AC0B11">
        <w:rPr>
          <w:rFonts w:asciiTheme="majorBidi" w:hAnsiTheme="majorBidi" w:cstheme="majorBidi"/>
          <w:b/>
          <w:bCs/>
          <w:color w:val="auto"/>
          <w:sz w:val="20"/>
          <w:szCs w:val="20"/>
        </w:rPr>
        <w:fldChar w:fldCharType="begin"/>
      </w:r>
      <w:r w:rsidRPr="00AC0B11">
        <w:rPr>
          <w:rFonts w:asciiTheme="majorBidi" w:hAnsiTheme="majorBidi" w:cstheme="majorBidi"/>
          <w:b/>
          <w:bCs/>
          <w:color w:val="auto"/>
          <w:sz w:val="20"/>
          <w:szCs w:val="20"/>
        </w:rPr>
        <w:instrText xml:space="preserve"> SEQ Table \* ARABIC </w:instrText>
      </w:r>
      <w:r w:rsidRPr="00AC0B11">
        <w:rPr>
          <w:rFonts w:asciiTheme="majorBidi" w:hAnsiTheme="majorBidi" w:cstheme="majorBidi"/>
          <w:b/>
          <w:bCs/>
          <w:color w:val="auto"/>
          <w:sz w:val="20"/>
          <w:szCs w:val="20"/>
        </w:rPr>
        <w:fldChar w:fldCharType="separate"/>
      </w:r>
      <w:r w:rsidRPr="00AC0B11">
        <w:rPr>
          <w:rFonts w:asciiTheme="majorBidi" w:hAnsiTheme="majorBidi" w:cstheme="majorBidi"/>
          <w:b/>
          <w:bCs/>
          <w:noProof/>
          <w:color w:val="auto"/>
          <w:sz w:val="20"/>
          <w:szCs w:val="20"/>
        </w:rPr>
        <w:t>2</w:t>
      </w:r>
      <w:r w:rsidRPr="00AC0B11">
        <w:rPr>
          <w:rFonts w:asciiTheme="majorBidi" w:hAnsiTheme="majorBidi" w:cstheme="majorBidi"/>
          <w:b/>
          <w:bCs/>
          <w:color w:val="auto"/>
          <w:sz w:val="20"/>
          <w:szCs w:val="20"/>
        </w:rPr>
        <w:fldChar w:fldCharType="end"/>
      </w:r>
      <w:r w:rsidRPr="00AC0B11">
        <w:rPr>
          <w:rFonts w:asciiTheme="majorBidi" w:hAnsiTheme="majorBidi" w:cstheme="majorBidi"/>
          <w:b/>
          <w:bCs/>
          <w:color w:val="auto"/>
          <w:sz w:val="20"/>
          <w:szCs w:val="20"/>
        </w:rPr>
        <w:t>: Energy sources capacities and DNI of desalination plants locations</w:t>
      </w:r>
    </w:p>
    <w:tbl>
      <w:tblPr>
        <w:tblStyle w:val="TableGrid"/>
        <w:tblW w:w="9350" w:type="dxa"/>
        <w:tblBorders>
          <w:left w:val="none" w:sz="0" w:space="0" w:color="auto"/>
          <w:right w:val="none" w:sz="0" w:space="0" w:color="auto"/>
          <w:insideV w:val="none" w:sz="0" w:space="0" w:color="auto"/>
        </w:tblBorders>
        <w:tblLook w:val="04A0" w:firstRow="1" w:lastRow="0" w:firstColumn="1" w:lastColumn="0" w:noHBand="0" w:noVBand="1"/>
      </w:tblPr>
      <w:tblGrid>
        <w:gridCol w:w="1795"/>
        <w:gridCol w:w="1980"/>
        <w:gridCol w:w="1980"/>
        <w:gridCol w:w="1890"/>
        <w:gridCol w:w="1705"/>
      </w:tblGrid>
      <w:tr w:rsidR="00C2240F" w:rsidRPr="00AC0B11" w:rsidTr="0002606B">
        <w:tc>
          <w:tcPr>
            <w:tcW w:w="1795" w:type="dxa"/>
            <w:vMerge w:val="restart"/>
          </w:tcPr>
          <w:p w:rsidR="00C2240F" w:rsidRPr="00AC0B11" w:rsidRDefault="00C2240F" w:rsidP="00895162">
            <w:pPr>
              <w:rPr>
                <w:rFonts w:asciiTheme="majorBidi" w:hAnsiTheme="majorBidi" w:cstheme="majorBidi"/>
                <w:sz w:val="24"/>
                <w:szCs w:val="24"/>
              </w:rPr>
            </w:pPr>
            <w:r w:rsidRPr="00AC0B11">
              <w:rPr>
                <w:rFonts w:asciiTheme="majorBidi" w:hAnsiTheme="majorBidi" w:cstheme="majorBidi"/>
                <w:sz w:val="24"/>
                <w:szCs w:val="24"/>
              </w:rPr>
              <w:t>Plant</w:t>
            </w:r>
          </w:p>
        </w:tc>
        <w:tc>
          <w:tcPr>
            <w:tcW w:w="1980" w:type="dxa"/>
            <w:vMerge w:val="restart"/>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Biomass Capacity (tons/year)</w:t>
            </w:r>
          </w:p>
        </w:tc>
        <w:tc>
          <w:tcPr>
            <w:tcW w:w="1980" w:type="dxa"/>
            <w:vMerge w:val="restart"/>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MSW Capacity (tons/year)</w:t>
            </w:r>
          </w:p>
        </w:tc>
        <w:tc>
          <w:tcPr>
            <w:tcW w:w="3595" w:type="dxa"/>
            <w:gridSpan w:val="2"/>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Average Monthly DNI</w:t>
            </w:r>
          </w:p>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 xml:space="preserve"> (kWh/m</w:t>
            </w:r>
            <w:r w:rsidRPr="00AC0B11">
              <w:rPr>
                <w:rFonts w:asciiTheme="majorBidi" w:hAnsiTheme="majorBidi" w:cstheme="majorBidi"/>
                <w:sz w:val="24"/>
                <w:szCs w:val="24"/>
                <w:vertAlign w:val="superscript"/>
              </w:rPr>
              <w:t>2</w:t>
            </w:r>
            <w:r w:rsidRPr="00AC0B11">
              <w:rPr>
                <w:rFonts w:asciiTheme="majorBidi" w:hAnsiTheme="majorBidi" w:cstheme="majorBidi"/>
                <w:sz w:val="24"/>
                <w:szCs w:val="24"/>
              </w:rPr>
              <w:t xml:space="preserve">)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&lt;EndNote&gt;&lt;Cite&gt;&lt;RecNum&gt;51&lt;/RecNum&gt;&lt;DisplayText&gt;[14]&lt;/DisplayText&gt;&lt;record&gt;&lt;rec-number&gt;51&lt;/rec-number&gt;&lt;foreign-keys&gt;&lt;key app="EN" db-id="5tpvxx5pt0pvwsexdw7p2s5iddzaep5052f0" timestamp="1653646397"&gt;51&lt;/key&gt;&lt;/foreign-keys&gt;&lt;ref-type name="Web Page"&gt;12&lt;/ref-type&gt;&lt;contributors&gt;&lt;/contributors&gt;&lt;titles&gt;&lt;title&gt;Global Solar Atlas&lt;/title&gt;&lt;/titles&gt;&lt;dates&gt;&lt;/dates&gt;&lt;urls&gt;&lt;related-urls&gt;&lt;url&gt;&lt;style face="underline" font="default" size="100%"&gt;https://globalsolaratlas.info/map&lt;/style&gt;&lt;/url&gt;&lt;/related-urls&gt;&lt;/urls&gt;&lt;/record&gt;&lt;/Cite&gt;&lt;/EndNote&gt;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[14]</w:t>
            </w:r>
            <w:r w:rsidRPr="00AC0B11">
              <w:rPr>
                <w:rFonts w:asciiTheme="majorBidi" w:hAnsiTheme="majorBidi" w:cstheme="majorBidi"/>
                <w:sz w:val="24"/>
                <w:szCs w:val="24"/>
              </w:rPr>
              <w:fldChar w:fldCharType="end"/>
            </w:r>
          </w:p>
        </w:tc>
      </w:tr>
      <w:tr w:rsidR="00C2240F" w:rsidRPr="00AC0B11" w:rsidTr="0002606B">
        <w:tc>
          <w:tcPr>
            <w:tcW w:w="1795" w:type="dxa"/>
            <w:vMerge/>
          </w:tcPr>
          <w:p w:rsidR="00C2240F" w:rsidRPr="00AC0B11" w:rsidRDefault="00C2240F" w:rsidP="00895162">
            <w:pPr>
              <w:rPr>
                <w:rFonts w:asciiTheme="majorBidi" w:hAnsiTheme="majorBidi" w:cstheme="majorBidi"/>
                <w:sz w:val="24"/>
                <w:szCs w:val="24"/>
              </w:rPr>
            </w:pPr>
          </w:p>
        </w:tc>
        <w:tc>
          <w:tcPr>
            <w:tcW w:w="1980" w:type="dxa"/>
            <w:vMerge/>
          </w:tcPr>
          <w:p w:rsidR="00C2240F" w:rsidRPr="00AC0B11" w:rsidRDefault="00C2240F" w:rsidP="00895162">
            <w:pPr>
              <w:jc w:val="center"/>
              <w:rPr>
                <w:rFonts w:asciiTheme="majorBidi" w:hAnsiTheme="majorBidi" w:cstheme="majorBidi"/>
                <w:sz w:val="24"/>
                <w:szCs w:val="24"/>
              </w:rPr>
            </w:pPr>
          </w:p>
        </w:tc>
        <w:tc>
          <w:tcPr>
            <w:tcW w:w="1980" w:type="dxa"/>
            <w:vMerge/>
          </w:tcPr>
          <w:p w:rsidR="00C2240F" w:rsidRPr="00AC0B11" w:rsidRDefault="00C2240F" w:rsidP="00895162">
            <w:pPr>
              <w:jc w:val="center"/>
              <w:rPr>
                <w:rFonts w:asciiTheme="majorBidi" w:hAnsiTheme="majorBidi" w:cstheme="majorBidi"/>
                <w:sz w:val="24"/>
                <w:szCs w:val="24"/>
              </w:rPr>
            </w:pPr>
          </w:p>
        </w:tc>
        <w:tc>
          <w:tcPr>
            <w:tcW w:w="1890"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 xml:space="preserve">Highest DNI </w:t>
            </w:r>
          </w:p>
        </w:tc>
        <w:tc>
          <w:tcPr>
            <w:tcW w:w="1705"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 xml:space="preserve">Lowest DNI </w:t>
            </w:r>
          </w:p>
        </w:tc>
      </w:tr>
      <w:tr w:rsidR="00C2240F" w:rsidRPr="00AC0B11" w:rsidTr="0002606B">
        <w:tc>
          <w:tcPr>
            <w:tcW w:w="1795" w:type="dxa"/>
          </w:tcPr>
          <w:p w:rsidR="00C2240F" w:rsidRPr="00AC0B11" w:rsidRDefault="00C2240F" w:rsidP="00895162">
            <w:pPr>
              <w:rPr>
                <w:rFonts w:asciiTheme="majorBidi" w:hAnsiTheme="majorBidi" w:cstheme="majorBidi"/>
                <w:sz w:val="24"/>
                <w:szCs w:val="24"/>
              </w:rPr>
            </w:pPr>
            <w:r w:rsidRPr="00AC0B11">
              <w:rPr>
                <w:rFonts w:asciiTheme="majorBidi" w:hAnsiTheme="majorBidi" w:cstheme="majorBidi"/>
                <w:sz w:val="24"/>
                <w:szCs w:val="24"/>
              </w:rPr>
              <w:t>Carlsbad</w:t>
            </w:r>
          </w:p>
        </w:tc>
        <w:tc>
          <w:tcPr>
            <w:tcW w:w="1980"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 xml:space="preserve">6,400,000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&lt;EndNote&gt;&lt;Cite&gt;&lt;Author&gt;Morris&lt;/Author&gt;&lt;Year&gt;2000&lt;/Year&gt;&lt;RecNum&gt;56&lt;/RecNum&gt;&lt;DisplayText&gt;[15]&lt;/DisplayText&gt;&lt;record&gt;&lt;rec-number&gt;56&lt;/rec-number&gt;&lt;foreign-keys&gt;&lt;key app="EN" db-id="5tpvxx5pt0pvwsexdw7p2s5iddzaep5052f0" timestamp="1653647255"&gt;56&lt;/key&gt;&lt;/foreign-keys&gt;&lt;ref-type name="Report"&gt;27&lt;/ref-type&gt;&lt;contributors&gt;&lt;authors&gt;&lt;author&gt;Morris, Gregory&lt;/author&gt;&lt;/authors&gt;&lt;/contributors&gt;&lt;titles&gt;&lt;title&gt;Biomass Energy Production in California: The Case for a Biomass Policy Initiative; Final Report&lt;/title&gt;&lt;/titles&gt;&lt;dates&gt;&lt;year&gt;2000&lt;/year&gt;&lt;/dates&gt;&lt;publisher&gt;National Renewable Energy Lab.(NREL), Golden, CO (United States)&lt;/publisher&gt;&lt;urls&gt;&lt;/urls&gt;&lt;/record&gt;&lt;/Cite&gt;&lt;/EndNote&gt;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[15]</w:t>
            </w:r>
            <w:r w:rsidRPr="00AC0B11">
              <w:rPr>
                <w:rFonts w:asciiTheme="majorBidi" w:hAnsiTheme="majorBidi" w:cstheme="majorBidi"/>
                <w:sz w:val="24"/>
                <w:szCs w:val="24"/>
              </w:rPr>
              <w:fldChar w:fldCharType="end"/>
            </w:r>
          </w:p>
        </w:tc>
        <w:tc>
          <w:tcPr>
            <w:tcW w:w="1980"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 xml:space="preserve">77,500,000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&lt;EndNote&gt;&lt;Cite&gt;&lt;Author&gt;Fuhrmann&lt;/Author&gt;&lt;Year&gt;2021&lt;/Year&gt;&lt;RecNum&gt;52&lt;/RecNum&gt;&lt;DisplayText&gt;[16]&lt;/DisplayText&gt;&lt;record&gt;&lt;rec-number&gt;52&lt;/rec-number&gt;&lt;foreign-keys&gt;&lt;key app="EN" db-id="5tpvxx5pt0pvwsexdw7p2s5iddzaep5052f0" timestamp="1653646790"&gt;52&lt;/key&gt;&lt;/foreign-keys&gt;&lt;ref-type name="Report"&gt;27&lt;/ref-type&gt;&lt;contributors&gt;&lt;authors&gt;&lt;author&gt;Fuhrmann, Lisa&lt;/author&gt;&lt;/authors&gt;&lt;/contributors&gt;&lt;titles&gt;&lt;title&gt;Vestiges of environmental racism&lt;/title&gt;&lt;/titles&gt;&lt;dates&gt;&lt;year&gt;2021&lt;/year&gt;&lt;/dates&gt;&lt;urls&gt;&lt;/urls&gt;&lt;/record&gt;&lt;/Cite&gt;&lt;/EndNote&gt;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[16]</w:t>
            </w:r>
            <w:r w:rsidRPr="00AC0B11">
              <w:rPr>
                <w:rFonts w:asciiTheme="majorBidi" w:hAnsiTheme="majorBidi" w:cstheme="majorBidi"/>
                <w:sz w:val="24"/>
                <w:szCs w:val="24"/>
              </w:rPr>
              <w:fldChar w:fldCharType="end"/>
            </w:r>
          </w:p>
        </w:tc>
        <w:tc>
          <w:tcPr>
            <w:tcW w:w="1890"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 xml:space="preserve">188.1 </w:t>
            </w:r>
          </w:p>
        </w:tc>
        <w:tc>
          <w:tcPr>
            <w:tcW w:w="1705"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147</w:t>
            </w:r>
          </w:p>
        </w:tc>
      </w:tr>
      <w:tr w:rsidR="00C2240F" w:rsidRPr="00AC0B11" w:rsidTr="0002606B">
        <w:tc>
          <w:tcPr>
            <w:tcW w:w="1795" w:type="dxa"/>
          </w:tcPr>
          <w:p w:rsidR="00C2240F" w:rsidRPr="00AC0B11" w:rsidRDefault="00C2240F" w:rsidP="00895162">
            <w:pPr>
              <w:rPr>
                <w:rFonts w:asciiTheme="majorBidi" w:hAnsiTheme="majorBidi" w:cstheme="majorBidi"/>
                <w:sz w:val="24"/>
                <w:szCs w:val="24"/>
              </w:rPr>
            </w:pPr>
            <w:r w:rsidRPr="00AC0B11">
              <w:rPr>
                <w:rFonts w:asciiTheme="majorBidi" w:hAnsiTheme="majorBidi" w:cstheme="majorBidi"/>
                <w:sz w:val="24"/>
                <w:szCs w:val="24"/>
              </w:rPr>
              <w:t>Dhekelia</w:t>
            </w:r>
          </w:p>
        </w:tc>
        <w:tc>
          <w:tcPr>
            <w:tcW w:w="1980"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 xml:space="preserve">9,974,000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&lt;EndNote&gt;&lt;Cite&gt;&lt;Author&gt;Kythreotou&lt;/Author&gt;&lt;Year&gt;2012&lt;/Year&gt;&lt;RecNum&gt;55&lt;/RecNum&gt;&lt;DisplayText&gt;[17]&lt;/DisplayText&gt;&lt;record&gt;&lt;rec-number&gt;55&lt;/rec-number&gt;&lt;foreign-keys&gt;&lt;key app="EN" db-id="5tpvxx5pt0pvwsexdw7p2s5iddzaep5052f0" timestamp="1653647194"&gt;55&lt;/key&gt;&lt;/foreign-keys&gt;&lt;ref-type name="Journal Article"&gt;17&lt;/ref-type&gt;&lt;contributors&gt;&lt;authors&gt;&lt;author&gt;Kythreotou, Nicoletta&lt;/author&gt;&lt;author&gt;Tassou, Savvas A&lt;/author&gt;&lt;author&gt;Florides, Georgios&lt;/author&gt;&lt;/authors&gt;&lt;/contributors&gt;&lt;titles&gt;&lt;title&gt;An assessment of the biomass potential of Cyprus for energy production&lt;/title&gt;&lt;secondary-title&gt;Energy&lt;/secondary-title&gt;&lt;/titles&gt;&lt;periodical&gt;&lt;full-title&gt;Energy&lt;/full-title&gt;&lt;/periodical&gt;&lt;pages&gt;253-261&lt;/pages&gt;&lt;volume&gt;47&lt;/volume&gt;&lt;number&gt;1&lt;/number&gt;&lt;dates&gt;&lt;year&gt;2012&lt;/year&gt;&lt;/dates&gt;&lt;isbn&gt;0360-5442&lt;/isbn&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[17]</w:t>
            </w:r>
            <w:r w:rsidRPr="00AC0B11">
              <w:rPr>
                <w:rFonts w:asciiTheme="majorBidi" w:hAnsiTheme="majorBidi" w:cstheme="majorBidi"/>
                <w:sz w:val="24"/>
                <w:szCs w:val="24"/>
              </w:rPr>
              <w:fldChar w:fldCharType="end"/>
            </w:r>
          </w:p>
        </w:tc>
        <w:tc>
          <w:tcPr>
            <w:tcW w:w="1980"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 xml:space="preserve">578,484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&lt;EndNote&gt;&lt;Cite&gt;&lt;Author&gt;Angelis-Dimakis&lt;/Author&gt;&lt;Year&gt;2022&lt;/Year&gt;&lt;RecNum&gt;53&lt;/RecNum&gt;&lt;DisplayText&gt;[18]&lt;/DisplayText&gt;&lt;record&gt;&lt;rec-number&gt;53&lt;/rec-number&gt;&lt;foreign-keys&gt;&lt;key app="EN" db-id="5tpvxx5pt0pvwsexdw7p2s5iddzaep5052f0" timestamp="1653646903"&gt;53&lt;/key&gt;&lt;/foreign-keys&gt;&lt;ref-type name="Journal Article"&gt;17&lt;/ref-type&gt;&lt;contributors&gt;&lt;authors&gt;&lt;author&gt;Angelis-Dimakis, Athanasios&lt;/author&gt;&lt;author&gt;Arampatzis, George&lt;/author&gt;&lt;author&gt;Alexopoulos, Andreas&lt;/author&gt;&lt;author&gt;Pantazopoulos, Andreas&lt;/author&gt;&lt;author&gt;Vyrides, Ioannis&lt;/author&gt;&lt;author&gt;Chourdakis, Nikolaos&lt;/author&gt;&lt;author&gt;Angelis, Vasilis&lt;/author&gt;&lt;/authors&gt;&lt;/contributors&gt;&lt;titles&gt;&lt;title&gt;Waste Management and the Circular Economy in Cyprus—The Case of the SWAN Project&lt;/title&gt;&lt;secondary-title&gt;Environments&lt;/secondary-title&gt;&lt;/titles&gt;&lt;periodical&gt;&lt;full-title&gt;Environments&lt;/full-title&gt;&lt;/periodical&gt;&lt;pages&gt;16&lt;/pages&gt;&lt;volume&gt;9&lt;/volume&gt;&lt;number&gt;2&lt;/number&gt;&lt;dates&gt;&lt;year&gt;2022&lt;/year&gt;&lt;/dates&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[18]</w:t>
            </w:r>
            <w:r w:rsidRPr="00AC0B11">
              <w:rPr>
                <w:rFonts w:asciiTheme="majorBidi" w:hAnsiTheme="majorBidi" w:cstheme="majorBidi"/>
                <w:sz w:val="24"/>
                <w:szCs w:val="24"/>
              </w:rPr>
              <w:fldChar w:fldCharType="end"/>
            </w:r>
          </w:p>
        </w:tc>
        <w:tc>
          <w:tcPr>
            <w:tcW w:w="1890"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262</w:t>
            </w:r>
          </w:p>
        </w:tc>
        <w:tc>
          <w:tcPr>
            <w:tcW w:w="1705"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110.2</w:t>
            </w:r>
          </w:p>
        </w:tc>
      </w:tr>
      <w:tr w:rsidR="00C2240F" w:rsidRPr="00AC0B11" w:rsidTr="0002606B">
        <w:tc>
          <w:tcPr>
            <w:tcW w:w="1795" w:type="dxa"/>
          </w:tcPr>
          <w:p w:rsidR="00C2240F" w:rsidRPr="00AC0B11" w:rsidRDefault="00C2240F" w:rsidP="00895162">
            <w:pPr>
              <w:rPr>
                <w:rFonts w:asciiTheme="majorBidi" w:hAnsiTheme="majorBidi" w:cstheme="majorBidi"/>
                <w:sz w:val="24"/>
                <w:szCs w:val="24"/>
              </w:rPr>
            </w:pPr>
            <w:r w:rsidRPr="00AC0B11">
              <w:rPr>
                <w:rFonts w:asciiTheme="majorBidi" w:hAnsiTheme="majorBidi" w:cstheme="majorBidi"/>
                <w:sz w:val="24"/>
                <w:szCs w:val="24"/>
              </w:rPr>
              <w:t xml:space="preserve">Ras Abu </w:t>
            </w:r>
            <w:proofErr w:type="spellStart"/>
            <w:r w:rsidRPr="00AC0B11">
              <w:rPr>
                <w:rFonts w:asciiTheme="majorBidi" w:hAnsiTheme="majorBidi" w:cstheme="majorBidi"/>
                <w:sz w:val="24"/>
                <w:szCs w:val="24"/>
              </w:rPr>
              <w:t>Fontas</w:t>
            </w:r>
            <w:proofErr w:type="spellEnd"/>
          </w:p>
        </w:tc>
        <w:tc>
          <w:tcPr>
            <w:tcW w:w="1980"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 xml:space="preserve">0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&lt;EndNote&gt;&lt;Cite&gt;&lt;Author&gt;Al-Moftah&lt;/Author&gt;&lt;Year&gt;2021&lt;/Year&gt;&lt;RecNum&gt;39&lt;/RecNum&gt;&lt;DisplayText&gt;[19]&lt;/DisplayText&gt;&lt;record&gt;&lt;rec-number&gt;39&lt;/rec-number&gt;&lt;foreign-keys&gt;&lt;key app="EN" db-id="5tpvxx5pt0pvwsexdw7p2s5iddzaep5052f0" timestamp="1653589046"&gt;39&lt;/key&gt;&lt;/foreign-keys&gt;&lt;ref-type name="Journal Article"&gt;17&lt;/ref-type&gt;&lt;contributors&gt;&lt;authors&gt;&lt;author&gt;Al-Moftah, Ahmad Mohamed SH&lt;/author&gt;&lt;author&gt;Marsh, Richard&lt;/author&gt;&lt;author&gt;Steer, Julian&lt;/author&gt;&lt;/authors&gt;&lt;/contributors&gt;&lt;titles&gt;&lt;title&gt;Life cycle assessment of solid recovered fuel gasification in the state of Qatar&lt;/title&gt;&lt;secondary-title&gt;ChemEngineering&lt;/secondary-title&gt;&lt;/titles&gt;&lt;periodical&gt;&lt;full-title&gt;ChemEngineering&lt;/full-title&gt;&lt;/periodical&gt;&lt;pages&gt;81&lt;/pages&gt;&lt;volume&gt;5&lt;/volume&gt;&lt;number&gt;4&lt;/number&gt;&lt;dates&gt;&lt;year&gt;2021&lt;/year&gt;&lt;/dates&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[19]</w:t>
            </w:r>
            <w:r w:rsidRPr="00AC0B11">
              <w:rPr>
                <w:rFonts w:asciiTheme="majorBidi" w:hAnsiTheme="majorBidi" w:cstheme="majorBidi"/>
                <w:sz w:val="24"/>
                <w:szCs w:val="24"/>
              </w:rPr>
              <w:fldChar w:fldCharType="end"/>
            </w:r>
          </w:p>
        </w:tc>
        <w:tc>
          <w:tcPr>
            <w:tcW w:w="1980"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 xml:space="preserve">2,500,000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&lt;EndNote&gt;&lt;Cite&gt;&lt;Author&gt;Symms&lt;/Author&gt;&lt;Year&gt;2021&lt;/Year&gt;&lt;RecNum&gt;54&lt;/RecNum&gt;&lt;DisplayText&gt;[20]&lt;/DisplayText&gt;&lt;record&gt;&lt;rec-number&gt;54&lt;/rec-number&gt;&lt;foreign-keys&gt;&lt;key app="EN" db-id="5tpvxx5pt0pvwsexdw7p2s5iddzaep5052f0" timestamp="1653647121"&gt;54&lt;/key&gt;&lt;/foreign-keys&gt;&lt;ref-type name="Newspaper Article"&gt;23&lt;/ref-type&gt;&lt;contributors&gt;&lt;authors&gt;&lt;author&gt;Symms, Andrew&lt;/author&gt;&lt;author&gt;Singh Kler, Aiman&lt;/author&gt;&lt;/authors&gt;&lt;/contributors&gt;&lt;titles&gt;&lt;title&gt;Waste Management – a Qatari perspective&lt;/title&gt;&lt;/titles&gt;&lt;dates&gt;&lt;year&gt;2021&lt;/year&gt;&lt;/dates&gt;&lt;pub-location&gt;Doha&lt;/pub-location&gt;&lt;publisher&gt;Al Tamimi &amp;amp; co&lt;/publisher&gt;&lt;urls&gt;&lt;related-urls&gt;&lt;url&gt;&lt;style face="underline" font="default" size="100%"&gt;https://www.tamimi.com/law-update-articles/waste-management-a-qatari-perspective/&lt;/style&gt;&lt;/url&gt;&lt;/related-urls&gt;&lt;/urls&gt;&lt;/record&gt;&lt;/Cite&gt;&lt;/EndNote&gt;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[20]</w:t>
            </w:r>
            <w:r w:rsidRPr="00AC0B11">
              <w:rPr>
                <w:rFonts w:asciiTheme="majorBidi" w:hAnsiTheme="majorBidi" w:cstheme="majorBidi"/>
                <w:sz w:val="24"/>
                <w:szCs w:val="24"/>
              </w:rPr>
              <w:fldChar w:fldCharType="end"/>
            </w:r>
          </w:p>
        </w:tc>
        <w:tc>
          <w:tcPr>
            <w:tcW w:w="1890"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173.9</w:t>
            </w:r>
          </w:p>
        </w:tc>
        <w:tc>
          <w:tcPr>
            <w:tcW w:w="1705" w:type="dxa"/>
          </w:tcPr>
          <w:p w:rsidR="00C2240F" w:rsidRPr="00AC0B11" w:rsidRDefault="00C2240F" w:rsidP="00895162">
            <w:pPr>
              <w:jc w:val="center"/>
              <w:rPr>
                <w:rFonts w:asciiTheme="majorBidi" w:hAnsiTheme="majorBidi" w:cstheme="majorBidi"/>
                <w:sz w:val="24"/>
                <w:szCs w:val="24"/>
              </w:rPr>
            </w:pPr>
            <w:r w:rsidRPr="00AC0B11">
              <w:rPr>
                <w:rFonts w:asciiTheme="majorBidi" w:hAnsiTheme="majorBidi" w:cstheme="majorBidi"/>
                <w:sz w:val="24"/>
                <w:szCs w:val="24"/>
              </w:rPr>
              <w:t>115.6</w:t>
            </w:r>
          </w:p>
        </w:tc>
      </w:tr>
    </w:tbl>
    <w:p w:rsidR="00895162" w:rsidRPr="00AC0B11" w:rsidRDefault="00895162"/>
    <w:p w:rsidR="0002606B" w:rsidRPr="00AC0B11" w:rsidRDefault="0002606B"/>
    <w:p w:rsidR="00C2240F" w:rsidRPr="00AC0B11" w:rsidRDefault="00C2240F" w:rsidP="00C2240F">
      <w:pPr>
        <w:pStyle w:val="Caption"/>
        <w:keepNext/>
        <w:rPr>
          <w:rFonts w:asciiTheme="majorBidi" w:hAnsiTheme="majorBidi" w:cstheme="majorBidi"/>
          <w:b/>
          <w:bCs/>
          <w:color w:val="auto"/>
          <w:sz w:val="20"/>
          <w:szCs w:val="20"/>
        </w:rPr>
      </w:pPr>
      <w:r w:rsidRPr="00AC0B11">
        <w:rPr>
          <w:rFonts w:asciiTheme="majorBidi" w:hAnsiTheme="majorBidi" w:cstheme="majorBidi"/>
          <w:b/>
          <w:bCs/>
          <w:color w:val="auto"/>
          <w:sz w:val="20"/>
          <w:szCs w:val="20"/>
        </w:rPr>
        <w:t xml:space="preserve">Table </w:t>
      </w:r>
      <w:r w:rsidR="0002606B" w:rsidRPr="00AC0B11">
        <w:rPr>
          <w:rFonts w:asciiTheme="majorBidi" w:hAnsiTheme="majorBidi" w:cstheme="majorBidi"/>
          <w:b/>
          <w:bCs/>
          <w:color w:val="auto"/>
          <w:sz w:val="20"/>
          <w:szCs w:val="20"/>
        </w:rPr>
        <w:t>S.</w:t>
      </w:r>
      <w:r w:rsidRPr="00AC0B11">
        <w:rPr>
          <w:rFonts w:asciiTheme="majorBidi" w:hAnsiTheme="majorBidi" w:cstheme="majorBidi"/>
          <w:b/>
          <w:bCs/>
          <w:color w:val="auto"/>
          <w:sz w:val="20"/>
          <w:szCs w:val="20"/>
        </w:rPr>
        <w:fldChar w:fldCharType="begin"/>
      </w:r>
      <w:r w:rsidRPr="00AC0B11">
        <w:rPr>
          <w:rFonts w:asciiTheme="majorBidi" w:hAnsiTheme="majorBidi" w:cstheme="majorBidi"/>
          <w:b/>
          <w:bCs/>
          <w:color w:val="auto"/>
          <w:sz w:val="20"/>
          <w:szCs w:val="20"/>
        </w:rPr>
        <w:instrText xml:space="preserve"> SEQ Table \* ARABIC </w:instrText>
      </w:r>
      <w:r w:rsidRPr="00AC0B11">
        <w:rPr>
          <w:rFonts w:asciiTheme="majorBidi" w:hAnsiTheme="majorBidi" w:cstheme="majorBidi"/>
          <w:b/>
          <w:bCs/>
          <w:color w:val="auto"/>
          <w:sz w:val="20"/>
          <w:szCs w:val="20"/>
        </w:rPr>
        <w:fldChar w:fldCharType="separate"/>
      </w:r>
      <w:r w:rsidRPr="00AC0B11">
        <w:rPr>
          <w:rFonts w:asciiTheme="majorBidi" w:hAnsiTheme="majorBidi" w:cstheme="majorBidi"/>
          <w:b/>
          <w:bCs/>
          <w:noProof/>
          <w:color w:val="auto"/>
          <w:sz w:val="20"/>
          <w:szCs w:val="20"/>
        </w:rPr>
        <w:t>3</w:t>
      </w:r>
      <w:r w:rsidRPr="00AC0B11">
        <w:rPr>
          <w:rFonts w:asciiTheme="majorBidi" w:hAnsiTheme="majorBidi" w:cstheme="majorBidi"/>
          <w:b/>
          <w:bCs/>
          <w:color w:val="auto"/>
          <w:sz w:val="20"/>
          <w:szCs w:val="20"/>
        </w:rPr>
        <w:fldChar w:fldCharType="end"/>
      </w:r>
      <w:r w:rsidRPr="00AC0B11">
        <w:rPr>
          <w:rFonts w:asciiTheme="majorBidi" w:hAnsiTheme="majorBidi" w:cstheme="majorBidi"/>
          <w:b/>
          <w:bCs/>
          <w:color w:val="auto"/>
          <w:sz w:val="20"/>
          <w:szCs w:val="20"/>
        </w:rPr>
        <w:t>: Summary of fuel parameters</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250"/>
        <w:gridCol w:w="1980"/>
        <w:gridCol w:w="2160"/>
        <w:gridCol w:w="2960"/>
      </w:tblGrid>
      <w:tr w:rsidR="00C2240F" w:rsidRPr="00AC0B11" w:rsidTr="00895162">
        <w:tc>
          <w:tcPr>
            <w:tcW w:w="2250" w:type="dxa"/>
          </w:tcPr>
          <w:p w:rsidR="00C2240F" w:rsidRPr="00AC0B11" w:rsidRDefault="00C2240F" w:rsidP="00895162">
            <w:pPr>
              <w:spacing w:line="276" w:lineRule="auto"/>
              <w:jc w:val="both"/>
              <w:rPr>
                <w:rFonts w:asciiTheme="majorBidi" w:hAnsiTheme="majorBidi" w:cstheme="majorBidi"/>
                <w:sz w:val="24"/>
                <w:szCs w:val="24"/>
              </w:rPr>
            </w:pPr>
            <w:r w:rsidRPr="00AC0B11">
              <w:rPr>
                <w:rFonts w:asciiTheme="majorBidi" w:hAnsiTheme="majorBidi" w:cstheme="majorBidi"/>
                <w:sz w:val="24"/>
                <w:szCs w:val="24"/>
              </w:rPr>
              <w:t>Fuel/Technology</w:t>
            </w:r>
          </w:p>
        </w:tc>
        <w:tc>
          <w:tcPr>
            <w:tcW w:w="198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 xml:space="preserve">Moisture Content </w:t>
            </w:r>
          </w:p>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w:t>
            </w:r>
          </w:p>
        </w:tc>
        <w:tc>
          <w:tcPr>
            <w:tcW w:w="216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Heating Value (MJ/kg)</w:t>
            </w:r>
          </w:p>
        </w:tc>
        <w:tc>
          <w:tcPr>
            <w:tcW w:w="296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CO</w:t>
            </w:r>
            <w:r w:rsidRPr="00AC0B11">
              <w:rPr>
                <w:rFonts w:asciiTheme="majorBidi" w:hAnsiTheme="majorBidi" w:cstheme="majorBidi"/>
                <w:sz w:val="24"/>
                <w:szCs w:val="24"/>
                <w:vertAlign w:val="subscript"/>
              </w:rPr>
              <w:t>2</w:t>
            </w:r>
            <w:r w:rsidRPr="00AC0B11">
              <w:rPr>
                <w:rFonts w:asciiTheme="majorBidi" w:hAnsiTheme="majorBidi" w:cstheme="majorBidi"/>
                <w:sz w:val="24"/>
                <w:szCs w:val="24"/>
              </w:rPr>
              <w:t xml:space="preserve"> Footprint</w:t>
            </w:r>
          </w:p>
        </w:tc>
      </w:tr>
      <w:tr w:rsidR="00C2240F" w:rsidRPr="00AC0B11" w:rsidTr="00895162">
        <w:tc>
          <w:tcPr>
            <w:tcW w:w="2250" w:type="dxa"/>
          </w:tcPr>
          <w:p w:rsidR="00C2240F" w:rsidRPr="00AC0B11" w:rsidRDefault="00C2240F" w:rsidP="00895162">
            <w:pPr>
              <w:spacing w:line="276" w:lineRule="auto"/>
              <w:jc w:val="both"/>
              <w:rPr>
                <w:rFonts w:asciiTheme="majorBidi" w:hAnsiTheme="majorBidi" w:cstheme="majorBidi"/>
                <w:sz w:val="24"/>
                <w:szCs w:val="24"/>
              </w:rPr>
            </w:pPr>
            <w:r w:rsidRPr="00AC0B11">
              <w:rPr>
                <w:rFonts w:asciiTheme="majorBidi" w:hAnsiTheme="majorBidi" w:cstheme="majorBidi"/>
                <w:sz w:val="24"/>
                <w:szCs w:val="24"/>
              </w:rPr>
              <w:t>Natural Gas</w:t>
            </w:r>
          </w:p>
        </w:tc>
        <w:tc>
          <w:tcPr>
            <w:tcW w:w="198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w:t>
            </w:r>
          </w:p>
        </w:tc>
        <w:tc>
          <w:tcPr>
            <w:tcW w:w="216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 xml:space="preserve">48.5 </w:t>
            </w:r>
            <w:r w:rsidR="00F636CE"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&lt;EndNote&gt;&lt;Cite&gt;&lt;Author&gt;Klaimi&lt;/Author&gt;&lt;Year&gt;2022&lt;/Year&gt;&lt;RecNum&gt;60&lt;/RecNum&gt;&lt;DisplayText&gt;[2, 13]&lt;/DisplayText&gt;&lt;record&gt;&lt;rec-number&gt;60&lt;/rec-number&gt;&lt;foreign-keys&gt;&lt;key app="EN" db-id="5tpvxx5pt0pvwsexdw7p2s5iddzaep5052f0" timestamp="1664623948"&gt;60&lt;/key&gt;&lt;/foreign-keys&gt;&lt;ref-type name="Journal Article"&gt;17&lt;/ref-type&gt;&lt;contributors&gt;&lt;authors&gt;&lt;author&gt;Klaimi, Rachid&lt;/author&gt;&lt;author&gt;Alnouri, Sabla Y&lt;/author&gt;&lt;author&gt;Stijepović, Mirko&lt;/author&gt;&lt;/authors&gt;&lt;/contributors&gt;&lt;titles&gt;&lt;title&gt;Investigation of seasonal variations and multiple fuel options in a novel tri-generation CSP integrated hybrid energy process&lt;/title&gt;&lt;secondary-title&gt;Energy&lt;/secondary-title&gt;&lt;/titles&gt;&lt;periodical&gt;&lt;full-title&gt;Energy&lt;/full-title&gt;&lt;/periodical&gt;&lt;pages&gt;125338&lt;/pages&gt;&lt;dates&gt;&lt;year&gt;2022&lt;/year&gt;&lt;/dates&gt;&lt;isbn&gt;0360-5442&lt;/isbn&gt;&lt;urls&gt;&lt;/urls&gt;&lt;/record&gt;&lt;/Cite&gt;&lt;Cite&gt;&lt;Author&gt;EPIC&lt;/Author&gt;&lt;Year&gt;2018&lt;/Year&gt;&lt;RecNum&gt;59&lt;/RecNum&gt;&lt;record&gt;&lt;rec-number&gt;59&lt;/rec-number&gt;&lt;foreign-keys&gt;&lt;key app="EN" db-id="5tpvxx5pt0pvwsexdw7p2s5iddzaep5052f0" timestamp="1654711197"&gt;59&lt;/key&gt;&lt;/foreign-keys&gt;&lt;ref-type name="Report"&gt;27&lt;/ref-type&gt;&lt;contributors&gt;&lt;authors&gt;&lt;author&gt;EPIC&lt;/author&gt;&lt;/authors&gt;&lt;/contributors&gt;&lt;titles&gt;&lt;title&gt;Regional Climate Action Planning Framework&lt;/title&gt;&lt;/titles&gt;&lt;dates&gt;&lt;year&gt;2018&lt;/year&gt;&lt;/dates&gt;&lt;urls&gt;&lt;/urls&gt;&lt;/record&gt;&lt;/Cite&gt;&lt;/EndNote&gt;</w:instrText>
            </w:r>
            <w:r w:rsidR="00F636CE"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 13]</w:t>
            </w:r>
            <w:r w:rsidR="00F636CE" w:rsidRPr="00AC0B11">
              <w:rPr>
                <w:rFonts w:asciiTheme="majorBidi" w:hAnsiTheme="majorBidi" w:cstheme="majorBidi"/>
                <w:sz w:val="24"/>
                <w:szCs w:val="24"/>
              </w:rPr>
              <w:fldChar w:fldCharType="end"/>
            </w:r>
          </w:p>
        </w:tc>
        <w:tc>
          <w:tcPr>
            <w:tcW w:w="296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0.433 kg CO</w:t>
            </w:r>
            <w:r w:rsidRPr="00AC0B11">
              <w:rPr>
                <w:rFonts w:asciiTheme="majorBidi" w:hAnsiTheme="majorBidi" w:cstheme="majorBidi"/>
                <w:sz w:val="24"/>
                <w:szCs w:val="24"/>
                <w:vertAlign w:val="subscript"/>
              </w:rPr>
              <w:t>2</w:t>
            </w:r>
            <w:r w:rsidRPr="00AC0B11">
              <w:rPr>
                <w:rFonts w:asciiTheme="majorBidi" w:hAnsiTheme="majorBidi" w:cstheme="majorBidi"/>
                <w:sz w:val="24"/>
                <w:szCs w:val="24"/>
              </w:rPr>
              <w:t xml:space="preserve">/kWh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&lt;EndNote&gt;&lt;Cite&gt;&lt;Author&gt;Rubin&lt;/Author&gt;&lt;Year&gt;2005&lt;/Year&gt;&lt;RecNum&gt;47&lt;/RecNum&gt;&lt;DisplayText&gt;[21]&lt;/DisplayText&gt;&lt;record&gt;&lt;rec-number&gt;47&lt;/rec-number&gt;&lt;foreign-keys&gt;&lt;key app="EN" db-id="5tpvxx5pt0pvwsexdw7p2s5iddzaep5052f0" timestamp="1653645113"&gt;47&lt;/key&gt;&lt;/foreign-keys&gt;&lt;ref-type name="Journal Article"&gt;17&lt;/ref-type&gt;&lt;contributors&gt;&lt;authors&gt;&lt;author&gt;Rubin, E&lt;/author&gt;&lt;author&gt;De Coninck, H&lt;/author&gt;&lt;/authors&gt;&lt;/contributors&gt;&lt;titles&gt;&lt;title&gt;IPCC special report on carbon dioxide capture and storage&lt;/title&gt;&lt;secondary-title&gt;UK: Cambridge University Press. TNO (2004): Cost Curves for CO2 Storage, Part&lt;/secondary-title&gt;&lt;/titles&gt;&lt;periodical&gt;&lt;full-title&gt;UK: Cambridge University Press. TNO (2004): Cost Curves for CO2 Storage, Part&lt;/full-title&gt;&lt;/periodical&gt;&lt;pages&gt;14&lt;/pages&gt;&lt;volume&gt;2&lt;/volume&gt;&lt;dates&gt;&lt;year&gt;2005&lt;/year&gt;&lt;/dates&gt;&lt;urls&gt;&lt;/urls&gt;&lt;/record&gt;&lt;/Cite&gt;&lt;/EndNote&gt;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[21]</w:t>
            </w:r>
            <w:r w:rsidRPr="00AC0B11">
              <w:rPr>
                <w:rFonts w:asciiTheme="majorBidi" w:hAnsiTheme="majorBidi" w:cstheme="majorBidi"/>
                <w:sz w:val="24"/>
                <w:szCs w:val="24"/>
              </w:rPr>
              <w:fldChar w:fldCharType="end"/>
            </w:r>
          </w:p>
        </w:tc>
      </w:tr>
      <w:tr w:rsidR="00C2240F" w:rsidRPr="00AC0B11" w:rsidTr="00895162">
        <w:tc>
          <w:tcPr>
            <w:tcW w:w="2250" w:type="dxa"/>
          </w:tcPr>
          <w:p w:rsidR="00C2240F" w:rsidRPr="00AC0B11" w:rsidRDefault="00C2240F" w:rsidP="00895162">
            <w:pPr>
              <w:spacing w:line="276" w:lineRule="auto"/>
              <w:jc w:val="both"/>
              <w:rPr>
                <w:rFonts w:asciiTheme="majorBidi" w:hAnsiTheme="majorBidi" w:cstheme="majorBidi"/>
                <w:sz w:val="24"/>
                <w:szCs w:val="24"/>
              </w:rPr>
            </w:pPr>
            <w:r w:rsidRPr="00AC0B11">
              <w:rPr>
                <w:rFonts w:asciiTheme="majorBidi" w:hAnsiTheme="majorBidi" w:cstheme="majorBidi"/>
                <w:sz w:val="24"/>
                <w:szCs w:val="24"/>
              </w:rPr>
              <w:t>Biomass</w:t>
            </w:r>
          </w:p>
        </w:tc>
        <w:tc>
          <w:tcPr>
            <w:tcW w:w="198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 xml:space="preserve">20 </w:t>
            </w:r>
            <w:r w:rsidR="00F636CE"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&lt;EndNote&gt;&lt;Cite&gt;&lt;Author&gt;Klaimi&lt;/Author&gt;&lt;Year&gt;2022&lt;/Year&gt;&lt;RecNum&gt;60&lt;/RecNum&gt;&lt;DisplayText&gt;[2, 22]&lt;/DisplayText&gt;&lt;record&gt;&lt;rec-number&gt;60&lt;/rec-number&gt;&lt;foreign-keys&gt;&lt;key app="EN" db-id="5tpvxx5pt0pvwsexdw7p2s5iddzaep5052f0" timestamp="1664623948"&gt;60&lt;/key&gt;&lt;/foreign-keys&gt;&lt;ref-type name="Journal Article"&gt;17&lt;/ref-type&gt;&lt;contributors&gt;&lt;authors&gt;&lt;author&gt;Klaimi, Rachid&lt;/author&gt;&lt;author&gt;Alnouri, Sabla Y&lt;/author&gt;&lt;author&gt;Stijepović, Mirko&lt;/author&gt;&lt;/authors&gt;&lt;/contributors&gt;&lt;titles&gt;&lt;title&gt;Investigation of seasonal variations and multiple fuel options in a novel tri-generation CSP integrated hybrid energy process&lt;/title&gt;&lt;secondary-title&gt;Energy&lt;/secondary-title&gt;&lt;/titles&gt;&lt;periodical&gt;&lt;full-title&gt;Energy&lt;/full-title&gt;&lt;/periodical&gt;&lt;pages&gt;125338&lt;/pages&gt;&lt;dates&gt;&lt;year&gt;2022&lt;/year&gt;&lt;/dates&gt;&lt;isbn&gt;0360-5442&lt;/isbn&gt;&lt;urls&gt;&lt;/urls&gt;&lt;/record&gt;&lt;/Cite&gt;&lt;Cite&gt;&lt;Author&gt;UNDP&lt;/Author&gt;&lt;Year&gt;2012&lt;/Year&gt;&lt;RecNum&gt;58&lt;/RecNum&gt;&lt;record&gt;&lt;rec-number&gt;58&lt;/rec-number&gt;&lt;foreign-keys&gt;&lt;key app="EN" db-id="5tpvxx5pt0pvwsexdw7p2s5iddzaep5052f0" timestamp="1654711113"&gt;58&lt;/key&gt;&lt;/foreign-keys&gt;&lt;ref-type name="Report"&gt;27&lt;/ref-type&gt;&lt;contributors&gt;&lt;authors&gt;&lt;author&gt;UNDP&lt;/author&gt;&lt;/authors&gt;&lt;/contributors&gt;&lt;titles&gt;&lt;title&gt;The National Bioenergy Strategy for Lebanon&lt;/title&gt;&lt;/titles&gt;&lt;dates&gt;&lt;year&gt;2012&lt;/year&gt;&lt;/dates&gt;&lt;urls&gt;&lt;/urls&gt;&lt;/record&gt;&lt;/Cite&gt;&lt;/EndNote&gt;</w:instrText>
            </w:r>
            <w:r w:rsidR="00F636CE"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 22]</w:t>
            </w:r>
            <w:r w:rsidR="00F636CE" w:rsidRPr="00AC0B11">
              <w:rPr>
                <w:rFonts w:asciiTheme="majorBidi" w:hAnsiTheme="majorBidi" w:cstheme="majorBidi"/>
                <w:sz w:val="24"/>
                <w:szCs w:val="24"/>
              </w:rPr>
              <w:fldChar w:fldCharType="end"/>
            </w:r>
          </w:p>
        </w:tc>
        <w:tc>
          <w:tcPr>
            <w:tcW w:w="216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 xml:space="preserve">16 </w:t>
            </w:r>
            <w:r w:rsidR="00F636CE"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&lt;EndNote&gt;&lt;Cite&gt;&lt;Author&gt;Klaimi&lt;/Author&gt;&lt;Year&gt;2022&lt;/Year&gt;&lt;RecNum&gt;60&lt;/RecNum&gt;&lt;DisplayText&gt;[2, 22]&lt;/DisplayText&gt;&lt;record&gt;&lt;rec-number&gt;60&lt;/rec-number&gt;&lt;foreign-keys&gt;&lt;key app="EN" db-id="5tpvxx5pt0pvwsexdw7p2s5iddzaep5052f0" timestamp="1664623948"&gt;60&lt;/key&gt;&lt;/foreign-keys&gt;&lt;ref-type name="Journal Article"&gt;17&lt;/ref-type&gt;&lt;contributors&gt;&lt;authors&gt;&lt;author&gt;Klaimi, Rachid&lt;/author&gt;&lt;author&gt;Alnouri, Sabla Y&lt;/author&gt;&lt;author&gt;Stijepović, Mirko&lt;/author&gt;&lt;/authors&gt;&lt;/contributors&gt;&lt;titles&gt;&lt;title&gt;Investigation of seasonal variations and multiple fuel options in a novel tri-generation CSP integrated hybrid energy process&lt;/title&gt;&lt;secondary-title&gt;Energy&lt;/secondary-title&gt;&lt;/titles&gt;&lt;periodical&gt;&lt;full-title&gt;Energy&lt;/full-title&gt;&lt;/periodical&gt;&lt;pages&gt;125338&lt;/pages&gt;&lt;dates&gt;&lt;year&gt;2022&lt;/year&gt;&lt;/dates&gt;&lt;isbn&gt;0360-5442&lt;/isbn&gt;&lt;urls&gt;&lt;/urls&gt;&lt;/record&gt;&lt;/Cite&gt;&lt;Cite&gt;&lt;Author&gt;UNDP&lt;/Author&gt;&lt;Year&gt;2012&lt;/Year&gt;&lt;RecNum&gt;58&lt;/RecNum&gt;&lt;record&gt;&lt;rec-number&gt;58&lt;/rec-number&gt;&lt;foreign-keys&gt;&lt;key app="EN" db-id="5tpvxx5pt0pvwsexdw7p2s5iddzaep5052f0" timestamp="1654711113"&gt;58&lt;/key&gt;&lt;/foreign-keys&gt;&lt;ref-type name="Report"&gt;27&lt;/ref-type&gt;&lt;contributors&gt;&lt;authors&gt;&lt;author&gt;UNDP&lt;/author&gt;&lt;/authors&gt;&lt;/contributors&gt;&lt;titles&gt;&lt;title&gt;The National Bioenergy Strategy for Lebanon&lt;/title&gt;&lt;/titles&gt;&lt;dates&gt;&lt;year&gt;2012&lt;/year&gt;&lt;/dates&gt;&lt;urls&gt;&lt;/urls&gt;&lt;/record&gt;&lt;/Cite&gt;&lt;/EndNote&gt;</w:instrText>
            </w:r>
            <w:r w:rsidR="00F636CE"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 22]</w:t>
            </w:r>
            <w:r w:rsidR="00F636CE" w:rsidRPr="00AC0B11">
              <w:rPr>
                <w:rFonts w:asciiTheme="majorBidi" w:hAnsiTheme="majorBidi" w:cstheme="majorBidi"/>
                <w:sz w:val="24"/>
                <w:szCs w:val="24"/>
              </w:rPr>
              <w:fldChar w:fldCharType="end"/>
            </w:r>
          </w:p>
        </w:tc>
        <w:tc>
          <w:tcPr>
            <w:tcW w:w="296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0.23 kg CO</w:t>
            </w:r>
            <w:r w:rsidRPr="00AC0B11">
              <w:rPr>
                <w:rFonts w:asciiTheme="majorBidi" w:hAnsiTheme="majorBidi" w:cstheme="majorBidi"/>
                <w:sz w:val="24"/>
                <w:szCs w:val="24"/>
                <w:vertAlign w:val="subscript"/>
              </w:rPr>
              <w:t>2</w:t>
            </w:r>
            <w:r w:rsidRPr="00AC0B11">
              <w:rPr>
                <w:rFonts w:asciiTheme="majorBidi" w:hAnsiTheme="majorBidi" w:cstheme="majorBidi"/>
                <w:sz w:val="24"/>
                <w:szCs w:val="24"/>
              </w:rPr>
              <w:t xml:space="preserve">/kWh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&lt;EndNote&gt;&lt;Cite&gt;&lt;Author&gt;Rubin&lt;/Author&gt;&lt;Year&gt;2005&lt;/Year&gt;&lt;RecNum&gt;47&lt;/RecNum&gt;&lt;DisplayText&gt;[21]&lt;/DisplayText&gt;&lt;record&gt;&lt;rec-number&gt;47&lt;/rec-number&gt;&lt;foreign-keys&gt;&lt;key app="EN" db-id="5tpvxx5pt0pvwsexdw7p2s5iddzaep5052f0" timestamp="1653645113"&gt;47&lt;/key&gt;&lt;/foreign-keys&gt;&lt;ref-type name="Journal Article"&gt;17&lt;/ref-type&gt;&lt;contributors&gt;&lt;authors&gt;&lt;author&gt;Rubin, E&lt;/author&gt;&lt;author&gt;De Coninck, H&lt;/author&gt;&lt;/authors&gt;&lt;/contributors&gt;&lt;titles&gt;&lt;title&gt;IPCC special report on carbon dioxide capture and storage&lt;/title&gt;&lt;secondary-title&gt;UK: Cambridge University Press. TNO (2004): Cost Curves for CO2 Storage, Part&lt;/secondary-title&gt;&lt;/titles&gt;&lt;periodical&gt;&lt;full-title&gt;UK: Cambridge University Press. TNO (2004): Cost Curves for CO2 Storage, Part&lt;/full-title&gt;&lt;/periodical&gt;&lt;pages&gt;14&lt;/pages&gt;&lt;volume&gt;2&lt;/volume&gt;&lt;dates&gt;&lt;year&gt;2005&lt;/year&gt;&lt;/dates&gt;&lt;urls&gt;&lt;/urls&gt;&lt;/record&gt;&lt;/Cite&gt;&lt;/EndNote&gt;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[21]</w:t>
            </w:r>
            <w:r w:rsidRPr="00AC0B11">
              <w:rPr>
                <w:rFonts w:asciiTheme="majorBidi" w:hAnsiTheme="majorBidi" w:cstheme="majorBidi"/>
                <w:sz w:val="24"/>
                <w:szCs w:val="24"/>
              </w:rPr>
              <w:fldChar w:fldCharType="end"/>
            </w:r>
          </w:p>
        </w:tc>
      </w:tr>
      <w:tr w:rsidR="00C2240F" w:rsidRPr="00AC0B11" w:rsidTr="00895162">
        <w:tc>
          <w:tcPr>
            <w:tcW w:w="2250" w:type="dxa"/>
          </w:tcPr>
          <w:p w:rsidR="00C2240F" w:rsidRPr="00AC0B11" w:rsidRDefault="00C2240F" w:rsidP="00895162">
            <w:pPr>
              <w:spacing w:line="276" w:lineRule="auto"/>
              <w:jc w:val="both"/>
              <w:rPr>
                <w:rFonts w:asciiTheme="majorBidi" w:hAnsiTheme="majorBidi" w:cstheme="majorBidi"/>
                <w:sz w:val="24"/>
                <w:szCs w:val="24"/>
              </w:rPr>
            </w:pPr>
            <w:r w:rsidRPr="00AC0B11">
              <w:rPr>
                <w:rFonts w:asciiTheme="majorBidi" w:hAnsiTheme="majorBidi" w:cstheme="majorBidi"/>
                <w:sz w:val="24"/>
                <w:szCs w:val="24"/>
              </w:rPr>
              <w:t>MSW (fluidized bed)</w:t>
            </w:r>
          </w:p>
        </w:tc>
        <w:tc>
          <w:tcPr>
            <w:tcW w:w="198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 xml:space="preserve">5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&lt;EndNote&gt;&lt;Cite&gt;&lt;Author&gt;Hasan&lt;/Author&gt;&lt;Year&gt;2015&lt;/Year&gt;&lt;RecNum&gt;34&lt;/RecNum&gt;&lt;DisplayText&gt;[23]&lt;/DisplayText&gt;&lt;record&gt;&lt;rec-number&gt;34&lt;/rec-number&gt;&lt;foreign-keys&gt;&lt;key app="EN" db-id="5tpvxx5pt0pvwsexdw7p2s5iddzaep5052f0" timestamp="1653586029"&gt;34&lt;/key&gt;&lt;/foreign-keys&gt;&lt;ref-type name="Journal Article"&gt;17&lt;/ref-type&gt;&lt;contributors&gt;&lt;authors&gt;&lt;author&gt;Hasan, B&lt;/author&gt;&lt;author&gt;Ahsant, A&lt;/author&gt;&lt;/authors&gt;&lt;/contributors&gt;&lt;titles&gt;&lt;title&gt;A comparison between two different methods of combustion, Grate-fired and Fluidized bed, applied to a CHP-plant with MSW as fuel&lt;/title&gt;&lt;secondary-title&gt;KTH School of Industrial Engineering and Management Stockholm&lt;/secondary-title&gt;&lt;/titles&gt;&lt;periodical&gt;&lt;full-title&gt;KTH School of Industrial Engineering and Management Stockholm&lt;/full-title&gt;&lt;/periodical&gt;&lt;dates&gt;&lt;year&gt;2015&lt;/year&gt;&lt;/dates&gt;&lt;urls&gt;&lt;/urls&gt;&lt;/record&gt;&lt;/Cite&gt;&lt;/EndNote&gt;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[23]</w:t>
            </w:r>
            <w:r w:rsidRPr="00AC0B11">
              <w:rPr>
                <w:rFonts w:asciiTheme="majorBidi" w:hAnsiTheme="majorBidi" w:cstheme="majorBidi"/>
                <w:sz w:val="24"/>
                <w:szCs w:val="24"/>
              </w:rPr>
              <w:fldChar w:fldCharType="end"/>
            </w:r>
          </w:p>
        </w:tc>
        <w:tc>
          <w:tcPr>
            <w:tcW w:w="216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 xml:space="preserve">16.6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&lt;EndNote&gt;&lt;Cite&gt;&lt;Author&gt;Hasan&lt;/Author&gt;&lt;Year&gt;2015&lt;/Year&gt;&lt;RecNum&gt;34&lt;/RecNum&gt;&lt;DisplayText&gt;[23]&lt;/DisplayText&gt;&lt;record&gt;&lt;rec-number&gt;34&lt;/rec-number&gt;&lt;foreign-keys&gt;&lt;key app="EN" db-id="5tpvxx5pt0pvwsexdw7p2s5iddzaep5052f0" timestamp="1653586029"&gt;34&lt;/key&gt;&lt;/foreign-keys&gt;&lt;ref-type name="Journal Article"&gt;17&lt;/ref-type&gt;&lt;contributors&gt;&lt;authors&gt;&lt;author&gt;Hasan, B&lt;/author&gt;&lt;author&gt;Ahsant, A&lt;/author&gt;&lt;/authors&gt;&lt;/contributors&gt;&lt;titles&gt;&lt;title&gt;A comparison between two different methods of combustion, Grate-fired and Fluidized bed, applied to a CHP-plant with MSW as fuel&lt;/title&gt;&lt;secondary-title&gt;KTH School of Industrial Engineering and Management Stockholm&lt;/secondary-title&gt;&lt;/titles&gt;&lt;periodical&gt;&lt;full-title&gt;KTH School of Industrial Engineering and Management Stockholm&lt;/full-title&gt;&lt;/periodical&gt;&lt;dates&gt;&lt;year&gt;2015&lt;/year&gt;&lt;/dates&gt;&lt;urls&gt;&lt;/urls&gt;&lt;/record&gt;&lt;/Cite&gt;&lt;/EndNote&gt;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[23]</w:t>
            </w:r>
            <w:r w:rsidRPr="00AC0B11">
              <w:rPr>
                <w:rFonts w:asciiTheme="majorBidi" w:hAnsiTheme="majorBidi" w:cstheme="majorBidi"/>
                <w:sz w:val="24"/>
                <w:szCs w:val="24"/>
              </w:rPr>
              <w:fldChar w:fldCharType="end"/>
            </w:r>
          </w:p>
        </w:tc>
        <w:tc>
          <w:tcPr>
            <w:tcW w:w="296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23.75 kg CO</w:t>
            </w:r>
            <w:r w:rsidRPr="00AC0B11">
              <w:rPr>
                <w:rFonts w:asciiTheme="majorBidi" w:hAnsiTheme="majorBidi" w:cstheme="majorBidi"/>
                <w:sz w:val="24"/>
                <w:szCs w:val="24"/>
                <w:vertAlign w:val="subscript"/>
              </w:rPr>
              <w:t>2</w:t>
            </w:r>
            <w:r w:rsidRPr="00AC0B11">
              <w:rPr>
                <w:rFonts w:asciiTheme="majorBidi" w:hAnsiTheme="majorBidi" w:cstheme="majorBidi"/>
                <w:sz w:val="24"/>
                <w:szCs w:val="24"/>
              </w:rPr>
              <w:t xml:space="preserve">/t MSW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&lt;EndNote&gt;&lt;Cite&gt;&lt;Author&gt;Hasan&lt;/Author&gt;&lt;Year&gt;2015&lt;/Year&gt;&lt;RecNum&gt;34&lt;/RecNum&gt;&lt;DisplayText&gt;[23]&lt;/DisplayText&gt;&lt;record&gt;&lt;rec-number&gt;34&lt;/rec-number&gt;&lt;foreign-keys&gt;&lt;key app="EN" db-id="5tpvxx5pt0pvwsexdw7p2s5iddzaep5052f0" timestamp="1653586029"&gt;34&lt;/key&gt;&lt;/foreign-keys&gt;&lt;ref-type name="Journal Article"&gt;17&lt;/ref-type&gt;&lt;contributors&gt;&lt;authors&gt;&lt;author&gt;Hasan, B&lt;/author&gt;&lt;author&gt;Ahsant, A&lt;/author&gt;&lt;/authors&gt;&lt;/contributors&gt;&lt;titles&gt;&lt;title&gt;A comparison between two different methods of combustion, Grate-fired and Fluidized bed, applied to a CHP-plant with MSW as fuel&lt;/title&gt;&lt;secondary-title&gt;KTH School of Industrial Engineering and Management Stockholm&lt;/secondary-title&gt;&lt;/titles&gt;&lt;periodical&gt;&lt;full-title&gt;KTH School of Industrial Engineering and Management Stockholm&lt;/full-title&gt;&lt;/periodical&gt;&lt;dates&gt;&lt;year&gt;2015&lt;/year&gt;&lt;/dates&gt;&lt;urls&gt;&lt;/urls&gt;&lt;/record&gt;&lt;/Cite&gt;&lt;/EndNote&gt;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[23]</w:t>
            </w:r>
            <w:r w:rsidRPr="00AC0B11">
              <w:rPr>
                <w:rFonts w:asciiTheme="majorBidi" w:hAnsiTheme="majorBidi" w:cstheme="majorBidi"/>
                <w:sz w:val="24"/>
                <w:szCs w:val="24"/>
              </w:rPr>
              <w:fldChar w:fldCharType="end"/>
            </w:r>
          </w:p>
        </w:tc>
      </w:tr>
      <w:tr w:rsidR="00C2240F" w:rsidRPr="00AC0B11" w:rsidTr="00895162">
        <w:tc>
          <w:tcPr>
            <w:tcW w:w="2250" w:type="dxa"/>
          </w:tcPr>
          <w:p w:rsidR="00C2240F" w:rsidRPr="00AC0B11" w:rsidRDefault="00C2240F" w:rsidP="00895162">
            <w:pPr>
              <w:spacing w:line="276" w:lineRule="auto"/>
              <w:jc w:val="both"/>
              <w:rPr>
                <w:rFonts w:asciiTheme="majorBidi" w:hAnsiTheme="majorBidi" w:cstheme="majorBidi"/>
                <w:sz w:val="24"/>
                <w:szCs w:val="24"/>
              </w:rPr>
            </w:pPr>
            <w:r w:rsidRPr="00AC0B11">
              <w:rPr>
                <w:rFonts w:asciiTheme="majorBidi" w:hAnsiTheme="majorBidi" w:cstheme="majorBidi"/>
                <w:sz w:val="24"/>
                <w:szCs w:val="24"/>
              </w:rPr>
              <w:t>MSW (grate fired)</w:t>
            </w:r>
          </w:p>
        </w:tc>
        <w:tc>
          <w:tcPr>
            <w:tcW w:w="198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 xml:space="preserve">5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&lt;EndNote&gt;&lt;Cite&gt;&lt;Author&gt;Hasan&lt;/Author&gt;&lt;Year&gt;2015&lt;/Year&gt;&lt;RecNum&gt;34&lt;/RecNum&gt;&lt;DisplayText&gt;[23]&lt;/DisplayText&gt;&lt;record&gt;&lt;rec-number&gt;34&lt;/rec-number&gt;&lt;foreign-keys&gt;&lt;key app="EN" db-id="5tpvxx5pt0pvwsexdw7p2s5iddzaep5052f0" timestamp="1653586029"&gt;34&lt;/key&gt;&lt;/foreign-keys&gt;&lt;ref-type name="Journal Article"&gt;17&lt;/ref-type&gt;&lt;contributors&gt;&lt;authors&gt;&lt;author&gt;Hasan, B&lt;/author&gt;&lt;author&gt;Ahsant, A&lt;/author&gt;&lt;/authors&gt;&lt;/contributors&gt;&lt;titles&gt;&lt;title&gt;A comparison between two different methods of combustion, Grate-fired and Fluidized bed, applied to a CHP-plant with MSW as fuel&lt;/title&gt;&lt;secondary-title&gt;KTH School of Industrial Engineering and Management Stockholm&lt;/secondary-title&gt;&lt;/titles&gt;&lt;periodical&gt;&lt;full-title&gt;KTH School of Industrial Engineering and Management Stockholm&lt;/full-title&gt;&lt;/periodical&gt;&lt;dates&gt;&lt;year&gt;2015&lt;/year&gt;&lt;/dates&gt;&lt;urls&gt;&lt;/urls&gt;&lt;/record&gt;&lt;/Cite&gt;&lt;/EndNote&gt;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[23]</w:t>
            </w:r>
            <w:r w:rsidRPr="00AC0B11">
              <w:rPr>
                <w:rFonts w:asciiTheme="majorBidi" w:hAnsiTheme="majorBidi" w:cstheme="majorBidi"/>
                <w:sz w:val="24"/>
                <w:szCs w:val="24"/>
              </w:rPr>
              <w:fldChar w:fldCharType="end"/>
            </w:r>
          </w:p>
        </w:tc>
        <w:tc>
          <w:tcPr>
            <w:tcW w:w="216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 xml:space="preserve">9.15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&lt;EndNote&gt;&lt;Cite&gt;&lt;Author&gt;Hasan&lt;/Author&gt;&lt;Year&gt;2015&lt;/Year&gt;&lt;RecNum&gt;34&lt;/RecNum&gt;&lt;DisplayText&gt;[23]&lt;/DisplayText&gt;&lt;record&gt;&lt;rec-number&gt;34&lt;/rec-number&gt;&lt;foreign-keys&gt;&lt;key app="EN" db-id="5tpvxx5pt0pvwsexdw7p2s5iddzaep5052f0" timestamp="1653586029"&gt;34&lt;/key&gt;&lt;/foreign-keys&gt;&lt;ref-type name="Journal Article"&gt;17&lt;/ref-type&gt;&lt;contributors&gt;&lt;authors&gt;&lt;author&gt;Hasan, B&lt;/author&gt;&lt;author&gt;Ahsant, A&lt;/author&gt;&lt;/authors&gt;&lt;/contributors&gt;&lt;titles&gt;&lt;title&gt;A comparison between two different methods of combustion, Grate-fired and Fluidized bed, applied to a CHP-plant with MSW as fuel&lt;/title&gt;&lt;secondary-title&gt;KTH School of Industrial Engineering and Management Stockholm&lt;/secondary-title&gt;&lt;/titles&gt;&lt;periodical&gt;&lt;full-title&gt;KTH School of Industrial Engineering and Management Stockholm&lt;/full-title&gt;&lt;/periodical&gt;&lt;dates&gt;&lt;year&gt;2015&lt;/year&gt;&lt;/dates&gt;&lt;urls&gt;&lt;/urls&gt;&lt;/record&gt;&lt;/Cite&gt;&lt;/EndNote&gt;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[23]</w:t>
            </w:r>
            <w:r w:rsidRPr="00AC0B11">
              <w:rPr>
                <w:rFonts w:asciiTheme="majorBidi" w:hAnsiTheme="majorBidi" w:cstheme="majorBidi"/>
                <w:sz w:val="24"/>
                <w:szCs w:val="24"/>
              </w:rPr>
              <w:fldChar w:fldCharType="end"/>
            </w:r>
          </w:p>
        </w:tc>
        <w:tc>
          <w:tcPr>
            <w:tcW w:w="2960" w:type="dxa"/>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47.24 kg CO</w:t>
            </w:r>
            <w:r w:rsidRPr="00AC0B11">
              <w:rPr>
                <w:rFonts w:asciiTheme="majorBidi" w:hAnsiTheme="majorBidi" w:cstheme="majorBidi"/>
                <w:sz w:val="24"/>
                <w:szCs w:val="24"/>
                <w:vertAlign w:val="subscript"/>
              </w:rPr>
              <w:t>2</w:t>
            </w:r>
            <w:r w:rsidRPr="00AC0B11">
              <w:rPr>
                <w:rFonts w:asciiTheme="majorBidi" w:hAnsiTheme="majorBidi" w:cstheme="majorBidi"/>
                <w:sz w:val="24"/>
                <w:szCs w:val="24"/>
              </w:rPr>
              <w:t xml:space="preserve">/t MSW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&lt;EndNote&gt;&lt;Cite&gt;&lt;Author&gt;Hasan&lt;/Author&gt;&lt;Year&gt;2015&lt;/Year&gt;&lt;RecNum&gt;34&lt;/RecNum&gt;&lt;DisplayText&gt;[23]&lt;/DisplayText&gt;&lt;record&gt;&lt;rec-number&gt;34&lt;/rec-number&gt;&lt;foreign-keys&gt;&lt;key app="EN" db-id="5tpvxx5pt0pvwsexdw7p2s5iddzaep5052f0" timestamp="1653586029"&gt;34&lt;/key&gt;&lt;/foreign-keys&gt;&lt;ref-type name="Journal Article"&gt;17&lt;/ref-type&gt;&lt;contributors&gt;&lt;authors&gt;&lt;author&gt;Hasan, B&lt;/author&gt;&lt;author&gt;Ahsant, A&lt;/author&gt;&lt;/authors&gt;&lt;/contributors&gt;&lt;titles&gt;&lt;title&gt;A comparison between two different methods of combustion, Grate-fired and Fluidized bed, applied to a CHP-plant with MSW as fuel&lt;/title&gt;&lt;secondary-title&gt;KTH School of Industrial Engineering and Management Stockholm&lt;/secondary-title&gt;&lt;/titles&gt;&lt;periodical&gt;&lt;full-title&gt;KTH School of Industrial Engineering and Management Stockholm&lt;/full-title&gt;&lt;/periodical&gt;&lt;dates&gt;&lt;year&gt;2015&lt;/year&gt;&lt;/dates&gt;&lt;urls&gt;&lt;/urls&gt;&lt;/record&gt;&lt;/Cite&gt;&lt;/EndNote&gt;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[23]</w:t>
            </w:r>
            <w:r w:rsidRPr="00AC0B11">
              <w:rPr>
                <w:rFonts w:asciiTheme="majorBidi" w:hAnsiTheme="majorBidi" w:cstheme="majorBidi"/>
                <w:sz w:val="24"/>
                <w:szCs w:val="24"/>
              </w:rPr>
              <w:fldChar w:fldCharType="end"/>
            </w:r>
          </w:p>
        </w:tc>
      </w:tr>
    </w:tbl>
    <w:p w:rsidR="00C2240F" w:rsidRPr="00AC0B11" w:rsidRDefault="00C2240F" w:rsidP="00C2240F">
      <w:pPr>
        <w:pStyle w:val="Caption"/>
        <w:keepNext/>
        <w:rPr>
          <w:rFonts w:asciiTheme="majorBidi" w:hAnsiTheme="majorBidi" w:cstheme="majorBidi"/>
          <w:b/>
          <w:bCs/>
          <w:color w:val="auto"/>
          <w:sz w:val="20"/>
          <w:szCs w:val="20"/>
        </w:rPr>
      </w:pPr>
    </w:p>
    <w:p w:rsidR="00C2240F" w:rsidRPr="00AC0B11" w:rsidRDefault="00C2240F" w:rsidP="00C2240F">
      <w:pPr>
        <w:pStyle w:val="Caption"/>
        <w:keepNext/>
        <w:rPr>
          <w:rFonts w:asciiTheme="majorBidi" w:hAnsiTheme="majorBidi" w:cstheme="majorBidi"/>
          <w:b/>
          <w:bCs/>
          <w:color w:val="auto"/>
          <w:sz w:val="20"/>
          <w:szCs w:val="20"/>
        </w:rPr>
      </w:pPr>
      <w:r w:rsidRPr="00AC0B11">
        <w:rPr>
          <w:rFonts w:asciiTheme="majorBidi" w:hAnsiTheme="majorBidi" w:cstheme="majorBidi"/>
          <w:b/>
          <w:bCs/>
          <w:color w:val="auto"/>
          <w:sz w:val="20"/>
          <w:szCs w:val="20"/>
        </w:rPr>
        <w:t xml:space="preserve">Table </w:t>
      </w:r>
      <w:r w:rsidR="0002606B" w:rsidRPr="00AC0B11">
        <w:rPr>
          <w:rFonts w:asciiTheme="majorBidi" w:hAnsiTheme="majorBidi" w:cstheme="majorBidi"/>
          <w:b/>
          <w:bCs/>
          <w:color w:val="auto"/>
          <w:sz w:val="20"/>
          <w:szCs w:val="20"/>
        </w:rPr>
        <w:t>S.</w:t>
      </w:r>
      <w:r w:rsidRPr="00AC0B11">
        <w:rPr>
          <w:rFonts w:asciiTheme="majorBidi" w:hAnsiTheme="majorBidi" w:cstheme="majorBidi"/>
          <w:b/>
          <w:bCs/>
          <w:color w:val="auto"/>
          <w:sz w:val="20"/>
          <w:szCs w:val="20"/>
        </w:rPr>
        <w:fldChar w:fldCharType="begin"/>
      </w:r>
      <w:r w:rsidRPr="00AC0B11">
        <w:rPr>
          <w:rFonts w:asciiTheme="majorBidi" w:hAnsiTheme="majorBidi" w:cstheme="majorBidi"/>
          <w:b/>
          <w:bCs/>
          <w:color w:val="auto"/>
          <w:sz w:val="20"/>
          <w:szCs w:val="20"/>
        </w:rPr>
        <w:instrText xml:space="preserve"> SEQ Table \* ARABIC </w:instrText>
      </w:r>
      <w:r w:rsidRPr="00AC0B11">
        <w:rPr>
          <w:rFonts w:asciiTheme="majorBidi" w:hAnsiTheme="majorBidi" w:cstheme="majorBidi"/>
          <w:b/>
          <w:bCs/>
          <w:color w:val="auto"/>
          <w:sz w:val="20"/>
          <w:szCs w:val="20"/>
        </w:rPr>
        <w:fldChar w:fldCharType="separate"/>
      </w:r>
      <w:r w:rsidRPr="00AC0B11">
        <w:rPr>
          <w:rFonts w:asciiTheme="majorBidi" w:hAnsiTheme="majorBidi" w:cstheme="majorBidi"/>
          <w:b/>
          <w:bCs/>
          <w:noProof/>
          <w:color w:val="auto"/>
          <w:sz w:val="20"/>
          <w:szCs w:val="20"/>
        </w:rPr>
        <w:t>4</w:t>
      </w:r>
      <w:r w:rsidRPr="00AC0B11">
        <w:rPr>
          <w:rFonts w:asciiTheme="majorBidi" w:hAnsiTheme="majorBidi" w:cstheme="majorBidi"/>
          <w:b/>
          <w:bCs/>
          <w:color w:val="auto"/>
          <w:sz w:val="20"/>
          <w:szCs w:val="20"/>
        </w:rPr>
        <w:fldChar w:fldCharType="end"/>
      </w:r>
      <w:r w:rsidRPr="00AC0B11">
        <w:rPr>
          <w:rFonts w:asciiTheme="majorBidi" w:hAnsiTheme="majorBidi" w:cstheme="majorBidi"/>
          <w:b/>
          <w:bCs/>
          <w:color w:val="auto"/>
          <w:sz w:val="20"/>
          <w:szCs w:val="20"/>
        </w:rPr>
        <w:t>: Technologies and fuel costs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5"/>
        <w:gridCol w:w="2250"/>
        <w:gridCol w:w="2340"/>
        <w:gridCol w:w="2065"/>
      </w:tblGrid>
      <w:tr w:rsidR="00C2240F" w:rsidRPr="00AC0B11" w:rsidTr="00895162">
        <w:tc>
          <w:tcPr>
            <w:tcW w:w="2695" w:type="dxa"/>
            <w:tcBorders>
              <w:top w:val="single" w:sz="4" w:space="0" w:color="auto"/>
              <w:bottom w:val="single" w:sz="4" w:space="0" w:color="auto"/>
            </w:tcBorders>
          </w:tcPr>
          <w:p w:rsidR="00C2240F" w:rsidRPr="00AC0B11" w:rsidRDefault="00C2240F" w:rsidP="00895162">
            <w:pPr>
              <w:spacing w:line="276" w:lineRule="auto"/>
              <w:jc w:val="both"/>
              <w:rPr>
                <w:rFonts w:asciiTheme="majorBidi" w:hAnsiTheme="majorBidi" w:cstheme="majorBidi"/>
                <w:sz w:val="24"/>
                <w:szCs w:val="24"/>
              </w:rPr>
            </w:pPr>
            <w:r w:rsidRPr="00AC0B11">
              <w:rPr>
                <w:rFonts w:asciiTheme="majorBidi" w:hAnsiTheme="majorBidi" w:cstheme="majorBidi"/>
                <w:sz w:val="24"/>
                <w:szCs w:val="24"/>
              </w:rPr>
              <w:t>Technology</w:t>
            </w:r>
          </w:p>
        </w:tc>
        <w:tc>
          <w:tcPr>
            <w:tcW w:w="2250"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Capital Cost</w:t>
            </w:r>
          </w:p>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 xml:space="preserve">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&lt;EndNote&gt;&lt;Cite&gt;&lt;Author&gt;EPA&lt;/Author&gt;&lt;Year&gt;2013&lt;/Year&gt;&lt;RecNum&gt;48&lt;/RecNum&gt;&lt;DisplayText&gt;[23-25]&lt;/DisplayText&gt;&lt;record&gt;&lt;rec-number&gt;48&lt;/rec-number&gt;&lt;foreign-keys&gt;&lt;key app="EN" db-id="5tpvxx5pt0pvwsexdw7p2s5iddzaep5052f0" timestamp="1653645517"&gt;48&lt;/key&gt;&lt;/foreign-keys&gt;&lt;ref-type name="Web Page"&gt;12&lt;/ref-type&gt;&lt;contributors&gt;&lt;authors&gt;&lt;author&gt;EPA&lt;/author&gt;&lt;/authors&gt;&lt;/contributors&gt;&lt;titles&gt;&lt;title&gt;Fact Sheet: CHP as a Boiler Replacement Opportunity&lt;/title&gt;&lt;/titles&gt;&lt;dates&gt;&lt;year&gt;2013&lt;/year&gt;&lt;/dates&gt;&lt;urls&gt;&lt;related-urls&gt;&lt;url&gt;&lt;style face="underline" font="default" size="100%"&gt;https://www.epa.gov/sites/default/files/2015-07/documents/fact_sheet_chp_as_a_boiler_replacement_opportunity.pdf&lt;/style&gt;&lt;/url&gt;&lt;/related-urls&gt;&lt;/urls&gt;&lt;/record&gt;&lt;/Cite&gt;&lt;Cite&gt;&lt;Author&gt;IRENA&lt;/Author&gt;&lt;Year&gt;2012&lt;/Year&gt;&lt;RecNum&gt;49&lt;/RecNum&gt;&lt;record&gt;&lt;rec-number&gt;49&lt;/rec-number&gt;&lt;foreign-keys&gt;&lt;key app="EN" db-id="5tpvxx5pt0pvwsexdw7p2s5iddzaep5052f0" timestamp="1653645797"&gt;49&lt;/key&gt;&lt;/foreign-keys&gt;&lt;ref-type name="Report"&gt;27&lt;/ref-type&gt;&lt;contributors&gt;&lt;authors&gt;&lt;author&gt;IRENA&lt;/author&gt;&lt;/authors&gt;&lt;/contributors&gt;&lt;titles&gt;&lt;title&gt;RENEWABLE ENERGY TECHNOLOGIES: COST ANALYSIS SERIES&lt;/title&gt;&lt;/titles&gt;&lt;dates&gt;&lt;year&gt;2012&lt;/year&gt;&lt;/dates&gt;&lt;urls&gt;&lt;/urls&gt;&lt;custom6&gt;1&lt;/custom6&gt;&lt;/record&gt;&lt;/Cite&gt;&lt;Cite&gt;&lt;Author&gt;Hasan&lt;/Author&gt;&lt;Year&gt;2015&lt;/Year&gt;&lt;RecNum&gt;34&lt;/RecNum&gt;&lt;record&gt;&lt;rec-number&gt;34&lt;/rec-number&gt;&lt;foreign-keys&gt;&lt;key app="EN" db-id="5tpvxx5pt0pvwsexdw7p2s5iddzaep5052f0" timestamp="1653586029"&gt;34&lt;/key&gt;&lt;/foreign-keys&gt;&lt;ref-type name="Journal Article"&gt;17&lt;/ref-type&gt;&lt;contributors&gt;&lt;authors&gt;&lt;author&gt;Hasan, B&lt;/author&gt;&lt;author&gt;Ahsant, A&lt;/author&gt;&lt;/authors&gt;&lt;/contributors&gt;&lt;titles&gt;&lt;title&gt;A comparison between two different methods of combustion, Grate-fired and Fluidized bed, applied to a CHP-plant with MSW as fuel&lt;/title&gt;&lt;secondary-title&gt;KTH School of Industrial Engineering and Management Stockholm&lt;/secondary-title&gt;&lt;/titles&gt;&lt;periodical&gt;&lt;full-title&gt;KTH School of Industrial Engineering and Management Stockholm&lt;/full-title&gt;&lt;/periodical&gt;&lt;dates&gt;&lt;year&gt;2015&lt;/year&gt;&lt;/dates&gt;&lt;urls&gt;&lt;/urls&gt;&lt;/record&gt;&lt;/Cite&gt;&lt;/EndNote&gt;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[23-25]</w:t>
            </w:r>
            <w:r w:rsidRPr="00AC0B11">
              <w:rPr>
                <w:rFonts w:asciiTheme="majorBidi" w:hAnsiTheme="majorBidi" w:cstheme="majorBidi"/>
                <w:sz w:val="24"/>
                <w:szCs w:val="24"/>
              </w:rPr>
              <w:fldChar w:fldCharType="end"/>
            </w:r>
          </w:p>
        </w:tc>
        <w:tc>
          <w:tcPr>
            <w:tcW w:w="2340"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Operating Cost</w:t>
            </w:r>
          </w:p>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 xml:space="preserve"> </w:t>
            </w: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&lt;EndNote&gt;&lt;Cite&gt;&lt;Author&gt;EPA&lt;/Author&gt;&lt;Year&gt;2013&lt;/Year&gt;&lt;RecNum&gt;48&lt;/RecNum&gt;&lt;DisplayText&gt;[23-25]&lt;/DisplayText&gt;&lt;record&gt;&lt;rec-number&gt;48&lt;/rec-number&gt;&lt;foreign-keys&gt;&lt;key app="EN" db-id="5tpvxx5pt0pvwsexdw7p2s5iddzaep5052f0" timestamp="1653645517"&gt;48&lt;/key&gt;&lt;/foreign-keys&gt;&lt;ref-type name="Web Page"&gt;12&lt;/ref-type&gt;&lt;contributors&gt;&lt;authors&gt;&lt;author&gt;EPA&lt;/author&gt;&lt;/authors&gt;&lt;/contributors&gt;&lt;titles&gt;&lt;title&gt;Fact Sheet: CHP as a Boiler Replacement Opportunity&lt;/title&gt;&lt;/titles&gt;&lt;dates&gt;&lt;year&gt;2013&lt;/year&gt;&lt;/dates&gt;&lt;urls&gt;&lt;related-urls&gt;&lt;url&gt;&lt;style face="underline" font="default" size="100%"&gt;https://www.epa.gov/sites/default/files/2015-07/documents/fact_sheet_chp_as_a_boiler_replacement_opportunity.pdf&lt;/style&gt;&lt;/url&gt;&lt;/related-urls&gt;&lt;/urls&gt;&lt;/record&gt;&lt;/Cite&gt;&lt;Cite&gt;&lt;Author&gt;IRENA&lt;/Author&gt;&lt;Year&gt;2012&lt;/Year&gt;&lt;RecNum&gt;49&lt;/RecNum&gt;&lt;record&gt;&lt;rec-number&gt;49&lt;/rec-number&gt;&lt;foreign-keys&gt;&lt;key app="EN" db-id="5tpvxx5pt0pvwsexdw7p2s5iddzaep5052f0" timestamp="1653645797"&gt;49&lt;/key&gt;&lt;/foreign-keys&gt;&lt;ref-type name="Report"&gt;27&lt;/ref-type&gt;&lt;contributors&gt;&lt;authors&gt;&lt;author&gt;IRENA&lt;/author&gt;&lt;/authors&gt;&lt;/contributors&gt;&lt;titles&gt;&lt;title&gt;RENEWABLE ENERGY TECHNOLOGIES: COST ANALYSIS SERIES&lt;/title&gt;&lt;/titles&gt;&lt;dates&gt;&lt;year&gt;2012&lt;/year&gt;&lt;/dates&gt;&lt;urls&gt;&lt;/urls&gt;&lt;custom6&gt;1&lt;/custom6&gt;&lt;/record&gt;&lt;/Cite&gt;&lt;Cite&gt;&lt;Author&gt;Hasan&lt;/Author&gt;&lt;Year&gt;2015&lt;/Year&gt;&lt;RecNum&gt;34&lt;/RecNum&gt;&lt;record&gt;&lt;rec-number&gt;34&lt;/rec-number&gt;&lt;foreign-keys&gt;&lt;key app="EN" db-id="5tpvxx5pt0pvwsexdw7p2s5iddzaep5052f0" timestamp="1653586029"&gt;34&lt;/key&gt;&lt;/foreign-keys&gt;&lt;ref-type name="Journal Article"&gt;17&lt;/ref-type&gt;&lt;contributors&gt;&lt;authors&gt;&lt;author&gt;Hasan, B&lt;/author&gt;&lt;author&gt;Ahsant, A&lt;/author&gt;&lt;/authors&gt;&lt;/contributors&gt;&lt;titles&gt;&lt;title&gt;A comparison between two different methods of combustion, Grate-fired and Fluidized bed, applied to a CHP-plant with MSW as fuel&lt;/title&gt;&lt;secondary-title&gt;KTH School of Industrial Engineering and Management Stockholm&lt;/secondary-title&gt;&lt;/titles&gt;&lt;periodical&gt;&lt;full-title&gt;KTH School of Industrial Engineering and Management Stockholm&lt;/full-title&gt;&lt;/periodical&gt;&lt;dates&gt;&lt;year&gt;2015&lt;/year&gt;&lt;/dates&gt;&lt;urls&gt;&lt;/urls&gt;&lt;/record&gt;&lt;/Cite&gt;&lt;/EndNote&gt;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[23-25]</w:t>
            </w:r>
            <w:r w:rsidRPr="00AC0B11">
              <w:rPr>
                <w:rFonts w:asciiTheme="majorBidi" w:hAnsiTheme="majorBidi" w:cstheme="majorBidi"/>
                <w:sz w:val="24"/>
                <w:szCs w:val="24"/>
              </w:rPr>
              <w:fldChar w:fldCharType="end"/>
            </w:r>
          </w:p>
        </w:tc>
        <w:tc>
          <w:tcPr>
            <w:tcW w:w="2065"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Fuel Cost</w:t>
            </w:r>
          </w:p>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fldChar w:fldCharType="begin"/>
            </w:r>
            <w:r w:rsidR="00F636CE" w:rsidRPr="00AC0B11">
              <w:rPr>
                <w:rFonts w:asciiTheme="majorBidi" w:hAnsiTheme="majorBidi" w:cstheme="majorBidi"/>
                <w:sz w:val="24"/>
                <w:szCs w:val="24"/>
              </w:rPr>
              <w:instrText xml:space="preserve"> ADDIN EN.CITE &lt;EndNote&gt;&lt;Cite&gt;&lt;Author&gt;Hasan&lt;/Author&gt;&lt;Year&gt;2015&lt;/Year&gt;&lt;RecNum&gt;34&lt;/RecNum&gt;&lt;DisplayText&gt;[23, 25, 26]&lt;/DisplayText&gt;&lt;record&gt;&lt;rec-number&gt;34&lt;/rec-number&gt;&lt;foreign-keys&gt;&lt;key app="EN" db-id="5tpvxx5pt0pvwsexdw7p2s5iddzaep5052f0" timestamp="1653586029"&gt;34&lt;/key&gt;&lt;/foreign-keys&gt;&lt;ref-type name="Journal Article"&gt;17&lt;/ref-type&gt;&lt;contributors&gt;&lt;authors&gt;&lt;author&gt;Hasan, B&lt;/author&gt;&lt;author&gt;Ahsant, A&lt;/author&gt;&lt;/authors&gt;&lt;/contributors&gt;&lt;titles&gt;&lt;title&gt;A comparison between two different methods of combustion, Grate-fired and Fluidized bed, applied to a CHP-plant with MSW as fuel&lt;/title&gt;&lt;secondary-title&gt;KTH School of Industrial Engineering and Management Stockholm&lt;/secondary-title&gt;&lt;/titles&gt;&lt;periodical&gt;&lt;full-title&gt;KTH School of Industrial Engineering and Management Stockholm&lt;/full-title&gt;&lt;/periodical&gt;&lt;dates&gt;&lt;year&gt;2015&lt;/year&gt;&lt;/dates&gt;&lt;urls&gt;&lt;/urls&gt;&lt;/record&gt;&lt;/Cite&gt;&lt;Cite&gt;&lt;Year&gt;2022&lt;/Year&gt;&lt;RecNum&gt;50&lt;/RecNum&gt;&lt;record&gt;&lt;rec-number&gt;50&lt;/rec-number&gt;&lt;foreign-keys&gt;&lt;key app="EN" db-id="5tpvxx5pt0pvwsexdw7p2s5iddzaep5052f0" timestamp="1653646171"&gt;50&lt;/key&gt;&lt;/foreign-keys&gt;&lt;ref-type name="Web Page"&gt;12&lt;/ref-type&gt;&lt;contributors&gt;&lt;/contributors&gt;&lt;titles&gt;&lt;title&gt;Natural Gas Prices&lt;/title&gt;&lt;/titles&gt;&lt;dates&gt;&lt;year&gt;2022&lt;/year&gt;&lt;/dates&gt;&lt;urls&gt;&lt;related-urls&gt;&lt;url&gt;&lt;style face="underline" font="default" size="100%"&gt;https://markets.businessinsider.com/commodities/natural-gas-price&lt;/style&gt;&lt;/url&gt;&lt;/related-urls&gt;&lt;/urls&gt;&lt;/record&gt;&lt;/Cite&gt;&lt;Cite&gt;&lt;Author&gt;IRENA&lt;/Author&gt;&lt;Year&gt;2012&lt;/Year&gt;&lt;RecNum&gt;49&lt;/RecNum&gt;&lt;record&gt;&lt;rec-number&gt;49&lt;/rec-number&gt;&lt;foreign-keys&gt;&lt;key app="EN" db-id="5tpvxx5pt0pvwsexdw7p2s5iddzaep5052f0" timestamp="1653645797"&gt;49&lt;/key&gt;&lt;/foreign-keys&gt;&lt;ref-type name="Report"&gt;27&lt;/ref-type&gt;&lt;contributors&gt;&lt;authors&gt;&lt;author&gt;IRENA&lt;/author&gt;&lt;/authors&gt;&lt;/contributors&gt;&lt;titles&gt;&lt;title&gt;RENEWABLE ENERGY TECHNOLOGIES: COST ANALYSIS SERIES&lt;/title&gt;&lt;/titles&gt;&lt;dates&gt;&lt;year&gt;2012&lt;/year&gt;&lt;/dates&gt;&lt;urls&gt;&lt;/urls&gt;&lt;custom6&gt;1&lt;/custom6&gt;&lt;/record&gt;&lt;/Cite&gt;&lt;/EndNote&gt;</w:instrText>
            </w:r>
            <w:r w:rsidRPr="00AC0B11">
              <w:rPr>
                <w:rFonts w:asciiTheme="majorBidi" w:hAnsiTheme="majorBidi" w:cstheme="majorBidi"/>
                <w:sz w:val="24"/>
                <w:szCs w:val="24"/>
              </w:rPr>
              <w:fldChar w:fldCharType="separate"/>
            </w:r>
            <w:r w:rsidR="00F636CE" w:rsidRPr="00AC0B11">
              <w:rPr>
                <w:rFonts w:asciiTheme="majorBidi" w:hAnsiTheme="majorBidi" w:cstheme="majorBidi"/>
                <w:noProof/>
                <w:sz w:val="24"/>
                <w:szCs w:val="24"/>
              </w:rPr>
              <w:t>[23, 25, 26]</w:t>
            </w:r>
            <w:r w:rsidRPr="00AC0B11">
              <w:rPr>
                <w:rFonts w:asciiTheme="majorBidi" w:hAnsiTheme="majorBidi" w:cstheme="majorBidi"/>
                <w:sz w:val="24"/>
                <w:szCs w:val="24"/>
              </w:rPr>
              <w:fldChar w:fldCharType="end"/>
            </w:r>
          </w:p>
        </w:tc>
      </w:tr>
      <w:tr w:rsidR="00C2240F" w:rsidRPr="00AC0B11" w:rsidTr="00895162">
        <w:tc>
          <w:tcPr>
            <w:tcW w:w="2695" w:type="dxa"/>
            <w:tcBorders>
              <w:top w:val="single" w:sz="4" w:space="0" w:color="auto"/>
              <w:bottom w:val="single" w:sz="4" w:space="0" w:color="auto"/>
            </w:tcBorders>
          </w:tcPr>
          <w:p w:rsidR="00C2240F" w:rsidRPr="00AC0B11" w:rsidRDefault="00C2240F" w:rsidP="00895162">
            <w:pPr>
              <w:spacing w:line="276" w:lineRule="auto"/>
              <w:jc w:val="both"/>
              <w:rPr>
                <w:rFonts w:asciiTheme="majorBidi" w:hAnsiTheme="majorBidi" w:cstheme="majorBidi"/>
                <w:sz w:val="24"/>
                <w:szCs w:val="24"/>
              </w:rPr>
            </w:pPr>
            <w:r w:rsidRPr="00AC0B11">
              <w:rPr>
                <w:rFonts w:asciiTheme="majorBidi" w:hAnsiTheme="majorBidi" w:cstheme="majorBidi"/>
                <w:sz w:val="24"/>
                <w:szCs w:val="24"/>
              </w:rPr>
              <w:t>Natural gas boiler</w:t>
            </w:r>
          </w:p>
        </w:tc>
        <w:tc>
          <w:tcPr>
            <w:tcW w:w="2250"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119.43 USD/</w:t>
            </w:r>
            <w:proofErr w:type="spellStart"/>
            <w:r w:rsidRPr="00AC0B11">
              <w:rPr>
                <w:rFonts w:asciiTheme="majorBidi" w:hAnsiTheme="majorBidi" w:cstheme="majorBidi"/>
                <w:sz w:val="24"/>
                <w:szCs w:val="24"/>
              </w:rPr>
              <w:t>kW</w:t>
            </w:r>
            <w:r w:rsidRPr="00AC0B11">
              <w:rPr>
                <w:rFonts w:asciiTheme="majorBidi" w:hAnsiTheme="majorBidi" w:cstheme="majorBidi"/>
                <w:sz w:val="24"/>
                <w:szCs w:val="24"/>
                <w:vertAlign w:val="subscript"/>
              </w:rPr>
              <w:t>th</w:t>
            </w:r>
            <w:proofErr w:type="spellEnd"/>
          </w:p>
        </w:tc>
        <w:tc>
          <w:tcPr>
            <w:tcW w:w="2340"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0.32 c/kW</w:t>
            </w:r>
          </w:p>
        </w:tc>
        <w:tc>
          <w:tcPr>
            <w:tcW w:w="2065"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0.998 c/kWh</w:t>
            </w:r>
          </w:p>
        </w:tc>
      </w:tr>
      <w:tr w:rsidR="00C2240F" w:rsidRPr="00AC0B11" w:rsidTr="00895162">
        <w:tc>
          <w:tcPr>
            <w:tcW w:w="2695" w:type="dxa"/>
            <w:tcBorders>
              <w:top w:val="single" w:sz="4" w:space="0" w:color="auto"/>
              <w:bottom w:val="single" w:sz="4" w:space="0" w:color="auto"/>
            </w:tcBorders>
          </w:tcPr>
          <w:p w:rsidR="00C2240F" w:rsidRPr="00AC0B11" w:rsidRDefault="00C2240F" w:rsidP="00895162">
            <w:pPr>
              <w:spacing w:line="276" w:lineRule="auto"/>
              <w:jc w:val="both"/>
              <w:rPr>
                <w:rFonts w:asciiTheme="majorBidi" w:hAnsiTheme="majorBidi" w:cstheme="majorBidi"/>
                <w:sz w:val="24"/>
                <w:szCs w:val="24"/>
              </w:rPr>
            </w:pPr>
            <w:r w:rsidRPr="00AC0B11">
              <w:rPr>
                <w:rFonts w:asciiTheme="majorBidi" w:hAnsiTheme="majorBidi" w:cstheme="majorBidi"/>
                <w:sz w:val="24"/>
                <w:szCs w:val="24"/>
              </w:rPr>
              <w:t>Biomass boiler</w:t>
            </w:r>
          </w:p>
        </w:tc>
        <w:tc>
          <w:tcPr>
            <w:tcW w:w="2250"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1,880 USD/kW</w:t>
            </w:r>
          </w:p>
        </w:tc>
        <w:tc>
          <w:tcPr>
            <w:tcW w:w="2340"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0.2 c/kWh</w:t>
            </w:r>
          </w:p>
        </w:tc>
        <w:tc>
          <w:tcPr>
            <w:tcW w:w="2065"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 xml:space="preserve">15 USD/ton </w:t>
            </w:r>
          </w:p>
        </w:tc>
      </w:tr>
      <w:tr w:rsidR="00C2240F" w:rsidRPr="00AC0B11" w:rsidTr="00895162">
        <w:tc>
          <w:tcPr>
            <w:tcW w:w="2695" w:type="dxa"/>
            <w:tcBorders>
              <w:top w:val="single" w:sz="4" w:space="0" w:color="auto"/>
              <w:bottom w:val="single" w:sz="4" w:space="0" w:color="auto"/>
            </w:tcBorders>
          </w:tcPr>
          <w:p w:rsidR="00C2240F" w:rsidRPr="00AC0B11" w:rsidRDefault="00C2240F" w:rsidP="00895162">
            <w:pPr>
              <w:spacing w:line="276" w:lineRule="auto"/>
              <w:jc w:val="both"/>
              <w:rPr>
                <w:rFonts w:asciiTheme="majorBidi" w:hAnsiTheme="majorBidi" w:cstheme="majorBidi"/>
                <w:sz w:val="24"/>
                <w:szCs w:val="24"/>
              </w:rPr>
            </w:pPr>
            <w:r w:rsidRPr="00AC0B11">
              <w:rPr>
                <w:rFonts w:asciiTheme="majorBidi" w:hAnsiTheme="majorBidi" w:cstheme="majorBidi"/>
                <w:sz w:val="24"/>
                <w:szCs w:val="24"/>
              </w:rPr>
              <w:t>MSW fluidized bed boiler</w:t>
            </w:r>
          </w:p>
        </w:tc>
        <w:tc>
          <w:tcPr>
            <w:tcW w:w="2250"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8,095 USD/kW</w:t>
            </w:r>
          </w:p>
        </w:tc>
        <w:tc>
          <w:tcPr>
            <w:tcW w:w="2340"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27.04 USD/ton</w:t>
            </w:r>
          </w:p>
        </w:tc>
        <w:tc>
          <w:tcPr>
            <w:tcW w:w="2065"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12.27 USD/ton</w:t>
            </w:r>
          </w:p>
        </w:tc>
      </w:tr>
      <w:tr w:rsidR="00C2240F" w:rsidRPr="00AC0B11" w:rsidTr="00895162">
        <w:tc>
          <w:tcPr>
            <w:tcW w:w="2695" w:type="dxa"/>
            <w:tcBorders>
              <w:top w:val="single" w:sz="4" w:space="0" w:color="auto"/>
              <w:bottom w:val="single" w:sz="4" w:space="0" w:color="auto"/>
            </w:tcBorders>
          </w:tcPr>
          <w:p w:rsidR="00C2240F" w:rsidRPr="00AC0B11" w:rsidRDefault="00C2240F" w:rsidP="00895162">
            <w:pPr>
              <w:spacing w:line="276" w:lineRule="auto"/>
              <w:jc w:val="both"/>
              <w:rPr>
                <w:rFonts w:asciiTheme="majorBidi" w:hAnsiTheme="majorBidi" w:cstheme="majorBidi"/>
                <w:sz w:val="24"/>
                <w:szCs w:val="24"/>
              </w:rPr>
            </w:pPr>
            <w:r w:rsidRPr="00AC0B11">
              <w:rPr>
                <w:rFonts w:asciiTheme="majorBidi" w:hAnsiTheme="majorBidi" w:cstheme="majorBidi"/>
                <w:sz w:val="24"/>
                <w:szCs w:val="24"/>
              </w:rPr>
              <w:t>MSW grate fired boiler</w:t>
            </w:r>
          </w:p>
        </w:tc>
        <w:tc>
          <w:tcPr>
            <w:tcW w:w="2250"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11,522 USD/kW</w:t>
            </w:r>
          </w:p>
        </w:tc>
        <w:tc>
          <w:tcPr>
            <w:tcW w:w="2340"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10.77 USD/ton</w:t>
            </w:r>
          </w:p>
        </w:tc>
        <w:tc>
          <w:tcPr>
            <w:tcW w:w="2065"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sz w:val="24"/>
                <w:szCs w:val="24"/>
              </w:rPr>
            </w:pPr>
            <w:r w:rsidRPr="00AC0B11">
              <w:rPr>
                <w:rFonts w:asciiTheme="majorBidi" w:hAnsiTheme="majorBidi" w:cstheme="majorBidi"/>
                <w:sz w:val="24"/>
                <w:szCs w:val="24"/>
              </w:rPr>
              <w:t>-35.03 USD/ton</w:t>
            </w:r>
          </w:p>
        </w:tc>
      </w:tr>
    </w:tbl>
    <w:p w:rsidR="00C2240F" w:rsidRPr="00AC0B11" w:rsidRDefault="00C2240F" w:rsidP="00C2240F">
      <w:pPr>
        <w:pStyle w:val="Caption"/>
        <w:keepNext/>
        <w:rPr>
          <w:rFonts w:asciiTheme="majorBidi" w:hAnsiTheme="majorBidi" w:cstheme="majorBidi"/>
          <w:b/>
          <w:bCs/>
          <w:color w:val="auto"/>
          <w:sz w:val="20"/>
          <w:szCs w:val="20"/>
        </w:rPr>
      </w:pPr>
    </w:p>
    <w:p w:rsidR="00C2240F" w:rsidRPr="00AC0B11" w:rsidRDefault="00C2240F" w:rsidP="00C2240F">
      <w:pPr>
        <w:pStyle w:val="Caption"/>
        <w:keepNext/>
        <w:rPr>
          <w:rFonts w:asciiTheme="majorBidi" w:hAnsiTheme="majorBidi" w:cstheme="majorBidi"/>
          <w:b/>
          <w:bCs/>
          <w:sz w:val="20"/>
          <w:szCs w:val="20"/>
        </w:rPr>
      </w:pPr>
      <w:r w:rsidRPr="00AC0B11">
        <w:rPr>
          <w:rFonts w:asciiTheme="majorBidi" w:hAnsiTheme="majorBidi" w:cstheme="majorBidi"/>
          <w:b/>
          <w:bCs/>
          <w:color w:val="auto"/>
          <w:sz w:val="20"/>
          <w:szCs w:val="20"/>
        </w:rPr>
        <w:t xml:space="preserve">Table </w:t>
      </w:r>
      <w:r w:rsidR="0002606B" w:rsidRPr="00AC0B11">
        <w:rPr>
          <w:rFonts w:asciiTheme="majorBidi" w:hAnsiTheme="majorBidi" w:cstheme="majorBidi"/>
          <w:b/>
          <w:bCs/>
          <w:color w:val="auto"/>
          <w:sz w:val="20"/>
          <w:szCs w:val="20"/>
        </w:rPr>
        <w:t>S.</w:t>
      </w:r>
      <w:r w:rsidRPr="00AC0B11">
        <w:rPr>
          <w:rFonts w:asciiTheme="majorBidi" w:hAnsiTheme="majorBidi" w:cstheme="majorBidi"/>
          <w:b/>
          <w:bCs/>
          <w:color w:val="auto"/>
          <w:sz w:val="20"/>
          <w:szCs w:val="20"/>
        </w:rPr>
        <w:fldChar w:fldCharType="begin"/>
      </w:r>
      <w:r w:rsidRPr="00AC0B11">
        <w:rPr>
          <w:rFonts w:asciiTheme="majorBidi" w:hAnsiTheme="majorBidi" w:cstheme="majorBidi"/>
          <w:b/>
          <w:bCs/>
          <w:color w:val="auto"/>
          <w:sz w:val="20"/>
          <w:szCs w:val="20"/>
        </w:rPr>
        <w:instrText xml:space="preserve"> SEQ Table \* ARABIC </w:instrText>
      </w:r>
      <w:r w:rsidRPr="00AC0B11">
        <w:rPr>
          <w:rFonts w:asciiTheme="majorBidi" w:hAnsiTheme="majorBidi" w:cstheme="majorBidi"/>
          <w:b/>
          <w:bCs/>
          <w:color w:val="auto"/>
          <w:sz w:val="20"/>
          <w:szCs w:val="20"/>
        </w:rPr>
        <w:fldChar w:fldCharType="separate"/>
      </w:r>
      <w:r w:rsidRPr="00AC0B11">
        <w:rPr>
          <w:rFonts w:asciiTheme="majorBidi" w:hAnsiTheme="majorBidi" w:cstheme="majorBidi"/>
          <w:b/>
          <w:bCs/>
          <w:noProof/>
          <w:color w:val="auto"/>
          <w:sz w:val="20"/>
          <w:szCs w:val="20"/>
        </w:rPr>
        <w:t>5</w:t>
      </w:r>
      <w:r w:rsidRPr="00AC0B11">
        <w:rPr>
          <w:rFonts w:asciiTheme="majorBidi" w:hAnsiTheme="majorBidi" w:cstheme="majorBidi"/>
          <w:b/>
          <w:bCs/>
          <w:color w:val="auto"/>
          <w:sz w:val="20"/>
          <w:szCs w:val="20"/>
        </w:rPr>
        <w:fldChar w:fldCharType="end"/>
      </w:r>
      <w:r w:rsidRPr="00AC0B11">
        <w:rPr>
          <w:rFonts w:asciiTheme="majorBidi" w:hAnsiTheme="majorBidi" w:cstheme="majorBidi"/>
          <w:b/>
          <w:bCs/>
          <w:color w:val="auto"/>
          <w:sz w:val="20"/>
          <w:szCs w:val="20"/>
        </w:rPr>
        <w:t>: Summary of main parameters in Carlsbad scenario 2 results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345"/>
        <w:gridCol w:w="2070"/>
        <w:gridCol w:w="2070"/>
        <w:gridCol w:w="2070"/>
        <w:gridCol w:w="1795"/>
      </w:tblGrid>
      <w:tr w:rsidR="00C2240F" w:rsidRPr="00AC0B11" w:rsidTr="00895162">
        <w:tc>
          <w:tcPr>
            <w:tcW w:w="1345"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NCRT</w:t>
            </w:r>
          </w:p>
          <w:p w:rsidR="00C2240F" w:rsidRPr="00AC0B11" w:rsidRDefault="00C2240F"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 xml:space="preserve"> (%)</w:t>
            </w:r>
          </w:p>
        </w:tc>
        <w:tc>
          <w:tcPr>
            <w:tcW w:w="2070"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Energy Sources</w:t>
            </w:r>
          </w:p>
        </w:tc>
        <w:tc>
          <w:tcPr>
            <w:tcW w:w="2070"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Fuel Consumption (ton/y)</w:t>
            </w:r>
          </w:p>
        </w:tc>
        <w:tc>
          <w:tcPr>
            <w:tcW w:w="2070"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CO</w:t>
            </w:r>
            <w:r w:rsidRPr="00AC0B11">
              <w:rPr>
                <w:rFonts w:asciiTheme="majorBidi" w:hAnsiTheme="majorBidi" w:cstheme="majorBidi"/>
                <w:color w:val="000000" w:themeColor="text1"/>
                <w:sz w:val="24"/>
                <w:szCs w:val="24"/>
                <w:vertAlign w:val="subscript"/>
              </w:rPr>
              <w:t>2</w:t>
            </w:r>
            <w:r w:rsidRPr="00AC0B11">
              <w:rPr>
                <w:rFonts w:asciiTheme="majorBidi" w:hAnsiTheme="majorBidi" w:cstheme="majorBidi"/>
                <w:color w:val="000000" w:themeColor="text1"/>
                <w:sz w:val="24"/>
                <w:szCs w:val="24"/>
              </w:rPr>
              <w:t xml:space="preserve"> Flowrate </w:t>
            </w:r>
          </w:p>
          <w:p w:rsidR="00C2240F" w:rsidRPr="00AC0B11" w:rsidRDefault="00C2240F"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(ton/y)</w:t>
            </w:r>
          </w:p>
        </w:tc>
        <w:tc>
          <w:tcPr>
            <w:tcW w:w="1795" w:type="dxa"/>
            <w:tcBorders>
              <w:top w:val="single" w:sz="4" w:space="0" w:color="auto"/>
              <w:bottom w:val="single" w:sz="4" w:space="0" w:color="auto"/>
            </w:tcBorders>
          </w:tcPr>
          <w:p w:rsidR="00C2240F" w:rsidRPr="00AC0B11" w:rsidRDefault="00C2240F"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WPC</w:t>
            </w:r>
          </w:p>
          <w:p w:rsidR="00C2240F" w:rsidRPr="00AC0B11" w:rsidRDefault="00C2240F"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 xml:space="preserve"> (USD/m</w:t>
            </w:r>
            <w:r w:rsidRPr="00AC0B11">
              <w:rPr>
                <w:rFonts w:asciiTheme="majorBidi" w:hAnsiTheme="majorBidi" w:cstheme="majorBidi"/>
                <w:color w:val="000000" w:themeColor="text1"/>
                <w:sz w:val="24"/>
                <w:szCs w:val="24"/>
                <w:vertAlign w:val="superscript"/>
              </w:rPr>
              <w:t>3</w:t>
            </w:r>
            <w:r w:rsidRPr="00AC0B11">
              <w:rPr>
                <w:rFonts w:asciiTheme="majorBidi" w:hAnsiTheme="majorBidi" w:cstheme="majorBidi"/>
                <w:color w:val="000000" w:themeColor="text1"/>
                <w:sz w:val="24"/>
                <w:szCs w:val="24"/>
              </w:rPr>
              <w:t>)</w:t>
            </w:r>
          </w:p>
        </w:tc>
      </w:tr>
      <w:tr w:rsidR="00C2240F" w:rsidRPr="00AC0B11" w:rsidTr="00895162">
        <w:tc>
          <w:tcPr>
            <w:tcW w:w="1345" w:type="dxa"/>
            <w:tcBorders>
              <w:top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w:t>
            </w:r>
          </w:p>
        </w:tc>
        <w:tc>
          <w:tcPr>
            <w:tcW w:w="2070" w:type="dxa"/>
            <w:tcBorders>
              <w:top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Natural Gas</w:t>
            </w:r>
          </w:p>
        </w:tc>
        <w:tc>
          <w:tcPr>
            <w:tcW w:w="2070" w:type="dxa"/>
            <w:tcBorders>
              <w:top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96,142</w:t>
            </w:r>
          </w:p>
        </w:tc>
        <w:tc>
          <w:tcPr>
            <w:tcW w:w="2070" w:type="dxa"/>
            <w:tcBorders>
              <w:top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109,103</w:t>
            </w:r>
          </w:p>
        </w:tc>
        <w:tc>
          <w:tcPr>
            <w:tcW w:w="1795" w:type="dxa"/>
            <w:tcBorders>
              <w:top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0.715</w:t>
            </w:r>
          </w:p>
        </w:tc>
      </w:tr>
      <w:tr w:rsidR="00C2240F" w:rsidRPr="00AC0B11" w:rsidTr="00895162">
        <w:tc>
          <w:tcPr>
            <w:tcW w:w="1345" w:type="dxa"/>
            <w:vMerge w:val="restart"/>
            <w:vAlign w:val="center"/>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20</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Natural Gas</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53,176</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62,560</w:t>
            </w:r>
          </w:p>
        </w:tc>
        <w:tc>
          <w:tcPr>
            <w:tcW w:w="1795" w:type="dxa"/>
            <w:vMerge w:val="restart"/>
            <w:vAlign w:val="center"/>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0.748</w:t>
            </w:r>
          </w:p>
        </w:tc>
      </w:tr>
      <w:tr w:rsidR="00C2240F" w:rsidRPr="00AC0B11" w:rsidTr="00895162">
        <w:tc>
          <w:tcPr>
            <w:tcW w:w="1345" w:type="dxa"/>
            <w:vMerge/>
          </w:tcPr>
          <w:p w:rsidR="00C2240F" w:rsidRPr="00AC0B11" w:rsidRDefault="00C2240F" w:rsidP="00895162">
            <w:pPr>
              <w:spacing w:line="360" w:lineRule="auto"/>
              <w:jc w:val="center"/>
              <w:rPr>
                <w:rFonts w:asciiTheme="majorBidi" w:hAnsiTheme="majorBidi" w:cstheme="majorBidi"/>
                <w:color w:val="000000" w:themeColor="text1"/>
                <w:sz w:val="24"/>
                <w:szCs w:val="24"/>
              </w:rPr>
            </w:pP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Biomass</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131,078</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24,723</w:t>
            </w:r>
          </w:p>
        </w:tc>
        <w:tc>
          <w:tcPr>
            <w:tcW w:w="1795" w:type="dxa"/>
            <w:vMerge/>
          </w:tcPr>
          <w:p w:rsidR="00C2240F" w:rsidRPr="00AC0B11" w:rsidRDefault="00C2240F" w:rsidP="00895162">
            <w:pPr>
              <w:spacing w:line="360" w:lineRule="auto"/>
              <w:jc w:val="center"/>
              <w:rPr>
                <w:rFonts w:asciiTheme="majorBidi" w:hAnsiTheme="majorBidi" w:cstheme="majorBidi"/>
                <w:color w:val="000000" w:themeColor="text1"/>
                <w:sz w:val="24"/>
                <w:szCs w:val="24"/>
              </w:rPr>
            </w:pPr>
          </w:p>
        </w:tc>
      </w:tr>
      <w:tr w:rsidR="00C2240F" w:rsidRPr="00AC0B11" w:rsidTr="00895162">
        <w:tc>
          <w:tcPr>
            <w:tcW w:w="1345" w:type="dxa"/>
            <w:vMerge w:val="restart"/>
            <w:vAlign w:val="center"/>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40</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Natural Gas</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13,614</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16,016</w:t>
            </w:r>
          </w:p>
        </w:tc>
        <w:tc>
          <w:tcPr>
            <w:tcW w:w="1795" w:type="dxa"/>
            <w:vMerge w:val="restart"/>
            <w:vAlign w:val="center"/>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0.781</w:t>
            </w:r>
          </w:p>
        </w:tc>
      </w:tr>
      <w:tr w:rsidR="00C2240F" w:rsidRPr="00AC0B11" w:rsidTr="00895162">
        <w:tc>
          <w:tcPr>
            <w:tcW w:w="1345" w:type="dxa"/>
            <w:vMerge/>
            <w:vAlign w:val="center"/>
          </w:tcPr>
          <w:p w:rsidR="00C2240F" w:rsidRPr="00AC0B11" w:rsidRDefault="00C2240F" w:rsidP="00895162">
            <w:pPr>
              <w:spacing w:line="360" w:lineRule="auto"/>
              <w:jc w:val="center"/>
              <w:rPr>
                <w:rFonts w:asciiTheme="majorBidi" w:hAnsiTheme="majorBidi" w:cstheme="majorBidi"/>
                <w:color w:val="000000" w:themeColor="text1"/>
                <w:sz w:val="24"/>
                <w:szCs w:val="24"/>
              </w:rPr>
            </w:pP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Biomass</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262,158</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49,446</w:t>
            </w:r>
          </w:p>
        </w:tc>
        <w:tc>
          <w:tcPr>
            <w:tcW w:w="1795" w:type="dxa"/>
            <w:vMerge/>
          </w:tcPr>
          <w:p w:rsidR="00C2240F" w:rsidRPr="00AC0B11" w:rsidRDefault="00C2240F" w:rsidP="00895162">
            <w:pPr>
              <w:spacing w:line="360" w:lineRule="auto"/>
              <w:jc w:val="center"/>
              <w:rPr>
                <w:rFonts w:asciiTheme="majorBidi" w:hAnsiTheme="majorBidi" w:cstheme="majorBidi"/>
                <w:color w:val="000000" w:themeColor="text1"/>
                <w:sz w:val="24"/>
                <w:szCs w:val="24"/>
              </w:rPr>
            </w:pPr>
          </w:p>
        </w:tc>
      </w:tr>
      <w:tr w:rsidR="00C2240F" w:rsidRPr="00AC0B11" w:rsidTr="00895162">
        <w:tc>
          <w:tcPr>
            <w:tcW w:w="1345" w:type="dxa"/>
            <w:vMerge w:val="restart"/>
            <w:vAlign w:val="center"/>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60</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Biomass</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222,745</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42,012</w:t>
            </w:r>
          </w:p>
        </w:tc>
        <w:tc>
          <w:tcPr>
            <w:tcW w:w="1795" w:type="dxa"/>
            <w:vMerge w:val="restart"/>
            <w:vAlign w:val="center"/>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0.872</w:t>
            </w:r>
          </w:p>
        </w:tc>
      </w:tr>
      <w:tr w:rsidR="00C2240F" w:rsidRPr="00AC0B11" w:rsidTr="00895162">
        <w:tc>
          <w:tcPr>
            <w:tcW w:w="1345" w:type="dxa"/>
            <w:vMerge/>
            <w:vAlign w:val="center"/>
          </w:tcPr>
          <w:p w:rsidR="00C2240F" w:rsidRPr="00AC0B11" w:rsidRDefault="00C2240F" w:rsidP="00895162">
            <w:pPr>
              <w:spacing w:line="360" w:lineRule="auto"/>
              <w:jc w:val="center"/>
              <w:rPr>
                <w:rFonts w:asciiTheme="majorBidi" w:hAnsiTheme="majorBidi" w:cstheme="majorBidi"/>
                <w:color w:val="000000" w:themeColor="text1"/>
                <w:sz w:val="24"/>
                <w:szCs w:val="24"/>
              </w:rPr>
            </w:pP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MSW-FB</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68,601</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1,629</w:t>
            </w:r>
          </w:p>
        </w:tc>
        <w:tc>
          <w:tcPr>
            <w:tcW w:w="1795" w:type="dxa"/>
            <w:vMerge/>
          </w:tcPr>
          <w:p w:rsidR="00C2240F" w:rsidRPr="00AC0B11" w:rsidRDefault="00C2240F" w:rsidP="00895162">
            <w:pPr>
              <w:spacing w:line="360" w:lineRule="auto"/>
              <w:jc w:val="center"/>
              <w:rPr>
                <w:rFonts w:asciiTheme="majorBidi" w:hAnsiTheme="majorBidi" w:cstheme="majorBidi"/>
                <w:color w:val="000000" w:themeColor="text1"/>
                <w:sz w:val="24"/>
                <w:szCs w:val="24"/>
              </w:rPr>
            </w:pPr>
          </w:p>
        </w:tc>
      </w:tr>
      <w:tr w:rsidR="00C2240F" w:rsidRPr="00AC0B11" w:rsidTr="00895162">
        <w:tc>
          <w:tcPr>
            <w:tcW w:w="1345" w:type="dxa"/>
            <w:vMerge w:val="restart"/>
            <w:vAlign w:val="center"/>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lastRenderedPageBreak/>
              <w:t>80</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Biomass</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94,226</w:t>
            </w:r>
          </w:p>
        </w:tc>
        <w:tc>
          <w:tcPr>
            <w:tcW w:w="2070" w:type="dxa"/>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17,375</w:t>
            </w:r>
          </w:p>
        </w:tc>
        <w:tc>
          <w:tcPr>
            <w:tcW w:w="1795" w:type="dxa"/>
            <w:vMerge w:val="restart"/>
            <w:vAlign w:val="center"/>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1.013</w:t>
            </w:r>
          </w:p>
        </w:tc>
      </w:tr>
      <w:tr w:rsidR="00C2240F" w:rsidRPr="00AC0B11" w:rsidTr="00895162">
        <w:tc>
          <w:tcPr>
            <w:tcW w:w="1345" w:type="dxa"/>
            <w:vMerge/>
            <w:tcBorders>
              <w:bottom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p>
        </w:tc>
        <w:tc>
          <w:tcPr>
            <w:tcW w:w="2070" w:type="dxa"/>
            <w:tcBorders>
              <w:bottom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MSW-FB</w:t>
            </w:r>
          </w:p>
        </w:tc>
        <w:tc>
          <w:tcPr>
            <w:tcW w:w="2070" w:type="dxa"/>
            <w:tcBorders>
              <w:bottom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187,167</w:t>
            </w:r>
          </w:p>
        </w:tc>
        <w:tc>
          <w:tcPr>
            <w:tcW w:w="2070" w:type="dxa"/>
            <w:tcBorders>
              <w:bottom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4,445</w:t>
            </w:r>
          </w:p>
        </w:tc>
        <w:tc>
          <w:tcPr>
            <w:tcW w:w="1795" w:type="dxa"/>
            <w:vMerge/>
            <w:tcBorders>
              <w:bottom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p>
        </w:tc>
      </w:tr>
      <w:tr w:rsidR="00C2240F" w:rsidRPr="00AC0B11" w:rsidTr="00895162">
        <w:tc>
          <w:tcPr>
            <w:tcW w:w="1345" w:type="dxa"/>
            <w:tcBorders>
              <w:top w:val="single" w:sz="4" w:space="0" w:color="auto"/>
              <w:bottom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100</w:t>
            </w:r>
          </w:p>
        </w:tc>
        <w:tc>
          <w:tcPr>
            <w:tcW w:w="2070" w:type="dxa"/>
            <w:tcBorders>
              <w:top w:val="single" w:sz="4" w:space="0" w:color="auto"/>
              <w:bottom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CSP</w:t>
            </w:r>
          </w:p>
        </w:tc>
        <w:tc>
          <w:tcPr>
            <w:tcW w:w="2070" w:type="dxa"/>
            <w:tcBorders>
              <w:top w:val="single" w:sz="4" w:space="0" w:color="auto"/>
              <w:bottom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w:t>
            </w:r>
          </w:p>
        </w:tc>
        <w:tc>
          <w:tcPr>
            <w:tcW w:w="2070" w:type="dxa"/>
            <w:tcBorders>
              <w:top w:val="single" w:sz="4" w:space="0" w:color="auto"/>
              <w:bottom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w:t>
            </w:r>
          </w:p>
        </w:tc>
        <w:tc>
          <w:tcPr>
            <w:tcW w:w="1795" w:type="dxa"/>
            <w:tcBorders>
              <w:top w:val="single" w:sz="4" w:space="0" w:color="auto"/>
              <w:bottom w:val="single" w:sz="4" w:space="0" w:color="auto"/>
            </w:tcBorders>
          </w:tcPr>
          <w:p w:rsidR="00C2240F" w:rsidRPr="00AC0B11" w:rsidRDefault="00C2240F"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1.739</w:t>
            </w:r>
          </w:p>
        </w:tc>
      </w:tr>
    </w:tbl>
    <w:p w:rsidR="00C2240F" w:rsidRPr="00AC0B11" w:rsidRDefault="00C2240F"/>
    <w:p w:rsidR="00C2240F" w:rsidRPr="00AC0B11" w:rsidRDefault="00C2240F" w:rsidP="00C2240F"/>
    <w:p w:rsidR="00C2240F" w:rsidRPr="00AC0B11" w:rsidRDefault="00C2240F" w:rsidP="00C2240F">
      <w:pPr>
        <w:pStyle w:val="Caption"/>
        <w:keepNext/>
        <w:rPr>
          <w:rFonts w:asciiTheme="majorBidi" w:hAnsiTheme="majorBidi" w:cstheme="majorBidi"/>
          <w:b/>
          <w:bCs/>
          <w:sz w:val="20"/>
          <w:szCs w:val="20"/>
        </w:rPr>
      </w:pPr>
      <w:r w:rsidRPr="00AC0B11">
        <w:rPr>
          <w:rFonts w:asciiTheme="majorBidi" w:hAnsiTheme="majorBidi" w:cstheme="majorBidi"/>
          <w:b/>
          <w:bCs/>
          <w:color w:val="auto"/>
          <w:sz w:val="20"/>
          <w:szCs w:val="20"/>
        </w:rPr>
        <w:t xml:space="preserve">Table </w:t>
      </w:r>
      <w:r w:rsidR="0002606B" w:rsidRPr="00AC0B11">
        <w:rPr>
          <w:rFonts w:asciiTheme="majorBidi" w:hAnsiTheme="majorBidi" w:cstheme="majorBidi"/>
          <w:b/>
          <w:bCs/>
          <w:color w:val="auto"/>
          <w:sz w:val="20"/>
          <w:szCs w:val="20"/>
        </w:rPr>
        <w:t>S.</w:t>
      </w:r>
      <w:r w:rsidRPr="00AC0B11">
        <w:rPr>
          <w:rFonts w:asciiTheme="majorBidi" w:hAnsiTheme="majorBidi" w:cstheme="majorBidi"/>
          <w:b/>
          <w:bCs/>
          <w:color w:val="auto"/>
          <w:sz w:val="20"/>
          <w:szCs w:val="20"/>
        </w:rPr>
        <w:fldChar w:fldCharType="begin"/>
      </w:r>
      <w:r w:rsidRPr="00AC0B11">
        <w:rPr>
          <w:rFonts w:asciiTheme="majorBidi" w:hAnsiTheme="majorBidi" w:cstheme="majorBidi"/>
          <w:b/>
          <w:bCs/>
          <w:color w:val="auto"/>
          <w:sz w:val="20"/>
          <w:szCs w:val="20"/>
        </w:rPr>
        <w:instrText xml:space="preserve"> SEQ Table \* ARABIC </w:instrText>
      </w:r>
      <w:r w:rsidRPr="00AC0B11">
        <w:rPr>
          <w:rFonts w:asciiTheme="majorBidi" w:hAnsiTheme="majorBidi" w:cstheme="majorBidi"/>
          <w:b/>
          <w:bCs/>
          <w:color w:val="auto"/>
          <w:sz w:val="20"/>
          <w:szCs w:val="20"/>
        </w:rPr>
        <w:fldChar w:fldCharType="separate"/>
      </w:r>
      <w:r w:rsidRPr="00AC0B11">
        <w:rPr>
          <w:rFonts w:asciiTheme="majorBidi" w:hAnsiTheme="majorBidi" w:cstheme="majorBidi"/>
          <w:b/>
          <w:bCs/>
          <w:noProof/>
          <w:color w:val="auto"/>
          <w:sz w:val="20"/>
          <w:szCs w:val="20"/>
        </w:rPr>
        <w:t>6</w:t>
      </w:r>
      <w:r w:rsidRPr="00AC0B11">
        <w:rPr>
          <w:rFonts w:asciiTheme="majorBidi" w:hAnsiTheme="majorBidi" w:cstheme="majorBidi"/>
          <w:b/>
          <w:bCs/>
          <w:color w:val="auto"/>
          <w:sz w:val="20"/>
          <w:szCs w:val="20"/>
        </w:rPr>
        <w:fldChar w:fldCharType="end"/>
      </w:r>
      <w:r w:rsidRPr="00AC0B11">
        <w:rPr>
          <w:rFonts w:asciiTheme="majorBidi" w:hAnsiTheme="majorBidi" w:cstheme="majorBidi"/>
          <w:b/>
          <w:bCs/>
          <w:color w:val="auto"/>
          <w:sz w:val="20"/>
          <w:szCs w:val="20"/>
        </w:rPr>
        <w:t>: Summary of energy selection and contribution of scenarios 3 and 4</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1870"/>
        <w:gridCol w:w="1870"/>
        <w:gridCol w:w="1870"/>
        <w:gridCol w:w="1870"/>
        <w:gridCol w:w="1870"/>
      </w:tblGrid>
      <w:tr w:rsidR="00C2240F" w:rsidRPr="00AC0B11" w:rsidTr="00C2240F">
        <w:tc>
          <w:tcPr>
            <w:tcW w:w="1870" w:type="dxa"/>
            <w:vMerge w:val="restart"/>
            <w:vAlign w:val="center"/>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NCRT (%)</w:t>
            </w:r>
          </w:p>
        </w:tc>
        <w:tc>
          <w:tcPr>
            <w:tcW w:w="3740" w:type="dxa"/>
            <w:gridSpan w:val="2"/>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Scenario 3</w:t>
            </w:r>
          </w:p>
        </w:tc>
        <w:tc>
          <w:tcPr>
            <w:tcW w:w="3740" w:type="dxa"/>
            <w:gridSpan w:val="2"/>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Scenario 4</w:t>
            </w:r>
          </w:p>
        </w:tc>
      </w:tr>
      <w:tr w:rsidR="00C2240F" w:rsidRPr="00AC0B11" w:rsidTr="00C2240F">
        <w:tc>
          <w:tcPr>
            <w:tcW w:w="1870" w:type="dxa"/>
            <w:vMerge/>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Energy Source</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Contribution (%)</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Energy Source</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Contribution (%)</w:t>
            </w:r>
          </w:p>
        </w:tc>
      </w:tr>
      <w:tr w:rsidR="00C2240F" w:rsidRPr="00AC0B11" w:rsidTr="00C2240F">
        <w:tc>
          <w:tcPr>
            <w:tcW w:w="1870" w:type="dxa"/>
            <w:vMerge w:val="restart"/>
            <w:vAlign w:val="center"/>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CSP</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45</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CSP</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45</w:t>
            </w:r>
          </w:p>
        </w:tc>
      </w:tr>
      <w:tr w:rsidR="00C2240F" w:rsidRPr="00AC0B11" w:rsidTr="00C2240F">
        <w:tc>
          <w:tcPr>
            <w:tcW w:w="1870" w:type="dxa"/>
            <w:vMerge/>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Natural Gas</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53.5</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Natural Gas</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55</w:t>
            </w:r>
          </w:p>
        </w:tc>
      </w:tr>
      <w:tr w:rsidR="00C2240F" w:rsidRPr="00AC0B11" w:rsidTr="00C2240F">
        <w:tc>
          <w:tcPr>
            <w:tcW w:w="1870" w:type="dxa"/>
            <w:vMerge/>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Biomass</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1.5</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p>
        </w:tc>
      </w:tr>
      <w:tr w:rsidR="00C2240F" w:rsidRPr="00AC0B11" w:rsidTr="00C2240F">
        <w:tc>
          <w:tcPr>
            <w:tcW w:w="1870" w:type="dxa"/>
            <w:vMerge w:val="restart"/>
            <w:vAlign w:val="center"/>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20</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CSP</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45</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CSP</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56.6</w:t>
            </w:r>
          </w:p>
        </w:tc>
      </w:tr>
      <w:tr w:rsidR="00C2240F" w:rsidRPr="00AC0B11" w:rsidTr="00C2240F">
        <w:tc>
          <w:tcPr>
            <w:tcW w:w="1870" w:type="dxa"/>
            <w:vMerge/>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Natural Gas</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30.4</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Natural Gas</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43.4</w:t>
            </w:r>
          </w:p>
        </w:tc>
      </w:tr>
      <w:tr w:rsidR="00C2240F" w:rsidRPr="00AC0B11" w:rsidTr="00C2240F">
        <w:tc>
          <w:tcPr>
            <w:tcW w:w="1870" w:type="dxa"/>
            <w:vMerge/>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Biomass</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24.6</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p>
        </w:tc>
      </w:tr>
      <w:tr w:rsidR="00C2240F" w:rsidRPr="00AC0B11" w:rsidTr="00C2240F">
        <w:tc>
          <w:tcPr>
            <w:tcW w:w="1870" w:type="dxa"/>
            <w:vMerge w:val="restart"/>
            <w:vAlign w:val="center"/>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40</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CSP</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45</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CSP</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67.4</w:t>
            </w:r>
          </w:p>
        </w:tc>
      </w:tr>
      <w:tr w:rsidR="00C2240F" w:rsidRPr="00AC0B11" w:rsidTr="00C2240F">
        <w:tc>
          <w:tcPr>
            <w:tcW w:w="1870" w:type="dxa"/>
            <w:vMerge/>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Natural Gas</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7.2</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Natural Gas</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32.6</w:t>
            </w:r>
          </w:p>
        </w:tc>
      </w:tr>
      <w:tr w:rsidR="00C2240F" w:rsidRPr="00AC0B11" w:rsidTr="00C2240F">
        <w:tc>
          <w:tcPr>
            <w:tcW w:w="1870" w:type="dxa"/>
            <w:vMerge/>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Biomass</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47.8</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p>
        </w:tc>
      </w:tr>
      <w:tr w:rsidR="00C2240F" w:rsidRPr="00AC0B11" w:rsidTr="00C2240F">
        <w:tc>
          <w:tcPr>
            <w:tcW w:w="1870" w:type="dxa"/>
            <w:vMerge w:val="restart"/>
            <w:vAlign w:val="center"/>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60</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CSP</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45</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CSP</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78.2</w:t>
            </w:r>
          </w:p>
        </w:tc>
      </w:tr>
      <w:tr w:rsidR="00C2240F" w:rsidRPr="00AC0B11" w:rsidTr="00C2240F">
        <w:tc>
          <w:tcPr>
            <w:tcW w:w="1870" w:type="dxa"/>
            <w:vMerge/>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Biomass</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30.6</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Natural Gas</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21.8</w:t>
            </w:r>
          </w:p>
        </w:tc>
      </w:tr>
      <w:tr w:rsidR="00C2240F" w:rsidRPr="00AC0B11" w:rsidTr="00C2240F">
        <w:tc>
          <w:tcPr>
            <w:tcW w:w="1870" w:type="dxa"/>
            <w:vMerge/>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MSW-GF</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24.4</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p>
        </w:tc>
      </w:tr>
      <w:tr w:rsidR="00C2240F" w:rsidRPr="00AC0B11" w:rsidTr="00C2240F">
        <w:tc>
          <w:tcPr>
            <w:tcW w:w="1870" w:type="dxa"/>
            <w:vMerge w:val="restart"/>
            <w:vAlign w:val="center"/>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80</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CSP</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45</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CSP</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89.1</w:t>
            </w:r>
          </w:p>
        </w:tc>
      </w:tr>
      <w:tr w:rsidR="00C2240F" w:rsidRPr="00AC0B11" w:rsidTr="00C2240F">
        <w:tc>
          <w:tcPr>
            <w:tcW w:w="1870" w:type="dxa"/>
            <w:vMerge/>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MSW-FB</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10.8</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Natural Gas</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10.9</w:t>
            </w:r>
          </w:p>
        </w:tc>
      </w:tr>
      <w:tr w:rsidR="00C2240F" w:rsidRPr="00AC0B11" w:rsidTr="00C2240F">
        <w:tc>
          <w:tcPr>
            <w:tcW w:w="1870" w:type="dxa"/>
            <w:vMerge/>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MSW-GF</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44.2</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p>
        </w:tc>
        <w:tc>
          <w:tcPr>
            <w:tcW w:w="1870" w:type="dxa"/>
          </w:tcPr>
          <w:p w:rsidR="00C2240F" w:rsidRPr="00AC0B11" w:rsidRDefault="00C2240F" w:rsidP="00895162">
            <w:pPr>
              <w:spacing w:line="360" w:lineRule="auto"/>
              <w:jc w:val="center"/>
              <w:rPr>
                <w:rFonts w:asciiTheme="majorBidi" w:hAnsiTheme="majorBidi" w:cstheme="majorBidi"/>
                <w:sz w:val="24"/>
                <w:szCs w:val="24"/>
              </w:rPr>
            </w:pPr>
          </w:p>
        </w:tc>
      </w:tr>
      <w:tr w:rsidR="00C2240F" w:rsidRPr="00AC0B11" w:rsidTr="00C2240F">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100</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CSP</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100</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CSP</w:t>
            </w:r>
          </w:p>
        </w:tc>
        <w:tc>
          <w:tcPr>
            <w:tcW w:w="1870" w:type="dxa"/>
          </w:tcPr>
          <w:p w:rsidR="00C2240F" w:rsidRPr="00AC0B11" w:rsidRDefault="00C2240F"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100</w:t>
            </w:r>
          </w:p>
        </w:tc>
      </w:tr>
    </w:tbl>
    <w:p w:rsidR="00C2240F" w:rsidRPr="00AC0B11" w:rsidRDefault="00C2240F"/>
    <w:p w:rsidR="0002606B" w:rsidRPr="00AC0B11" w:rsidRDefault="0002606B" w:rsidP="0002606B">
      <w:pPr>
        <w:pStyle w:val="Caption"/>
        <w:keepNext/>
        <w:rPr>
          <w:rFonts w:asciiTheme="majorBidi" w:hAnsiTheme="majorBidi" w:cstheme="majorBidi"/>
          <w:b/>
          <w:bCs/>
          <w:sz w:val="20"/>
          <w:szCs w:val="20"/>
        </w:rPr>
      </w:pPr>
      <w:r w:rsidRPr="00AC0B11">
        <w:rPr>
          <w:rFonts w:asciiTheme="majorBidi" w:hAnsiTheme="majorBidi" w:cstheme="majorBidi"/>
          <w:b/>
          <w:bCs/>
          <w:color w:val="auto"/>
          <w:sz w:val="20"/>
          <w:szCs w:val="20"/>
        </w:rPr>
        <w:t>Table S.</w:t>
      </w:r>
      <w:r w:rsidRPr="00AC0B11">
        <w:rPr>
          <w:rFonts w:asciiTheme="majorBidi" w:hAnsiTheme="majorBidi" w:cstheme="majorBidi"/>
          <w:b/>
          <w:bCs/>
          <w:color w:val="auto"/>
          <w:sz w:val="20"/>
          <w:szCs w:val="20"/>
        </w:rPr>
        <w:fldChar w:fldCharType="begin"/>
      </w:r>
      <w:r w:rsidRPr="00AC0B11">
        <w:rPr>
          <w:rFonts w:asciiTheme="majorBidi" w:hAnsiTheme="majorBidi" w:cstheme="majorBidi"/>
          <w:b/>
          <w:bCs/>
          <w:color w:val="auto"/>
          <w:sz w:val="20"/>
          <w:szCs w:val="20"/>
        </w:rPr>
        <w:instrText xml:space="preserve"> SEQ Table \* ARABIC </w:instrText>
      </w:r>
      <w:r w:rsidRPr="00AC0B11">
        <w:rPr>
          <w:rFonts w:asciiTheme="majorBidi" w:hAnsiTheme="majorBidi" w:cstheme="majorBidi"/>
          <w:b/>
          <w:bCs/>
          <w:color w:val="auto"/>
          <w:sz w:val="20"/>
          <w:szCs w:val="20"/>
        </w:rPr>
        <w:fldChar w:fldCharType="separate"/>
      </w:r>
      <w:r w:rsidRPr="00AC0B11">
        <w:rPr>
          <w:rFonts w:asciiTheme="majorBidi" w:hAnsiTheme="majorBidi" w:cstheme="majorBidi"/>
          <w:b/>
          <w:bCs/>
          <w:noProof/>
          <w:color w:val="auto"/>
          <w:sz w:val="20"/>
          <w:szCs w:val="20"/>
        </w:rPr>
        <w:t>7</w:t>
      </w:r>
      <w:r w:rsidRPr="00AC0B11">
        <w:rPr>
          <w:rFonts w:asciiTheme="majorBidi" w:hAnsiTheme="majorBidi" w:cstheme="majorBidi"/>
          <w:b/>
          <w:bCs/>
          <w:color w:val="auto"/>
          <w:sz w:val="20"/>
          <w:szCs w:val="20"/>
        </w:rPr>
        <w:fldChar w:fldCharType="end"/>
      </w:r>
      <w:r w:rsidRPr="00AC0B11">
        <w:rPr>
          <w:rFonts w:asciiTheme="majorBidi" w:hAnsiTheme="majorBidi" w:cstheme="majorBidi"/>
          <w:b/>
          <w:bCs/>
          <w:color w:val="auto"/>
          <w:sz w:val="20"/>
          <w:szCs w:val="20"/>
        </w:rPr>
        <w:t>: Summary of main parameters in Dhekelia scenario 2 results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345"/>
        <w:gridCol w:w="2070"/>
        <w:gridCol w:w="2070"/>
        <w:gridCol w:w="2070"/>
        <w:gridCol w:w="1795"/>
      </w:tblGrid>
      <w:tr w:rsidR="0002606B" w:rsidRPr="00AC0B11" w:rsidTr="00895162">
        <w:tc>
          <w:tcPr>
            <w:tcW w:w="1345" w:type="dxa"/>
            <w:tcBorders>
              <w:top w:val="single" w:sz="4" w:space="0" w:color="auto"/>
              <w:bottom w:val="single" w:sz="4" w:space="0" w:color="auto"/>
            </w:tcBorders>
          </w:tcPr>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NCRT</w:t>
            </w:r>
          </w:p>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 xml:space="preserve"> (%)</w:t>
            </w:r>
          </w:p>
        </w:tc>
        <w:tc>
          <w:tcPr>
            <w:tcW w:w="2070" w:type="dxa"/>
            <w:tcBorders>
              <w:top w:val="single" w:sz="4" w:space="0" w:color="auto"/>
              <w:bottom w:val="single" w:sz="4" w:space="0" w:color="auto"/>
            </w:tcBorders>
          </w:tcPr>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Energy Sources</w:t>
            </w:r>
          </w:p>
        </w:tc>
        <w:tc>
          <w:tcPr>
            <w:tcW w:w="2070" w:type="dxa"/>
            <w:tcBorders>
              <w:top w:val="single" w:sz="4" w:space="0" w:color="auto"/>
              <w:bottom w:val="single" w:sz="4" w:space="0" w:color="auto"/>
            </w:tcBorders>
          </w:tcPr>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Fuel Consumption (ton/y)</w:t>
            </w:r>
          </w:p>
        </w:tc>
        <w:tc>
          <w:tcPr>
            <w:tcW w:w="2070" w:type="dxa"/>
            <w:tcBorders>
              <w:top w:val="single" w:sz="4" w:space="0" w:color="auto"/>
              <w:bottom w:val="single" w:sz="4" w:space="0" w:color="auto"/>
            </w:tcBorders>
          </w:tcPr>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CO</w:t>
            </w:r>
            <w:r w:rsidRPr="00AC0B11">
              <w:rPr>
                <w:rFonts w:asciiTheme="majorBidi" w:hAnsiTheme="majorBidi" w:cstheme="majorBidi"/>
                <w:color w:val="000000" w:themeColor="text1"/>
                <w:sz w:val="24"/>
                <w:szCs w:val="24"/>
                <w:vertAlign w:val="subscript"/>
              </w:rPr>
              <w:t>2</w:t>
            </w:r>
            <w:r w:rsidRPr="00AC0B11">
              <w:rPr>
                <w:rFonts w:asciiTheme="majorBidi" w:hAnsiTheme="majorBidi" w:cstheme="majorBidi"/>
                <w:color w:val="000000" w:themeColor="text1"/>
                <w:sz w:val="24"/>
                <w:szCs w:val="24"/>
              </w:rPr>
              <w:t xml:space="preserve"> Flowrate </w:t>
            </w:r>
          </w:p>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(ton/y)</w:t>
            </w:r>
          </w:p>
        </w:tc>
        <w:tc>
          <w:tcPr>
            <w:tcW w:w="1795" w:type="dxa"/>
            <w:tcBorders>
              <w:top w:val="single" w:sz="4" w:space="0" w:color="auto"/>
              <w:bottom w:val="single" w:sz="4" w:space="0" w:color="auto"/>
            </w:tcBorders>
          </w:tcPr>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WPC</w:t>
            </w:r>
          </w:p>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 xml:space="preserve"> (USD/m</w:t>
            </w:r>
            <w:r w:rsidRPr="00AC0B11">
              <w:rPr>
                <w:rFonts w:asciiTheme="majorBidi" w:hAnsiTheme="majorBidi" w:cstheme="majorBidi"/>
                <w:color w:val="000000" w:themeColor="text1"/>
                <w:sz w:val="24"/>
                <w:szCs w:val="24"/>
                <w:vertAlign w:val="superscript"/>
              </w:rPr>
              <w:t>3</w:t>
            </w:r>
            <w:r w:rsidRPr="00AC0B11">
              <w:rPr>
                <w:rFonts w:asciiTheme="majorBidi" w:hAnsiTheme="majorBidi" w:cstheme="majorBidi"/>
                <w:color w:val="000000" w:themeColor="text1"/>
                <w:sz w:val="24"/>
                <w:szCs w:val="24"/>
              </w:rPr>
              <w:t>)</w:t>
            </w:r>
          </w:p>
        </w:tc>
      </w:tr>
      <w:tr w:rsidR="0002606B" w:rsidRPr="00AC0B11" w:rsidTr="00895162">
        <w:tc>
          <w:tcPr>
            <w:tcW w:w="1345" w:type="dxa"/>
            <w:tcBorders>
              <w:top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w:t>
            </w:r>
          </w:p>
        </w:tc>
        <w:tc>
          <w:tcPr>
            <w:tcW w:w="2070" w:type="dxa"/>
            <w:tcBorders>
              <w:top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Natural Gas</w:t>
            </w:r>
          </w:p>
        </w:tc>
        <w:tc>
          <w:tcPr>
            <w:tcW w:w="2070" w:type="dxa"/>
            <w:tcBorders>
              <w:top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44,947</w:t>
            </w:r>
          </w:p>
        </w:tc>
        <w:tc>
          <w:tcPr>
            <w:tcW w:w="2070" w:type="dxa"/>
            <w:tcBorders>
              <w:top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50,804</w:t>
            </w:r>
          </w:p>
        </w:tc>
        <w:tc>
          <w:tcPr>
            <w:tcW w:w="1795" w:type="dxa"/>
            <w:tcBorders>
              <w:top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0.758</w:t>
            </w:r>
          </w:p>
        </w:tc>
      </w:tr>
      <w:tr w:rsidR="0002606B" w:rsidRPr="00AC0B11" w:rsidTr="00895162">
        <w:tc>
          <w:tcPr>
            <w:tcW w:w="134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20</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Natural Gas</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25,773</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29,131</w:t>
            </w:r>
          </w:p>
        </w:tc>
        <w:tc>
          <w:tcPr>
            <w:tcW w:w="179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0.808</w:t>
            </w:r>
          </w:p>
        </w:tc>
      </w:tr>
      <w:tr w:rsidR="0002606B" w:rsidRPr="00AC0B11" w:rsidTr="00895162">
        <w:tc>
          <w:tcPr>
            <w:tcW w:w="1345" w:type="dxa"/>
            <w:vMerge/>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Biomass</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63,529</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11,512</w:t>
            </w:r>
          </w:p>
        </w:tc>
        <w:tc>
          <w:tcPr>
            <w:tcW w:w="1795" w:type="dxa"/>
            <w:vMerge/>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r>
      <w:tr w:rsidR="0002606B" w:rsidRPr="00AC0B11" w:rsidTr="00895162">
        <w:tc>
          <w:tcPr>
            <w:tcW w:w="134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40</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Natural Gas</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6,598</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7,458</w:t>
            </w:r>
          </w:p>
        </w:tc>
        <w:tc>
          <w:tcPr>
            <w:tcW w:w="179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0.858</w:t>
            </w:r>
          </w:p>
        </w:tc>
      </w:tr>
      <w:tr w:rsidR="0002606B" w:rsidRPr="00AC0B11" w:rsidTr="00895162">
        <w:tc>
          <w:tcPr>
            <w:tcW w:w="1345" w:type="dxa"/>
            <w:vMerge/>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Biomass</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127,058</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23,024</w:t>
            </w:r>
          </w:p>
        </w:tc>
        <w:tc>
          <w:tcPr>
            <w:tcW w:w="1795" w:type="dxa"/>
            <w:vMerge/>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r>
      <w:tr w:rsidR="0002606B" w:rsidRPr="00AC0B11" w:rsidTr="00895162">
        <w:tc>
          <w:tcPr>
            <w:tcW w:w="134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60</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Biomass</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107,765</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19,528</w:t>
            </w:r>
          </w:p>
        </w:tc>
        <w:tc>
          <w:tcPr>
            <w:tcW w:w="179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0.995</w:t>
            </w:r>
          </w:p>
        </w:tc>
      </w:tr>
      <w:tr w:rsidR="0002606B" w:rsidRPr="00AC0B11" w:rsidTr="00895162">
        <w:tc>
          <w:tcPr>
            <w:tcW w:w="1345" w:type="dxa"/>
            <w:vMerge/>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MSW-FB</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33,404</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793</w:t>
            </w:r>
          </w:p>
        </w:tc>
        <w:tc>
          <w:tcPr>
            <w:tcW w:w="1795" w:type="dxa"/>
            <w:vMerge/>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r>
      <w:tr w:rsidR="0002606B" w:rsidRPr="00AC0B11" w:rsidTr="00895162">
        <w:tc>
          <w:tcPr>
            <w:tcW w:w="134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80</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Biomass</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42,967</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8,055</w:t>
            </w:r>
          </w:p>
        </w:tc>
        <w:tc>
          <w:tcPr>
            <w:tcW w:w="179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1.21</w:t>
            </w:r>
          </w:p>
        </w:tc>
      </w:tr>
      <w:tr w:rsidR="0002606B" w:rsidRPr="00AC0B11" w:rsidTr="00895162">
        <w:tc>
          <w:tcPr>
            <w:tcW w:w="1345" w:type="dxa"/>
            <w:vMerge/>
            <w:tcBorders>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c>
          <w:tcPr>
            <w:tcW w:w="2070" w:type="dxa"/>
            <w:tcBorders>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MSW-FB</w:t>
            </w:r>
          </w:p>
        </w:tc>
        <w:tc>
          <w:tcPr>
            <w:tcW w:w="2070" w:type="dxa"/>
            <w:tcBorders>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88,660</w:t>
            </w:r>
          </w:p>
        </w:tc>
        <w:tc>
          <w:tcPr>
            <w:tcW w:w="2070" w:type="dxa"/>
            <w:tcBorders>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2,106</w:t>
            </w:r>
          </w:p>
        </w:tc>
        <w:tc>
          <w:tcPr>
            <w:tcW w:w="1795" w:type="dxa"/>
            <w:vMerge/>
            <w:tcBorders>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r>
      <w:tr w:rsidR="0002606B" w:rsidRPr="00AC0B11" w:rsidTr="00895162">
        <w:tc>
          <w:tcPr>
            <w:tcW w:w="1345" w:type="dxa"/>
            <w:tcBorders>
              <w:top w:val="single" w:sz="4" w:space="0" w:color="auto"/>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100</w:t>
            </w:r>
          </w:p>
        </w:tc>
        <w:tc>
          <w:tcPr>
            <w:tcW w:w="2070" w:type="dxa"/>
            <w:tcBorders>
              <w:top w:val="single" w:sz="4" w:space="0" w:color="auto"/>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CSP</w:t>
            </w:r>
          </w:p>
        </w:tc>
        <w:tc>
          <w:tcPr>
            <w:tcW w:w="2070" w:type="dxa"/>
            <w:tcBorders>
              <w:top w:val="single" w:sz="4" w:space="0" w:color="auto"/>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w:t>
            </w:r>
          </w:p>
        </w:tc>
        <w:tc>
          <w:tcPr>
            <w:tcW w:w="2070" w:type="dxa"/>
            <w:tcBorders>
              <w:top w:val="single" w:sz="4" w:space="0" w:color="auto"/>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w:t>
            </w:r>
          </w:p>
        </w:tc>
        <w:tc>
          <w:tcPr>
            <w:tcW w:w="1795" w:type="dxa"/>
            <w:tcBorders>
              <w:top w:val="single" w:sz="4" w:space="0" w:color="auto"/>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2.233</w:t>
            </w:r>
          </w:p>
        </w:tc>
      </w:tr>
    </w:tbl>
    <w:p w:rsidR="0002606B" w:rsidRPr="00AC0B11" w:rsidRDefault="0002606B"/>
    <w:p w:rsidR="0002606B" w:rsidRPr="00AC0B11" w:rsidRDefault="0002606B" w:rsidP="0002606B">
      <w:pPr>
        <w:pStyle w:val="Caption"/>
        <w:keepNext/>
        <w:rPr>
          <w:rFonts w:asciiTheme="majorBidi" w:hAnsiTheme="majorBidi" w:cstheme="majorBidi"/>
          <w:b/>
          <w:bCs/>
          <w:sz w:val="20"/>
          <w:szCs w:val="20"/>
        </w:rPr>
      </w:pPr>
      <w:r w:rsidRPr="00AC0B11">
        <w:rPr>
          <w:rFonts w:asciiTheme="majorBidi" w:hAnsiTheme="majorBidi" w:cstheme="majorBidi"/>
          <w:b/>
          <w:bCs/>
          <w:color w:val="auto"/>
          <w:sz w:val="20"/>
          <w:szCs w:val="20"/>
        </w:rPr>
        <w:t>Table S.</w:t>
      </w:r>
      <w:r w:rsidRPr="00AC0B11">
        <w:rPr>
          <w:rFonts w:asciiTheme="majorBidi" w:hAnsiTheme="majorBidi" w:cstheme="majorBidi"/>
          <w:b/>
          <w:bCs/>
          <w:color w:val="auto"/>
          <w:sz w:val="20"/>
          <w:szCs w:val="20"/>
        </w:rPr>
        <w:fldChar w:fldCharType="begin"/>
      </w:r>
      <w:r w:rsidRPr="00AC0B11">
        <w:rPr>
          <w:rFonts w:asciiTheme="majorBidi" w:hAnsiTheme="majorBidi" w:cstheme="majorBidi"/>
          <w:b/>
          <w:bCs/>
          <w:color w:val="auto"/>
          <w:sz w:val="20"/>
          <w:szCs w:val="20"/>
        </w:rPr>
        <w:instrText xml:space="preserve"> SEQ Table \* ARABIC </w:instrText>
      </w:r>
      <w:r w:rsidRPr="00AC0B11">
        <w:rPr>
          <w:rFonts w:asciiTheme="majorBidi" w:hAnsiTheme="majorBidi" w:cstheme="majorBidi"/>
          <w:b/>
          <w:bCs/>
          <w:color w:val="auto"/>
          <w:sz w:val="20"/>
          <w:szCs w:val="20"/>
        </w:rPr>
        <w:fldChar w:fldCharType="separate"/>
      </w:r>
      <w:r w:rsidRPr="00AC0B11">
        <w:rPr>
          <w:rFonts w:asciiTheme="majorBidi" w:hAnsiTheme="majorBidi" w:cstheme="majorBidi"/>
          <w:b/>
          <w:bCs/>
          <w:noProof/>
          <w:color w:val="auto"/>
          <w:sz w:val="20"/>
          <w:szCs w:val="20"/>
        </w:rPr>
        <w:t>8</w:t>
      </w:r>
      <w:r w:rsidRPr="00AC0B11">
        <w:rPr>
          <w:rFonts w:asciiTheme="majorBidi" w:hAnsiTheme="majorBidi" w:cstheme="majorBidi"/>
          <w:b/>
          <w:bCs/>
          <w:color w:val="auto"/>
          <w:sz w:val="20"/>
          <w:szCs w:val="20"/>
        </w:rPr>
        <w:fldChar w:fldCharType="end"/>
      </w:r>
      <w:r w:rsidRPr="00AC0B11">
        <w:rPr>
          <w:rFonts w:asciiTheme="majorBidi" w:hAnsiTheme="majorBidi" w:cstheme="majorBidi"/>
          <w:b/>
          <w:bCs/>
          <w:color w:val="auto"/>
          <w:sz w:val="20"/>
          <w:szCs w:val="20"/>
        </w:rPr>
        <w:t>: Summary of main parameters in RAF scenario 2 results</w:t>
      </w: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345"/>
        <w:gridCol w:w="2070"/>
        <w:gridCol w:w="2070"/>
        <w:gridCol w:w="2070"/>
        <w:gridCol w:w="1795"/>
      </w:tblGrid>
      <w:tr w:rsidR="0002606B" w:rsidRPr="00AC0B11" w:rsidTr="00895162">
        <w:tc>
          <w:tcPr>
            <w:tcW w:w="1345" w:type="dxa"/>
            <w:tcBorders>
              <w:top w:val="single" w:sz="4" w:space="0" w:color="auto"/>
              <w:bottom w:val="single" w:sz="4" w:space="0" w:color="auto"/>
            </w:tcBorders>
          </w:tcPr>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NCRT</w:t>
            </w:r>
          </w:p>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 xml:space="preserve"> (%)</w:t>
            </w:r>
          </w:p>
        </w:tc>
        <w:tc>
          <w:tcPr>
            <w:tcW w:w="2070" w:type="dxa"/>
            <w:tcBorders>
              <w:top w:val="single" w:sz="4" w:space="0" w:color="auto"/>
              <w:bottom w:val="single" w:sz="4" w:space="0" w:color="auto"/>
            </w:tcBorders>
          </w:tcPr>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Energy Sources</w:t>
            </w:r>
          </w:p>
        </w:tc>
        <w:tc>
          <w:tcPr>
            <w:tcW w:w="2070" w:type="dxa"/>
            <w:tcBorders>
              <w:top w:val="single" w:sz="4" w:space="0" w:color="auto"/>
              <w:bottom w:val="single" w:sz="4" w:space="0" w:color="auto"/>
            </w:tcBorders>
          </w:tcPr>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Fuel Consumption (ton/y)</w:t>
            </w:r>
          </w:p>
        </w:tc>
        <w:tc>
          <w:tcPr>
            <w:tcW w:w="2070" w:type="dxa"/>
            <w:tcBorders>
              <w:top w:val="single" w:sz="4" w:space="0" w:color="auto"/>
              <w:bottom w:val="single" w:sz="4" w:space="0" w:color="auto"/>
            </w:tcBorders>
          </w:tcPr>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CO</w:t>
            </w:r>
            <w:r w:rsidRPr="00AC0B11">
              <w:rPr>
                <w:rFonts w:asciiTheme="majorBidi" w:hAnsiTheme="majorBidi" w:cstheme="majorBidi"/>
                <w:color w:val="000000" w:themeColor="text1"/>
                <w:sz w:val="24"/>
                <w:szCs w:val="24"/>
                <w:vertAlign w:val="subscript"/>
              </w:rPr>
              <w:t>2</w:t>
            </w:r>
            <w:r w:rsidRPr="00AC0B11">
              <w:rPr>
                <w:rFonts w:asciiTheme="majorBidi" w:hAnsiTheme="majorBidi" w:cstheme="majorBidi"/>
                <w:color w:val="000000" w:themeColor="text1"/>
                <w:sz w:val="24"/>
                <w:szCs w:val="24"/>
              </w:rPr>
              <w:t xml:space="preserve"> Flowrate </w:t>
            </w:r>
          </w:p>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(ton/y)</w:t>
            </w:r>
          </w:p>
        </w:tc>
        <w:tc>
          <w:tcPr>
            <w:tcW w:w="1795" w:type="dxa"/>
            <w:tcBorders>
              <w:top w:val="single" w:sz="4" w:space="0" w:color="auto"/>
              <w:bottom w:val="single" w:sz="4" w:space="0" w:color="auto"/>
            </w:tcBorders>
          </w:tcPr>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WPC</w:t>
            </w:r>
          </w:p>
          <w:p w:rsidR="0002606B" w:rsidRPr="00AC0B11" w:rsidRDefault="0002606B" w:rsidP="00895162">
            <w:pPr>
              <w:spacing w:line="276"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 xml:space="preserve"> (USD/m</w:t>
            </w:r>
            <w:r w:rsidRPr="00AC0B11">
              <w:rPr>
                <w:rFonts w:asciiTheme="majorBidi" w:hAnsiTheme="majorBidi" w:cstheme="majorBidi"/>
                <w:color w:val="000000" w:themeColor="text1"/>
                <w:sz w:val="24"/>
                <w:szCs w:val="24"/>
                <w:vertAlign w:val="superscript"/>
              </w:rPr>
              <w:t>3</w:t>
            </w:r>
            <w:r w:rsidRPr="00AC0B11">
              <w:rPr>
                <w:rFonts w:asciiTheme="majorBidi" w:hAnsiTheme="majorBidi" w:cstheme="majorBidi"/>
                <w:color w:val="000000" w:themeColor="text1"/>
                <w:sz w:val="24"/>
                <w:szCs w:val="24"/>
              </w:rPr>
              <w:t>)</w:t>
            </w:r>
          </w:p>
        </w:tc>
      </w:tr>
      <w:tr w:rsidR="0002606B" w:rsidRPr="00AC0B11" w:rsidTr="00895162">
        <w:tc>
          <w:tcPr>
            <w:tcW w:w="1345" w:type="dxa"/>
            <w:tcBorders>
              <w:top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w:t>
            </w:r>
          </w:p>
        </w:tc>
        <w:tc>
          <w:tcPr>
            <w:tcW w:w="2070" w:type="dxa"/>
            <w:tcBorders>
              <w:top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Natural Gas</w:t>
            </w:r>
          </w:p>
        </w:tc>
        <w:tc>
          <w:tcPr>
            <w:tcW w:w="2070" w:type="dxa"/>
            <w:tcBorders>
              <w:top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466,725</w:t>
            </w:r>
          </w:p>
        </w:tc>
        <w:tc>
          <w:tcPr>
            <w:tcW w:w="2070" w:type="dxa"/>
            <w:tcBorders>
              <w:top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505,744</w:t>
            </w:r>
          </w:p>
        </w:tc>
        <w:tc>
          <w:tcPr>
            <w:tcW w:w="1795" w:type="dxa"/>
            <w:tcBorders>
              <w:top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0.841</w:t>
            </w:r>
          </w:p>
        </w:tc>
      </w:tr>
      <w:tr w:rsidR="0002606B" w:rsidRPr="00AC0B11" w:rsidTr="00895162">
        <w:tc>
          <w:tcPr>
            <w:tcW w:w="134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20</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Natural Gas</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337,573</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365,816</w:t>
            </w:r>
          </w:p>
        </w:tc>
        <w:tc>
          <w:tcPr>
            <w:tcW w:w="179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1.127</w:t>
            </w:r>
          </w:p>
        </w:tc>
      </w:tr>
      <w:tr w:rsidR="0002606B" w:rsidRPr="00AC0B11" w:rsidTr="00895162">
        <w:tc>
          <w:tcPr>
            <w:tcW w:w="1345" w:type="dxa"/>
            <w:vMerge/>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MSW-FB</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347,248</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38,779</w:t>
            </w:r>
          </w:p>
        </w:tc>
        <w:tc>
          <w:tcPr>
            <w:tcW w:w="1795" w:type="dxa"/>
            <w:vMerge/>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r>
      <w:tr w:rsidR="0002606B" w:rsidRPr="00AC0B11" w:rsidTr="00895162">
        <w:tc>
          <w:tcPr>
            <w:tcW w:w="134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40</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Natural Gas</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208,405</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225,888</w:t>
            </w:r>
          </w:p>
        </w:tc>
        <w:tc>
          <w:tcPr>
            <w:tcW w:w="179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1.41</w:t>
            </w:r>
          </w:p>
        </w:tc>
      </w:tr>
      <w:tr w:rsidR="0002606B" w:rsidRPr="00AC0B11" w:rsidTr="00895162">
        <w:tc>
          <w:tcPr>
            <w:tcW w:w="1345" w:type="dxa"/>
            <w:vMerge/>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MSW-FB</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694,350</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77,558</w:t>
            </w:r>
          </w:p>
        </w:tc>
        <w:tc>
          <w:tcPr>
            <w:tcW w:w="1795" w:type="dxa"/>
            <w:vMerge/>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r>
      <w:tr w:rsidR="0002606B" w:rsidRPr="00AC0B11" w:rsidTr="00895162">
        <w:tc>
          <w:tcPr>
            <w:tcW w:w="134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60</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Natural Gas</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79,307</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85,960</w:t>
            </w:r>
          </w:p>
        </w:tc>
        <w:tc>
          <w:tcPr>
            <w:tcW w:w="179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1.695</w:t>
            </w:r>
          </w:p>
        </w:tc>
      </w:tr>
      <w:tr w:rsidR="0002606B" w:rsidRPr="00AC0B11" w:rsidTr="00895162">
        <w:tc>
          <w:tcPr>
            <w:tcW w:w="1345" w:type="dxa"/>
            <w:vMerge/>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MSW-FB</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1,041,524</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116,337</w:t>
            </w:r>
          </w:p>
        </w:tc>
        <w:tc>
          <w:tcPr>
            <w:tcW w:w="1795" w:type="dxa"/>
            <w:vMerge/>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r>
      <w:tr w:rsidR="0002606B" w:rsidRPr="00AC0B11" w:rsidTr="00895162">
        <w:tc>
          <w:tcPr>
            <w:tcW w:w="134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80</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MSW-FB</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932,767</w:t>
            </w:r>
          </w:p>
        </w:tc>
        <w:tc>
          <w:tcPr>
            <w:tcW w:w="2070" w:type="dxa"/>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101,149</w:t>
            </w:r>
          </w:p>
        </w:tc>
        <w:tc>
          <w:tcPr>
            <w:tcW w:w="1795" w:type="dxa"/>
            <w:vMerge w:val="restart"/>
            <w:vAlign w:val="center"/>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2.121</w:t>
            </w:r>
          </w:p>
        </w:tc>
      </w:tr>
      <w:tr w:rsidR="0002606B" w:rsidRPr="00AC0B11" w:rsidTr="00895162">
        <w:tc>
          <w:tcPr>
            <w:tcW w:w="1345" w:type="dxa"/>
            <w:vMerge/>
            <w:tcBorders>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c>
          <w:tcPr>
            <w:tcW w:w="2070" w:type="dxa"/>
            <w:tcBorders>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CSP</w:t>
            </w:r>
          </w:p>
        </w:tc>
        <w:tc>
          <w:tcPr>
            <w:tcW w:w="2070" w:type="dxa"/>
            <w:tcBorders>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w:t>
            </w:r>
          </w:p>
        </w:tc>
        <w:tc>
          <w:tcPr>
            <w:tcW w:w="2070" w:type="dxa"/>
            <w:tcBorders>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w:t>
            </w:r>
          </w:p>
        </w:tc>
        <w:tc>
          <w:tcPr>
            <w:tcW w:w="1795" w:type="dxa"/>
            <w:vMerge/>
            <w:tcBorders>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p>
        </w:tc>
      </w:tr>
      <w:tr w:rsidR="0002606B" w:rsidRPr="00AC0B11" w:rsidTr="00895162">
        <w:tc>
          <w:tcPr>
            <w:tcW w:w="1345" w:type="dxa"/>
            <w:tcBorders>
              <w:top w:val="single" w:sz="4" w:space="0" w:color="auto"/>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100</w:t>
            </w:r>
          </w:p>
        </w:tc>
        <w:tc>
          <w:tcPr>
            <w:tcW w:w="2070" w:type="dxa"/>
            <w:tcBorders>
              <w:top w:val="single" w:sz="4" w:space="0" w:color="auto"/>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CSP</w:t>
            </w:r>
          </w:p>
        </w:tc>
        <w:tc>
          <w:tcPr>
            <w:tcW w:w="2070" w:type="dxa"/>
            <w:tcBorders>
              <w:top w:val="single" w:sz="4" w:space="0" w:color="auto"/>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w:t>
            </w:r>
          </w:p>
        </w:tc>
        <w:tc>
          <w:tcPr>
            <w:tcW w:w="2070" w:type="dxa"/>
            <w:tcBorders>
              <w:top w:val="single" w:sz="4" w:space="0" w:color="auto"/>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0</w:t>
            </w:r>
          </w:p>
        </w:tc>
        <w:tc>
          <w:tcPr>
            <w:tcW w:w="1795" w:type="dxa"/>
            <w:tcBorders>
              <w:top w:val="single" w:sz="4" w:space="0" w:color="auto"/>
              <w:bottom w:val="single" w:sz="4" w:space="0" w:color="auto"/>
            </w:tcBorders>
          </w:tcPr>
          <w:p w:rsidR="0002606B" w:rsidRPr="00AC0B11" w:rsidRDefault="0002606B" w:rsidP="00895162">
            <w:pPr>
              <w:spacing w:line="360" w:lineRule="auto"/>
              <w:jc w:val="center"/>
              <w:rPr>
                <w:rFonts w:asciiTheme="majorBidi" w:hAnsiTheme="majorBidi" w:cstheme="majorBidi"/>
                <w:color w:val="000000" w:themeColor="text1"/>
                <w:sz w:val="24"/>
                <w:szCs w:val="24"/>
              </w:rPr>
            </w:pPr>
            <w:r w:rsidRPr="00AC0B11">
              <w:rPr>
                <w:rFonts w:asciiTheme="majorBidi" w:hAnsiTheme="majorBidi" w:cstheme="majorBidi"/>
                <w:color w:val="000000" w:themeColor="text1"/>
                <w:sz w:val="24"/>
                <w:szCs w:val="24"/>
              </w:rPr>
              <w:t>2.67</w:t>
            </w:r>
          </w:p>
        </w:tc>
      </w:tr>
    </w:tbl>
    <w:p w:rsidR="0002606B" w:rsidRPr="00AC0B11" w:rsidRDefault="0002606B" w:rsidP="0002606B">
      <w:pPr>
        <w:spacing w:line="360" w:lineRule="auto"/>
        <w:jc w:val="both"/>
        <w:rPr>
          <w:rFonts w:asciiTheme="majorBidi" w:hAnsiTheme="majorBidi" w:cstheme="majorBidi"/>
          <w:sz w:val="24"/>
          <w:szCs w:val="24"/>
        </w:rPr>
      </w:pPr>
    </w:p>
    <w:p w:rsidR="0002606B" w:rsidRPr="00AC0B11" w:rsidRDefault="0002606B" w:rsidP="0002606B">
      <w:pPr>
        <w:pStyle w:val="Caption"/>
        <w:keepNext/>
        <w:rPr>
          <w:rFonts w:asciiTheme="majorBidi" w:hAnsiTheme="majorBidi" w:cstheme="majorBidi"/>
          <w:b/>
          <w:bCs/>
          <w:sz w:val="20"/>
          <w:szCs w:val="20"/>
        </w:rPr>
      </w:pPr>
      <w:r w:rsidRPr="00AC0B11">
        <w:rPr>
          <w:rFonts w:asciiTheme="majorBidi" w:hAnsiTheme="majorBidi" w:cstheme="majorBidi"/>
          <w:b/>
          <w:bCs/>
          <w:color w:val="auto"/>
          <w:sz w:val="20"/>
          <w:szCs w:val="20"/>
        </w:rPr>
        <w:t>Table S.</w:t>
      </w:r>
      <w:r w:rsidRPr="00AC0B11">
        <w:rPr>
          <w:rFonts w:asciiTheme="majorBidi" w:hAnsiTheme="majorBidi" w:cstheme="majorBidi"/>
          <w:b/>
          <w:bCs/>
          <w:color w:val="auto"/>
          <w:sz w:val="20"/>
          <w:szCs w:val="20"/>
        </w:rPr>
        <w:fldChar w:fldCharType="begin"/>
      </w:r>
      <w:r w:rsidRPr="00AC0B11">
        <w:rPr>
          <w:rFonts w:asciiTheme="majorBidi" w:hAnsiTheme="majorBidi" w:cstheme="majorBidi"/>
          <w:b/>
          <w:bCs/>
          <w:color w:val="auto"/>
          <w:sz w:val="20"/>
          <w:szCs w:val="20"/>
        </w:rPr>
        <w:instrText xml:space="preserve"> SEQ Table \* ARABIC </w:instrText>
      </w:r>
      <w:r w:rsidRPr="00AC0B11">
        <w:rPr>
          <w:rFonts w:asciiTheme="majorBidi" w:hAnsiTheme="majorBidi" w:cstheme="majorBidi"/>
          <w:b/>
          <w:bCs/>
          <w:color w:val="auto"/>
          <w:sz w:val="20"/>
          <w:szCs w:val="20"/>
        </w:rPr>
        <w:fldChar w:fldCharType="separate"/>
      </w:r>
      <w:r w:rsidRPr="00AC0B11">
        <w:rPr>
          <w:rFonts w:asciiTheme="majorBidi" w:hAnsiTheme="majorBidi" w:cstheme="majorBidi"/>
          <w:b/>
          <w:bCs/>
          <w:noProof/>
          <w:color w:val="auto"/>
          <w:sz w:val="20"/>
          <w:szCs w:val="20"/>
        </w:rPr>
        <w:t>9</w:t>
      </w:r>
      <w:r w:rsidRPr="00AC0B11">
        <w:rPr>
          <w:rFonts w:asciiTheme="majorBidi" w:hAnsiTheme="majorBidi" w:cstheme="majorBidi"/>
          <w:b/>
          <w:bCs/>
          <w:color w:val="auto"/>
          <w:sz w:val="20"/>
          <w:szCs w:val="20"/>
        </w:rPr>
        <w:fldChar w:fldCharType="end"/>
      </w:r>
      <w:r w:rsidRPr="00AC0B11">
        <w:rPr>
          <w:rFonts w:asciiTheme="majorBidi" w:hAnsiTheme="majorBidi" w:cstheme="majorBidi"/>
          <w:b/>
          <w:bCs/>
          <w:color w:val="auto"/>
          <w:sz w:val="20"/>
          <w:szCs w:val="20"/>
        </w:rPr>
        <w:t>: Summary of optimal technologies in power block section</w:t>
      </w:r>
    </w:p>
    <w:tbl>
      <w:tblPr>
        <w:tblStyle w:val="TableGrid"/>
        <w:tblW w:w="0" w:type="auto"/>
        <w:tblBorders>
          <w:left w:val="none" w:sz="0" w:space="0" w:color="auto"/>
          <w:right w:val="none" w:sz="0" w:space="0" w:color="auto"/>
          <w:insideV w:val="none" w:sz="0" w:space="0" w:color="auto"/>
        </w:tblBorders>
        <w:tblLook w:val="04A0" w:firstRow="1" w:lastRow="0" w:firstColumn="1" w:lastColumn="0" w:noHBand="0" w:noVBand="1"/>
      </w:tblPr>
      <w:tblGrid>
        <w:gridCol w:w="2337"/>
        <w:gridCol w:w="2337"/>
        <w:gridCol w:w="2251"/>
        <w:gridCol w:w="2425"/>
      </w:tblGrid>
      <w:tr w:rsidR="0002606B" w:rsidRPr="00AC0B11" w:rsidTr="0002606B">
        <w:tc>
          <w:tcPr>
            <w:tcW w:w="2337"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Desalination Plant</w:t>
            </w:r>
          </w:p>
        </w:tc>
        <w:tc>
          <w:tcPr>
            <w:tcW w:w="2337"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Type of desalination</w:t>
            </w:r>
          </w:p>
        </w:tc>
        <w:tc>
          <w:tcPr>
            <w:tcW w:w="2251"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Capacity (m</w:t>
            </w:r>
            <w:r w:rsidRPr="00AC0B11">
              <w:rPr>
                <w:rFonts w:asciiTheme="majorBidi" w:hAnsiTheme="majorBidi" w:cstheme="majorBidi"/>
                <w:sz w:val="24"/>
                <w:szCs w:val="24"/>
                <w:vertAlign w:val="superscript"/>
              </w:rPr>
              <w:t>3</w:t>
            </w:r>
            <w:r w:rsidRPr="00AC0B11">
              <w:rPr>
                <w:rFonts w:asciiTheme="majorBidi" w:hAnsiTheme="majorBidi" w:cstheme="majorBidi"/>
                <w:sz w:val="24"/>
                <w:szCs w:val="24"/>
              </w:rPr>
              <w:t>/d)</w:t>
            </w:r>
          </w:p>
        </w:tc>
        <w:tc>
          <w:tcPr>
            <w:tcW w:w="242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Selected Technologies</w:t>
            </w:r>
          </w:p>
        </w:tc>
      </w:tr>
      <w:tr w:rsidR="0002606B" w:rsidRPr="00AC0B11" w:rsidTr="0002606B">
        <w:tc>
          <w:tcPr>
            <w:tcW w:w="2337"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Carlsbad</w:t>
            </w:r>
          </w:p>
        </w:tc>
        <w:tc>
          <w:tcPr>
            <w:tcW w:w="2337"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RO</w:t>
            </w:r>
          </w:p>
        </w:tc>
        <w:tc>
          <w:tcPr>
            <w:tcW w:w="2251"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190,000</w:t>
            </w:r>
          </w:p>
        </w:tc>
        <w:tc>
          <w:tcPr>
            <w:tcW w:w="242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TGBP, TGCD</w:t>
            </w:r>
          </w:p>
        </w:tc>
      </w:tr>
      <w:tr w:rsidR="0002606B" w:rsidRPr="00AC0B11" w:rsidTr="0002606B">
        <w:tc>
          <w:tcPr>
            <w:tcW w:w="2337"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Dhekelia</w:t>
            </w:r>
          </w:p>
        </w:tc>
        <w:tc>
          <w:tcPr>
            <w:tcW w:w="2337"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RO</w:t>
            </w:r>
          </w:p>
        </w:tc>
        <w:tc>
          <w:tcPr>
            <w:tcW w:w="2251"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60,000</w:t>
            </w:r>
          </w:p>
        </w:tc>
        <w:tc>
          <w:tcPr>
            <w:tcW w:w="242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TV, TGCD</w:t>
            </w:r>
          </w:p>
        </w:tc>
      </w:tr>
      <w:tr w:rsidR="0002606B" w:rsidRPr="00AC0B11" w:rsidTr="0002606B">
        <w:tc>
          <w:tcPr>
            <w:tcW w:w="2337"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RAF</w:t>
            </w:r>
          </w:p>
        </w:tc>
        <w:tc>
          <w:tcPr>
            <w:tcW w:w="2337"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MSF</w:t>
            </w:r>
          </w:p>
        </w:tc>
        <w:tc>
          <w:tcPr>
            <w:tcW w:w="2251"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160,000</w:t>
            </w:r>
          </w:p>
        </w:tc>
        <w:tc>
          <w:tcPr>
            <w:tcW w:w="242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TV, DRBP, DRCD</w:t>
            </w:r>
          </w:p>
        </w:tc>
      </w:tr>
    </w:tbl>
    <w:p w:rsidR="0002606B" w:rsidRPr="00AC0B11" w:rsidRDefault="0002606B" w:rsidP="0002606B">
      <w:pPr>
        <w:spacing w:line="360" w:lineRule="auto"/>
        <w:jc w:val="both"/>
        <w:rPr>
          <w:rFonts w:asciiTheme="majorBidi" w:hAnsiTheme="majorBidi" w:cstheme="majorBidi"/>
          <w:sz w:val="24"/>
          <w:szCs w:val="24"/>
        </w:rPr>
      </w:pPr>
    </w:p>
    <w:p w:rsidR="0002606B" w:rsidRPr="00AC0B11" w:rsidRDefault="0002606B" w:rsidP="0002606B">
      <w:pPr>
        <w:pStyle w:val="Caption"/>
        <w:keepNext/>
        <w:rPr>
          <w:rFonts w:asciiTheme="majorBidi" w:hAnsiTheme="majorBidi" w:cstheme="majorBidi"/>
          <w:b/>
          <w:bCs/>
          <w:color w:val="auto"/>
          <w:sz w:val="20"/>
          <w:szCs w:val="20"/>
        </w:rPr>
      </w:pPr>
      <w:r w:rsidRPr="00AC0B11">
        <w:rPr>
          <w:rFonts w:asciiTheme="majorBidi" w:hAnsiTheme="majorBidi" w:cstheme="majorBidi"/>
          <w:b/>
          <w:bCs/>
          <w:color w:val="auto"/>
          <w:sz w:val="20"/>
          <w:szCs w:val="20"/>
        </w:rPr>
        <w:lastRenderedPageBreak/>
        <w:t>Table S.</w:t>
      </w:r>
      <w:r w:rsidRPr="00AC0B11">
        <w:rPr>
          <w:rFonts w:asciiTheme="majorBidi" w:hAnsiTheme="majorBidi" w:cstheme="majorBidi"/>
          <w:b/>
          <w:bCs/>
          <w:color w:val="auto"/>
          <w:sz w:val="20"/>
          <w:szCs w:val="20"/>
        </w:rPr>
        <w:fldChar w:fldCharType="begin"/>
      </w:r>
      <w:r w:rsidRPr="00AC0B11">
        <w:rPr>
          <w:rFonts w:asciiTheme="majorBidi" w:hAnsiTheme="majorBidi" w:cstheme="majorBidi"/>
          <w:b/>
          <w:bCs/>
          <w:color w:val="auto"/>
          <w:sz w:val="20"/>
          <w:szCs w:val="20"/>
        </w:rPr>
        <w:instrText xml:space="preserve"> SEQ Table \* ARABIC </w:instrText>
      </w:r>
      <w:r w:rsidRPr="00AC0B11">
        <w:rPr>
          <w:rFonts w:asciiTheme="majorBidi" w:hAnsiTheme="majorBidi" w:cstheme="majorBidi"/>
          <w:b/>
          <w:bCs/>
          <w:color w:val="auto"/>
          <w:sz w:val="20"/>
          <w:szCs w:val="20"/>
        </w:rPr>
        <w:fldChar w:fldCharType="separate"/>
      </w:r>
      <w:r w:rsidRPr="00AC0B11">
        <w:rPr>
          <w:rFonts w:asciiTheme="majorBidi" w:hAnsiTheme="majorBidi" w:cstheme="majorBidi"/>
          <w:b/>
          <w:bCs/>
          <w:noProof/>
          <w:color w:val="auto"/>
          <w:sz w:val="20"/>
          <w:szCs w:val="20"/>
        </w:rPr>
        <w:t>10</w:t>
      </w:r>
      <w:r w:rsidRPr="00AC0B11">
        <w:rPr>
          <w:rFonts w:asciiTheme="majorBidi" w:hAnsiTheme="majorBidi" w:cstheme="majorBidi"/>
          <w:b/>
          <w:bCs/>
          <w:color w:val="auto"/>
          <w:sz w:val="20"/>
          <w:szCs w:val="20"/>
        </w:rPr>
        <w:fldChar w:fldCharType="end"/>
      </w:r>
      <w:r w:rsidRPr="00AC0B11">
        <w:rPr>
          <w:rFonts w:asciiTheme="majorBidi" w:hAnsiTheme="majorBidi" w:cstheme="majorBidi"/>
          <w:b/>
          <w:bCs/>
          <w:color w:val="auto"/>
          <w:sz w:val="20"/>
          <w:szCs w:val="20"/>
        </w:rPr>
        <w:t>: Summary of WPC of all studied cases</w:t>
      </w:r>
    </w:p>
    <w:tbl>
      <w:tblPr>
        <w:tblStyle w:val="TableGrid"/>
        <w:tblW w:w="0" w:type="auto"/>
        <w:jc w:val="center"/>
        <w:tblBorders>
          <w:top w:val="single" w:sz="4" w:space="0" w:color="000000"/>
          <w:left w:val="none" w:sz="0" w:space="0" w:color="auto"/>
          <w:bottom w:val="single" w:sz="4" w:space="0" w:color="000000"/>
          <w:right w:val="none" w:sz="0" w:space="0" w:color="auto"/>
          <w:insideV w:val="none" w:sz="0" w:space="0" w:color="auto"/>
        </w:tblBorders>
        <w:tblLook w:val="04A0" w:firstRow="1" w:lastRow="0" w:firstColumn="1" w:lastColumn="0" w:noHBand="0" w:noVBand="1"/>
      </w:tblPr>
      <w:tblGrid>
        <w:gridCol w:w="1335"/>
        <w:gridCol w:w="1335"/>
        <w:gridCol w:w="1336"/>
        <w:gridCol w:w="1336"/>
        <w:gridCol w:w="1336"/>
        <w:gridCol w:w="1336"/>
        <w:gridCol w:w="1336"/>
      </w:tblGrid>
      <w:tr w:rsidR="0002606B" w:rsidRPr="00AC0B11" w:rsidTr="0002606B">
        <w:trPr>
          <w:jc w:val="center"/>
        </w:trPr>
        <w:tc>
          <w:tcPr>
            <w:tcW w:w="1335" w:type="dxa"/>
            <w:vMerge w:val="restart"/>
          </w:tcPr>
          <w:p w:rsidR="0002606B" w:rsidRPr="00AC0B11" w:rsidRDefault="0002606B" w:rsidP="00895162">
            <w:pPr>
              <w:spacing w:line="360" w:lineRule="auto"/>
              <w:jc w:val="center"/>
              <w:rPr>
                <w:rFonts w:asciiTheme="majorBidi" w:hAnsiTheme="majorBidi" w:cstheme="majorBidi"/>
                <w:sz w:val="24"/>
                <w:szCs w:val="24"/>
              </w:rPr>
            </w:pPr>
          </w:p>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NCRT (%)</w:t>
            </w:r>
          </w:p>
        </w:tc>
        <w:tc>
          <w:tcPr>
            <w:tcW w:w="4007" w:type="dxa"/>
            <w:gridSpan w:val="3"/>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WPC of Scenario 1 (USD/m</w:t>
            </w:r>
            <w:r w:rsidRPr="00AC0B11">
              <w:rPr>
                <w:rFonts w:asciiTheme="majorBidi" w:hAnsiTheme="majorBidi" w:cstheme="majorBidi"/>
                <w:sz w:val="24"/>
                <w:szCs w:val="24"/>
                <w:vertAlign w:val="superscript"/>
              </w:rPr>
              <w:t>3</w:t>
            </w:r>
            <w:r w:rsidRPr="00AC0B11">
              <w:rPr>
                <w:rFonts w:asciiTheme="majorBidi" w:hAnsiTheme="majorBidi" w:cstheme="majorBidi"/>
                <w:sz w:val="24"/>
                <w:szCs w:val="24"/>
              </w:rPr>
              <w:t>)</w:t>
            </w:r>
          </w:p>
        </w:tc>
        <w:tc>
          <w:tcPr>
            <w:tcW w:w="4008" w:type="dxa"/>
            <w:gridSpan w:val="3"/>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WPC of Scenario 2 (USD/m</w:t>
            </w:r>
            <w:r w:rsidRPr="00AC0B11">
              <w:rPr>
                <w:rFonts w:asciiTheme="majorBidi" w:hAnsiTheme="majorBidi" w:cstheme="majorBidi"/>
                <w:sz w:val="24"/>
                <w:szCs w:val="24"/>
                <w:vertAlign w:val="superscript"/>
              </w:rPr>
              <w:t>3</w:t>
            </w:r>
            <w:r w:rsidRPr="00AC0B11">
              <w:rPr>
                <w:rFonts w:asciiTheme="majorBidi" w:hAnsiTheme="majorBidi" w:cstheme="majorBidi"/>
                <w:sz w:val="24"/>
                <w:szCs w:val="24"/>
              </w:rPr>
              <w:t>)</w:t>
            </w:r>
          </w:p>
        </w:tc>
      </w:tr>
      <w:tr w:rsidR="0002606B" w:rsidRPr="00AC0B11" w:rsidTr="0002606B">
        <w:trPr>
          <w:jc w:val="center"/>
        </w:trPr>
        <w:tc>
          <w:tcPr>
            <w:tcW w:w="1335" w:type="dxa"/>
            <w:vMerge/>
          </w:tcPr>
          <w:p w:rsidR="0002606B" w:rsidRPr="00AC0B11" w:rsidRDefault="0002606B" w:rsidP="00895162">
            <w:pPr>
              <w:spacing w:line="360" w:lineRule="auto"/>
              <w:jc w:val="center"/>
              <w:rPr>
                <w:rFonts w:asciiTheme="majorBidi" w:hAnsiTheme="majorBidi" w:cstheme="majorBidi"/>
                <w:sz w:val="24"/>
                <w:szCs w:val="24"/>
              </w:rPr>
            </w:pPr>
          </w:p>
        </w:tc>
        <w:tc>
          <w:tcPr>
            <w:tcW w:w="133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Carlsbad</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Dhekelia</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RAF</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Carlsbad</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Dhekelia</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RAF</w:t>
            </w:r>
          </w:p>
        </w:tc>
      </w:tr>
      <w:tr w:rsidR="0002606B" w:rsidRPr="00AC0B11" w:rsidTr="0002606B">
        <w:trPr>
          <w:jc w:val="center"/>
        </w:trPr>
        <w:tc>
          <w:tcPr>
            <w:tcW w:w="133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w:t>
            </w:r>
          </w:p>
        </w:tc>
        <w:tc>
          <w:tcPr>
            <w:tcW w:w="133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0.715</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0.758</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0.091</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0.715</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0.758</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0.841</w:t>
            </w:r>
          </w:p>
        </w:tc>
      </w:tr>
      <w:tr w:rsidR="0002606B" w:rsidRPr="00AC0B11" w:rsidTr="0002606B">
        <w:trPr>
          <w:jc w:val="center"/>
        </w:trPr>
        <w:tc>
          <w:tcPr>
            <w:tcW w:w="133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20</w:t>
            </w:r>
          </w:p>
        </w:tc>
        <w:tc>
          <w:tcPr>
            <w:tcW w:w="133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0.748</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0.808</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0.778</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0.748</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0.808</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1.127</w:t>
            </w:r>
          </w:p>
        </w:tc>
      </w:tr>
      <w:tr w:rsidR="0002606B" w:rsidRPr="00AC0B11" w:rsidTr="0002606B">
        <w:trPr>
          <w:jc w:val="center"/>
        </w:trPr>
        <w:tc>
          <w:tcPr>
            <w:tcW w:w="133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40</w:t>
            </w:r>
          </w:p>
        </w:tc>
        <w:tc>
          <w:tcPr>
            <w:tcW w:w="133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0.781</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0.858</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1.215</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0.781</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0.858</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1.41</w:t>
            </w:r>
          </w:p>
        </w:tc>
      </w:tr>
      <w:tr w:rsidR="0002606B" w:rsidRPr="00AC0B11" w:rsidTr="0002606B">
        <w:trPr>
          <w:jc w:val="center"/>
        </w:trPr>
        <w:tc>
          <w:tcPr>
            <w:tcW w:w="133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60</w:t>
            </w:r>
          </w:p>
        </w:tc>
        <w:tc>
          <w:tcPr>
            <w:tcW w:w="133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0.831</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0.928</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1.621</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0.872</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0.995</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1.695</w:t>
            </w:r>
          </w:p>
        </w:tc>
      </w:tr>
      <w:tr w:rsidR="0002606B" w:rsidRPr="00AC0B11" w:rsidTr="0002606B">
        <w:trPr>
          <w:jc w:val="center"/>
        </w:trPr>
        <w:tc>
          <w:tcPr>
            <w:tcW w:w="133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80</w:t>
            </w:r>
          </w:p>
        </w:tc>
        <w:tc>
          <w:tcPr>
            <w:tcW w:w="133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0.918</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1.091</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2.121</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1.013</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1.21</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2.121</w:t>
            </w:r>
          </w:p>
        </w:tc>
      </w:tr>
      <w:tr w:rsidR="0002606B" w:rsidRPr="00AC0B11" w:rsidTr="0002606B">
        <w:trPr>
          <w:jc w:val="center"/>
        </w:trPr>
        <w:tc>
          <w:tcPr>
            <w:tcW w:w="133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100</w:t>
            </w:r>
          </w:p>
        </w:tc>
        <w:tc>
          <w:tcPr>
            <w:tcW w:w="1335"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1.739</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2.233</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2.67</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1.739</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2.233</w:t>
            </w:r>
          </w:p>
        </w:tc>
        <w:tc>
          <w:tcPr>
            <w:tcW w:w="1336" w:type="dxa"/>
          </w:tcPr>
          <w:p w:rsidR="0002606B" w:rsidRPr="00AC0B11" w:rsidRDefault="0002606B" w:rsidP="00895162">
            <w:pPr>
              <w:spacing w:line="360" w:lineRule="auto"/>
              <w:jc w:val="center"/>
              <w:rPr>
                <w:rFonts w:asciiTheme="majorBidi" w:hAnsiTheme="majorBidi" w:cstheme="majorBidi"/>
                <w:sz w:val="24"/>
                <w:szCs w:val="24"/>
              </w:rPr>
            </w:pPr>
            <w:r w:rsidRPr="00AC0B11">
              <w:rPr>
                <w:rFonts w:asciiTheme="majorBidi" w:hAnsiTheme="majorBidi" w:cstheme="majorBidi"/>
                <w:sz w:val="24"/>
                <w:szCs w:val="24"/>
              </w:rPr>
              <w:t>2.67</w:t>
            </w:r>
          </w:p>
        </w:tc>
      </w:tr>
    </w:tbl>
    <w:p w:rsidR="0002606B" w:rsidRPr="00AC0B11" w:rsidRDefault="0002606B" w:rsidP="0002606B">
      <w:pPr>
        <w:spacing w:line="360" w:lineRule="auto"/>
        <w:jc w:val="both"/>
        <w:rPr>
          <w:rFonts w:asciiTheme="majorBidi" w:hAnsiTheme="majorBidi" w:cstheme="majorBidi"/>
          <w:sz w:val="24"/>
          <w:szCs w:val="24"/>
        </w:rPr>
      </w:pPr>
      <w:r w:rsidRPr="00AC0B11">
        <w:rPr>
          <w:rFonts w:asciiTheme="majorBidi" w:hAnsiTheme="majorBidi" w:cstheme="majorBidi"/>
          <w:sz w:val="24"/>
          <w:szCs w:val="24"/>
        </w:rPr>
        <w:t xml:space="preserve">  </w:t>
      </w:r>
    </w:p>
    <w:p w:rsidR="00895162" w:rsidRPr="00AC0B11" w:rsidRDefault="00895162"/>
    <w:p w:rsidR="00895162" w:rsidRPr="00AC0B11" w:rsidRDefault="00895162"/>
    <w:p w:rsidR="00F636CE" w:rsidRPr="00AC0B11" w:rsidRDefault="00895162" w:rsidP="00F636CE">
      <w:pPr>
        <w:pStyle w:val="EndNoteBibliography"/>
        <w:spacing w:after="0"/>
        <w:ind w:left="720" w:hanging="720"/>
      </w:pPr>
      <w:r w:rsidRPr="00AC0B11">
        <w:fldChar w:fldCharType="begin"/>
      </w:r>
      <w:r w:rsidRPr="00AC0B11">
        <w:instrText xml:space="preserve"> ADDIN EN.REFLIST </w:instrText>
      </w:r>
      <w:r w:rsidRPr="00AC0B11">
        <w:fldChar w:fldCharType="separate"/>
      </w:r>
      <w:r w:rsidR="00F636CE" w:rsidRPr="00AC0B11">
        <w:t>1.</w:t>
      </w:r>
      <w:r w:rsidR="00F636CE" w:rsidRPr="00AC0B11">
        <w:tab/>
        <w:t xml:space="preserve">Klaimi, R., S.Y. Alnouri, and M. Stijepović, </w:t>
      </w:r>
      <w:r w:rsidR="00F636CE" w:rsidRPr="00AC0B11">
        <w:rPr>
          <w:i/>
        </w:rPr>
        <w:t>Design and thermo-economic evaluation of an integrated concentrated solar power–Desalination tri-generation system.</w:t>
      </w:r>
      <w:r w:rsidR="00F636CE" w:rsidRPr="00AC0B11">
        <w:t xml:space="preserve"> Energy Conversion and Management, 2021. </w:t>
      </w:r>
      <w:r w:rsidR="00F636CE" w:rsidRPr="00AC0B11">
        <w:rPr>
          <w:b/>
        </w:rPr>
        <w:t>249</w:t>
      </w:r>
      <w:r w:rsidR="00F636CE" w:rsidRPr="00AC0B11">
        <w:t>: p. 114865.</w:t>
      </w:r>
    </w:p>
    <w:p w:rsidR="00F636CE" w:rsidRPr="00AC0B11" w:rsidRDefault="00F636CE" w:rsidP="00F636CE">
      <w:pPr>
        <w:pStyle w:val="EndNoteBibliography"/>
        <w:spacing w:after="0"/>
        <w:ind w:left="720" w:hanging="720"/>
      </w:pPr>
      <w:r w:rsidRPr="00AC0B11">
        <w:t>2.</w:t>
      </w:r>
      <w:r w:rsidRPr="00AC0B11">
        <w:tab/>
        <w:t xml:space="preserve">Klaimi, R., S.Y. Alnouri, and M. Stijepović, </w:t>
      </w:r>
      <w:r w:rsidRPr="00AC0B11">
        <w:rPr>
          <w:i/>
        </w:rPr>
        <w:t>Investigation of seasonal variations and multiple fuel options in a novel tri-generation CSP integrated hybrid energy process.</w:t>
      </w:r>
      <w:r w:rsidRPr="00AC0B11">
        <w:t xml:space="preserve"> Energy, 2022: p. 125338.</w:t>
      </w:r>
    </w:p>
    <w:p w:rsidR="00F636CE" w:rsidRPr="00AC0B11" w:rsidRDefault="00F636CE" w:rsidP="00F636CE">
      <w:pPr>
        <w:pStyle w:val="EndNoteBibliography"/>
        <w:spacing w:after="0"/>
        <w:ind w:left="720" w:hanging="720"/>
      </w:pPr>
      <w:r w:rsidRPr="00AC0B11">
        <w:t>3.</w:t>
      </w:r>
      <w:r w:rsidRPr="00AC0B11">
        <w:tab/>
      </w:r>
      <w:r w:rsidRPr="00AC0B11">
        <w:rPr>
          <w:i/>
        </w:rPr>
        <w:t>Claud "Bud" Lewis Carlsbad Desalination Plant</w:t>
      </w:r>
      <w:r w:rsidRPr="00AC0B11">
        <w:t xml:space="preserve">. 2022; Available from: </w:t>
      </w:r>
      <w:hyperlink r:id="rId5" w:history="1">
        <w:r w:rsidRPr="00AC0B11">
          <w:rPr>
            <w:rStyle w:val="Hyperlink"/>
          </w:rPr>
          <w:t>https://www.carlsbaddesal.com/</w:t>
        </w:r>
      </w:hyperlink>
      <w:r w:rsidRPr="00AC0B11">
        <w:t>.</w:t>
      </w:r>
    </w:p>
    <w:p w:rsidR="00F636CE" w:rsidRPr="00AC0B11" w:rsidRDefault="00F636CE" w:rsidP="00F636CE">
      <w:pPr>
        <w:pStyle w:val="EndNoteBibliography"/>
        <w:spacing w:after="0"/>
        <w:ind w:left="720" w:hanging="720"/>
      </w:pPr>
      <w:r w:rsidRPr="00AC0B11">
        <w:t>4.</w:t>
      </w:r>
      <w:r w:rsidRPr="00AC0B11">
        <w:tab/>
        <w:t xml:space="preserve">Department, W.D. </w:t>
      </w:r>
      <w:r w:rsidRPr="00AC0B11">
        <w:rPr>
          <w:i/>
        </w:rPr>
        <w:t>Desalination Plants</w:t>
      </w:r>
      <w:r w:rsidRPr="00AC0B11">
        <w:t xml:space="preserve">. 2017; Available from: </w:t>
      </w:r>
      <w:hyperlink r:id="rId6" w:history="1">
        <w:r w:rsidRPr="00AC0B11">
          <w:rPr>
            <w:rStyle w:val="Hyperlink"/>
          </w:rPr>
          <w:t>http://www.moa.gov.cy/moa/wdd/wdd.nsf/page23_en/page23_en?opendocument</w:t>
        </w:r>
      </w:hyperlink>
      <w:r w:rsidRPr="00AC0B11">
        <w:t xml:space="preserve"> </w:t>
      </w:r>
    </w:p>
    <w:p w:rsidR="00F636CE" w:rsidRPr="00AC0B11" w:rsidRDefault="00F636CE" w:rsidP="00F636CE">
      <w:pPr>
        <w:pStyle w:val="EndNoteBibliography"/>
        <w:spacing w:after="0"/>
        <w:ind w:left="720" w:hanging="720"/>
      </w:pPr>
      <w:r w:rsidRPr="00AC0B11">
        <w:t>5.</w:t>
      </w:r>
      <w:r w:rsidRPr="00AC0B11">
        <w:tab/>
      </w:r>
      <w:r w:rsidRPr="00AC0B11">
        <w:rPr>
          <w:i/>
        </w:rPr>
        <w:t>Ras Abu Fontas (RAF) A2 Seawater Desalination Plant</w:t>
      </w:r>
      <w:r w:rsidRPr="00AC0B11">
        <w:t xml:space="preserve">. Available from: </w:t>
      </w:r>
      <w:hyperlink r:id="rId7" w:history="1">
        <w:r w:rsidRPr="00AC0B11">
          <w:rPr>
            <w:rStyle w:val="Hyperlink"/>
          </w:rPr>
          <w:t>https://www.water-technology.net/projects/ras-abu-fontas-raf-a2-seawater-desalination-plant/</w:t>
        </w:r>
      </w:hyperlink>
      <w:r w:rsidRPr="00AC0B11">
        <w:t xml:space="preserve"> </w:t>
      </w:r>
    </w:p>
    <w:p w:rsidR="00F636CE" w:rsidRPr="00AC0B11" w:rsidRDefault="00F636CE" w:rsidP="00F636CE">
      <w:pPr>
        <w:pStyle w:val="EndNoteBibliography"/>
        <w:spacing w:after="0"/>
        <w:ind w:left="720" w:hanging="720"/>
      </w:pPr>
      <w:r w:rsidRPr="00AC0B11">
        <w:t>6.</w:t>
      </w:r>
      <w:r w:rsidRPr="00AC0B11">
        <w:tab/>
        <w:t xml:space="preserve">Elimelech, M. and W.A. Phillip, </w:t>
      </w:r>
      <w:r w:rsidRPr="00AC0B11">
        <w:rPr>
          <w:i/>
        </w:rPr>
        <w:t>The future of seawater desalination: energy, technology, and the environment.</w:t>
      </w:r>
      <w:r w:rsidRPr="00AC0B11">
        <w:t xml:space="preserve"> science, 2011. </w:t>
      </w:r>
      <w:r w:rsidRPr="00AC0B11">
        <w:rPr>
          <w:b/>
        </w:rPr>
        <w:t>333</w:t>
      </w:r>
      <w:r w:rsidRPr="00AC0B11">
        <w:t>(6043): p. 712-717.</w:t>
      </w:r>
    </w:p>
    <w:p w:rsidR="00F636CE" w:rsidRPr="00AC0B11" w:rsidRDefault="00F636CE" w:rsidP="00F636CE">
      <w:pPr>
        <w:pStyle w:val="EndNoteBibliography"/>
        <w:spacing w:after="0"/>
        <w:ind w:left="720" w:hanging="720"/>
      </w:pPr>
      <w:r w:rsidRPr="00AC0B11">
        <w:t>7.</w:t>
      </w:r>
      <w:r w:rsidRPr="00AC0B11">
        <w:tab/>
        <w:t xml:space="preserve">Sallangos, O.L.V., </w:t>
      </w:r>
      <w:r w:rsidRPr="00AC0B11">
        <w:rPr>
          <w:i/>
        </w:rPr>
        <w:t>Operating experience of the Dhekelia seawater desalination plant using an innovative energy recovery system.</w:t>
      </w:r>
      <w:r w:rsidRPr="00AC0B11">
        <w:t xml:space="preserve"> Desalination, 2005. </w:t>
      </w:r>
      <w:r w:rsidRPr="00AC0B11">
        <w:rPr>
          <w:b/>
        </w:rPr>
        <w:t>173</w:t>
      </w:r>
      <w:r w:rsidRPr="00AC0B11">
        <w:t>(1): p. 91-102.</w:t>
      </w:r>
    </w:p>
    <w:p w:rsidR="00F636CE" w:rsidRPr="00AC0B11" w:rsidRDefault="00F636CE" w:rsidP="00F636CE">
      <w:pPr>
        <w:pStyle w:val="EndNoteBibliography"/>
        <w:spacing w:after="0"/>
        <w:ind w:left="720" w:hanging="720"/>
      </w:pPr>
      <w:r w:rsidRPr="00AC0B11">
        <w:t>8.</w:t>
      </w:r>
      <w:r w:rsidRPr="00AC0B11">
        <w:tab/>
        <w:t xml:space="preserve">Xevgenos, D., et al., </w:t>
      </w:r>
      <w:r w:rsidRPr="00AC0B11">
        <w:rPr>
          <w:i/>
        </w:rPr>
        <w:t>Aspects of environmental impacts of seawater desalination: Cyprus as a case study.</w:t>
      </w:r>
      <w:r w:rsidRPr="00AC0B11">
        <w:t xml:space="preserve"> Desalination and Water Treatment, 2021.</w:t>
      </w:r>
    </w:p>
    <w:p w:rsidR="00F636CE" w:rsidRPr="00AC0B11" w:rsidRDefault="00F636CE" w:rsidP="00F636CE">
      <w:pPr>
        <w:pStyle w:val="EndNoteBibliography"/>
        <w:spacing w:after="0"/>
        <w:ind w:left="720" w:hanging="720"/>
      </w:pPr>
      <w:r w:rsidRPr="00AC0B11">
        <w:t>9.</w:t>
      </w:r>
      <w:r w:rsidRPr="00AC0B11">
        <w:tab/>
        <w:t xml:space="preserve">Alhaj, M., et al., </w:t>
      </w:r>
      <w:r w:rsidRPr="00AC0B11">
        <w:rPr>
          <w:i/>
        </w:rPr>
        <w:t>A review of Qatar’s water resources, consumption and virtual water trade.</w:t>
      </w:r>
      <w:r w:rsidRPr="00AC0B11">
        <w:t xml:space="preserve"> Desalin. WATER Treat, 2017. </w:t>
      </w:r>
      <w:r w:rsidRPr="00AC0B11">
        <w:rPr>
          <w:b/>
        </w:rPr>
        <w:t>90</w:t>
      </w:r>
      <w:r w:rsidRPr="00AC0B11">
        <w:t>: p. 70-85.</w:t>
      </w:r>
    </w:p>
    <w:p w:rsidR="00F636CE" w:rsidRPr="00AC0B11" w:rsidRDefault="00F636CE" w:rsidP="00F636CE">
      <w:pPr>
        <w:pStyle w:val="EndNoteBibliography"/>
        <w:spacing w:after="0"/>
        <w:ind w:left="720" w:hanging="720"/>
      </w:pPr>
      <w:r w:rsidRPr="00AC0B11">
        <w:t>10.</w:t>
      </w:r>
      <w:r w:rsidRPr="00AC0B11">
        <w:tab/>
        <w:t xml:space="preserve">Darwish, M.A., H.K. Abdulrahim, and A.S. Hassan, </w:t>
      </w:r>
      <w:r w:rsidRPr="00AC0B11">
        <w:rPr>
          <w:i/>
        </w:rPr>
        <w:t>Realistic power and desalted water production costs in Qatar.</w:t>
      </w:r>
      <w:r w:rsidRPr="00AC0B11">
        <w:t xml:space="preserve"> Desalination and Water Treatment, 2016. </w:t>
      </w:r>
      <w:r w:rsidRPr="00AC0B11">
        <w:rPr>
          <w:b/>
        </w:rPr>
        <w:t>57</w:t>
      </w:r>
      <w:r w:rsidRPr="00AC0B11">
        <w:t>(10): p. 4296-4302.</w:t>
      </w:r>
    </w:p>
    <w:p w:rsidR="00F636CE" w:rsidRPr="00AC0B11" w:rsidRDefault="00F636CE" w:rsidP="00F636CE">
      <w:pPr>
        <w:pStyle w:val="EndNoteBibliography"/>
        <w:spacing w:after="0"/>
        <w:ind w:left="720" w:hanging="720"/>
      </w:pPr>
      <w:r w:rsidRPr="00AC0B11">
        <w:t>11.</w:t>
      </w:r>
      <w:r w:rsidRPr="00AC0B11">
        <w:tab/>
        <w:t xml:space="preserve">Schenkeveld, M.M., et al., </w:t>
      </w:r>
      <w:r w:rsidRPr="00AC0B11">
        <w:rPr>
          <w:i/>
        </w:rPr>
        <w:t>Seawater and Brackish Water Desalination in the Middle East, North Africa and Central Asia–A Review of Key issues and Experience in Six Countries (Algeria, Tunisia, Jordan, Uzbekistan, Malta, Cyprus), World Bank, 2004</w:t>
      </w:r>
      <w:r w:rsidRPr="00AC0B11">
        <w:t>.</w:t>
      </w:r>
    </w:p>
    <w:p w:rsidR="00F636CE" w:rsidRPr="00AC0B11" w:rsidRDefault="00F636CE" w:rsidP="00F636CE">
      <w:pPr>
        <w:pStyle w:val="EndNoteBibliography"/>
        <w:spacing w:after="0"/>
        <w:ind w:left="720" w:hanging="720"/>
      </w:pPr>
      <w:r w:rsidRPr="00AC0B11">
        <w:t>12.</w:t>
      </w:r>
      <w:r w:rsidRPr="00AC0B11">
        <w:tab/>
        <w:t xml:space="preserve">Elmer, M., </w:t>
      </w:r>
      <w:r w:rsidRPr="00AC0B11">
        <w:rPr>
          <w:i/>
        </w:rPr>
        <w:t>SDG&amp;E Walks Back Claim it Delivers 45 Percent Renewable Energy</w:t>
      </w:r>
      <w:r w:rsidRPr="00AC0B11">
        <w:t xml:space="preserve">, in </w:t>
      </w:r>
      <w:r w:rsidRPr="00AC0B11">
        <w:rPr>
          <w:i/>
        </w:rPr>
        <w:t>Voice of San Diego</w:t>
      </w:r>
      <w:r w:rsidRPr="00AC0B11">
        <w:t>. 2021.</w:t>
      </w:r>
    </w:p>
    <w:p w:rsidR="00F636CE" w:rsidRPr="00AC0B11" w:rsidRDefault="00F636CE" w:rsidP="00F636CE">
      <w:pPr>
        <w:pStyle w:val="EndNoteBibliography"/>
        <w:spacing w:after="0"/>
        <w:ind w:left="720" w:hanging="720"/>
      </w:pPr>
      <w:r w:rsidRPr="00AC0B11">
        <w:t>13.</w:t>
      </w:r>
      <w:r w:rsidRPr="00AC0B11">
        <w:tab/>
        <w:t xml:space="preserve">EPIC, </w:t>
      </w:r>
      <w:r w:rsidRPr="00AC0B11">
        <w:rPr>
          <w:i/>
        </w:rPr>
        <w:t>Regional Climate Action Planning Framework</w:t>
      </w:r>
      <w:r w:rsidRPr="00AC0B11">
        <w:t>. 2018.</w:t>
      </w:r>
    </w:p>
    <w:p w:rsidR="00F636CE" w:rsidRPr="00AC0B11" w:rsidRDefault="00F636CE" w:rsidP="00F636CE">
      <w:pPr>
        <w:pStyle w:val="EndNoteBibliography"/>
        <w:spacing w:after="0"/>
        <w:ind w:left="720" w:hanging="720"/>
      </w:pPr>
      <w:r w:rsidRPr="00AC0B11">
        <w:t>14.</w:t>
      </w:r>
      <w:r w:rsidRPr="00AC0B11">
        <w:tab/>
      </w:r>
      <w:r w:rsidRPr="00AC0B11">
        <w:rPr>
          <w:i/>
        </w:rPr>
        <w:t>Global Solar Atlas</w:t>
      </w:r>
      <w:r w:rsidRPr="00AC0B11">
        <w:t xml:space="preserve">. Available from: </w:t>
      </w:r>
      <w:hyperlink r:id="rId8" w:history="1">
        <w:r w:rsidRPr="00AC0B11">
          <w:rPr>
            <w:rStyle w:val="Hyperlink"/>
          </w:rPr>
          <w:t>https://globalsolaratlas.info/map</w:t>
        </w:r>
      </w:hyperlink>
      <w:r w:rsidRPr="00AC0B11">
        <w:t>.</w:t>
      </w:r>
    </w:p>
    <w:p w:rsidR="00F636CE" w:rsidRPr="00AC0B11" w:rsidRDefault="00F636CE" w:rsidP="00F636CE">
      <w:pPr>
        <w:pStyle w:val="EndNoteBibliography"/>
        <w:spacing w:after="0"/>
        <w:ind w:left="720" w:hanging="720"/>
      </w:pPr>
      <w:r w:rsidRPr="00AC0B11">
        <w:lastRenderedPageBreak/>
        <w:t>15.</w:t>
      </w:r>
      <w:r w:rsidRPr="00AC0B11">
        <w:tab/>
        <w:t xml:space="preserve">Morris, G., </w:t>
      </w:r>
      <w:r w:rsidRPr="00AC0B11">
        <w:rPr>
          <w:i/>
        </w:rPr>
        <w:t>Biomass Energy Production in California: The Case for a Biomass Policy Initiative; Final Report</w:t>
      </w:r>
      <w:r w:rsidRPr="00AC0B11">
        <w:t>. 2000, National Renewable Energy Lab.(NREL), Golden, CO (United States).</w:t>
      </w:r>
    </w:p>
    <w:p w:rsidR="00F636CE" w:rsidRPr="00AC0B11" w:rsidRDefault="00F636CE" w:rsidP="00F636CE">
      <w:pPr>
        <w:pStyle w:val="EndNoteBibliography"/>
        <w:spacing w:after="0"/>
        <w:ind w:left="720" w:hanging="720"/>
      </w:pPr>
      <w:r w:rsidRPr="00AC0B11">
        <w:t>16.</w:t>
      </w:r>
      <w:r w:rsidRPr="00AC0B11">
        <w:tab/>
        <w:t xml:space="preserve">Fuhrmann, L., </w:t>
      </w:r>
      <w:r w:rsidRPr="00AC0B11">
        <w:rPr>
          <w:i/>
        </w:rPr>
        <w:t>Vestiges of environmental racism</w:t>
      </w:r>
      <w:r w:rsidRPr="00AC0B11">
        <w:t>. 2021.</w:t>
      </w:r>
    </w:p>
    <w:p w:rsidR="00F636CE" w:rsidRPr="00AC0B11" w:rsidRDefault="00F636CE" w:rsidP="00F636CE">
      <w:pPr>
        <w:pStyle w:val="EndNoteBibliography"/>
        <w:spacing w:after="0"/>
        <w:ind w:left="720" w:hanging="720"/>
      </w:pPr>
      <w:r w:rsidRPr="00AC0B11">
        <w:t>17.</w:t>
      </w:r>
      <w:r w:rsidRPr="00AC0B11">
        <w:tab/>
        <w:t xml:space="preserve">Kythreotou, N., S.A. Tassou, and G. Florides, </w:t>
      </w:r>
      <w:r w:rsidRPr="00AC0B11">
        <w:rPr>
          <w:i/>
        </w:rPr>
        <w:t>An assessment of the biomass potential of Cyprus for energy production.</w:t>
      </w:r>
      <w:r w:rsidRPr="00AC0B11">
        <w:t xml:space="preserve"> Energy, 2012. </w:t>
      </w:r>
      <w:r w:rsidRPr="00AC0B11">
        <w:rPr>
          <w:b/>
        </w:rPr>
        <w:t>47</w:t>
      </w:r>
      <w:r w:rsidRPr="00AC0B11">
        <w:t>(1): p. 253-261.</w:t>
      </w:r>
    </w:p>
    <w:p w:rsidR="00F636CE" w:rsidRPr="00AC0B11" w:rsidRDefault="00F636CE" w:rsidP="00F636CE">
      <w:pPr>
        <w:pStyle w:val="EndNoteBibliography"/>
        <w:spacing w:after="0"/>
        <w:ind w:left="720" w:hanging="720"/>
      </w:pPr>
      <w:r w:rsidRPr="00AC0B11">
        <w:t>18.</w:t>
      </w:r>
      <w:r w:rsidRPr="00AC0B11">
        <w:tab/>
        <w:t xml:space="preserve">Angelis-Dimakis, A., et al., </w:t>
      </w:r>
      <w:r w:rsidRPr="00AC0B11">
        <w:rPr>
          <w:i/>
        </w:rPr>
        <w:t>Waste Management and the Circular Economy in Cyprus—The Case of the SWAN Project.</w:t>
      </w:r>
      <w:r w:rsidRPr="00AC0B11">
        <w:t xml:space="preserve"> Environments, 2022. </w:t>
      </w:r>
      <w:r w:rsidRPr="00AC0B11">
        <w:rPr>
          <w:b/>
        </w:rPr>
        <w:t>9</w:t>
      </w:r>
      <w:r w:rsidRPr="00AC0B11">
        <w:t>(2): p. 16.</w:t>
      </w:r>
    </w:p>
    <w:p w:rsidR="00F636CE" w:rsidRPr="00AC0B11" w:rsidRDefault="00F636CE" w:rsidP="00F636CE">
      <w:pPr>
        <w:pStyle w:val="EndNoteBibliography"/>
        <w:spacing w:after="0"/>
        <w:ind w:left="720" w:hanging="720"/>
      </w:pPr>
      <w:r w:rsidRPr="00AC0B11">
        <w:t>19.</w:t>
      </w:r>
      <w:r w:rsidRPr="00AC0B11">
        <w:tab/>
        <w:t xml:space="preserve">Al-Moftah, A.M.S., R. Marsh, and J. Steer, </w:t>
      </w:r>
      <w:r w:rsidRPr="00AC0B11">
        <w:rPr>
          <w:i/>
        </w:rPr>
        <w:t>Life cycle assessment of solid recovered fuel gasification in the state of Qatar.</w:t>
      </w:r>
      <w:r w:rsidRPr="00AC0B11">
        <w:t xml:space="preserve"> ChemEngineering, 2021. </w:t>
      </w:r>
      <w:r w:rsidRPr="00AC0B11">
        <w:rPr>
          <w:b/>
        </w:rPr>
        <w:t>5</w:t>
      </w:r>
      <w:r w:rsidRPr="00AC0B11">
        <w:t>(4): p. 81.</w:t>
      </w:r>
    </w:p>
    <w:p w:rsidR="00F636CE" w:rsidRPr="00AC0B11" w:rsidRDefault="00F636CE" w:rsidP="00F636CE">
      <w:pPr>
        <w:pStyle w:val="EndNoteBibliography"/>
        <w:spacing w:after="0"/>
        <w:ind w:left="720" w:hanging="720"/>
      </w:pPr>
      <w:r w:rsidRPr="00AC0B11">
        <w:t>20.</w:t>
      </w:r>
      <w:r w:rsidRPr="00AC0B11">
        <w:tab/>
        <w:t xml:space="preserve">Symms, A. and A. Singh Kler, </w:t>
      </w:r>
      <w:r w:rsidRPr="00AC0B11">
        <w:rPr>
          <w:i/>
        </w:rPr>
        <w:t>Waste Management – a Qatari perspective</w:t>
      </w:r>
      <w:r w:rsidRPr="00AC0B11">
        <w:t>. 2021, Al Tamimi &amp; co: Doha.</w:t>
      </w:r>
    </w:p>
    <w:p w:rsidR="00F636CE" w:rsidRPr="00AC0B11" w:rsidRDefault="00F636CE" w:rsidP="00F636CE">
      <w:pPr>
        <w:pStyle w:val="EndNoteBibliography"/>
        <w:spacing w:after="0"/>
        <w:ind w:left="720" w:hanging="720"/>
      </w:pPr>
      <w:r w:rsidRPr="00AC0B11">
        <w:t>21.</w:t>
      </w:r>
      <w:r w:rsidRPr="00AC0B11">
        <w:tab/>
        <w:t xml:space="preserve">Rubin, E. and H. De Coninck, </w:t>
      </w:r>
      <w:r w:rsidRPr="00AC0B11">
        <w:rPr>
          <w:i/>
        </w:rPr>
        <w:t>IPCC special report on carbon dioxide capture and storage.</w:t>
      </w:r>
      <w:r w:rsidRPr="00AC0B11">
        <w:t xml:space="preserve"> UK: Cambridge University Press. TNO (2004): Cost Curves for CO2 Storage, Part, 2005. </w:t>
      </w:r>
      <w:r w:rsidRPr="00AC0B11">
        <w:rPr>
          <w:b/>
        </w:rPr>
        <w:t>2</w:t>
      </w:r>
      <w:r w:rsidRPr="00AC0B11">
        <w:t>: p. 14.</w:t>
      </w:r>
    </w:p>
    <w:p w:rsidR="00F636CE" w:rsidRPr="00AC0B11" w:rsidRDefault="00F636CE" w:rsidP="00F636CE">
      <w:pPr>
        <w:pStyle w:val="EndNoteBibliography"/>
        <w:spacing w:after="0"/>
        <w:ind w:left="720" w:hanging="720"/>
      </w:pPr>
      <w:r w:rsidRPr="00AC0B11">
        <w:t>22.</w:t>
      </w:r>
      <w:r w:rsidRPr="00AC0B11">
        <w:tab/>
        <w:t xml:space="preserve">UNDP, </w:t>
      </w:r>
      <w:r w:rsidRPr="00AC0B11">
        <w:rPr>
          <w:i/>
        </w:rPr>
        <w:t>The National Bioenergy Strategy for Lebanon</w:t>
      </w:r>
      <w:r w:rsidRPr="00AC0B11">
        <w:t>. 2012.</w:t>
      </w:r>
    </w:p>
    <w:p w:rsidR="00F636CE" w:rsidRPr="00AC0B11" w:rsidRDefault="00F636CE" w:rsidP="00F636CE">
      <w:pPr>
        <w:pStyle w:val="EndNoteBibliography"/>
        <w:spacing w:after="0"/>
        <w:ind w:left="720" w:hanging="720"/>
      </w:pPr>
      <w:r w:rsidRPr="00AC0B11">
        <w:t>23.</w:t>
      </w:r>
      <w:r w:rsidRPr="00AC0B11">
        <w:tab/>
        <w:t xml:space="preserve">Hasan, B. and A. Ahsant, </w:t>
      </w:r>
      <w:r w:rsidRPr="00AC0B11">
        <w:rPr>
          <w:i/>
        </w:rPr>
        <w:t>A comparison between two different methods of combustion, Grate-fired and Fluidized bed, applied to a CHP-plant with MSW as fuel.</w:t>
      </w:r>
      <w:r w:rsidRPr="00AC0B11">
        <w:t xml:space="preserve"> KTH School of Industrial Engineering and Management Stockholm, 2015.</w:t>
      </w:r>
    </w:p>
    <w:p w:rsidR="00F636CE" w:rsidRPr="00AC0B11" w:rsidRDefault="00F636CE" w:rsidP="00F636CE">
      <w:pPr>
        <w:pStyle w:val="EndNoteBibliography"/>
        <w:spacing w:after="0"/>
        <w:ind w:left="720" w:hanging="720"/>
      </w:pPr>
      <w:r w:rsidRPr="00AC0B11">
        <w:t>24.</w:t>
      </w:r>
      <w:r w:rsidRPr="00AC0B11">
        <w:tab/>
        <w:t xml:space="preserve">EPA. </w:t>
      </w:r>
      <w:r w:rsidRPr="00AC0B11">
        <w:rPr>
          <w:i/>
        </w:rPr>
        <w:t>Fact Sheet: CHP as a Boiler Replacement Opportunity</w:t>
      </w:r>
      <w:r w:rsidRPr="00AC0B11">
        <w:t xml:space="preserve">. 2013; Available from: </w:t>
      </w:r>
      <w:hyperlink r:id="rId9" w:history="1">
        <w:r w:rsidRPr="00AC0B11">
          <w:rPr>
            <w:rStyle w:val="Hyperlink"/>
          </w:rPr>
          <w:t>https://www.epa.gov/sites/default/files/2015-07/documents/fact_sheet_chp_as_a_boiler_replacement_opportunity.pdf</w:t>
        </w:r>
      </w:hyperlink>
      <w:r w:rsidRPr="00AC0B11">
        <w:t>.</w:t>
      </w:r>
    </w:p>
    <w:p w:rsidR="00F636CE" w:rsidRPr="00AC0B11" w:rsidRDefault="00F636CE" w:rsidP="00F636CE">
      <w:pPr>
        <w:pStyle w:val="EndNoteBibliography"/>
        <w:spacing w:after="0"/>
        <w:ind w:left="720" w:hanging="720"/>
      </w:pPr>
      <w:r w:rsidRPr="00AC0B11">
        <w:t>25.</w:t>
      </w:r>
      <w:r w:rsidRPr="00AC0B11">
        <w:tab/>
        <w:t xml:space="preserve">IRENA, </w:t>
      </w:r>
      <w:r w:rsidRPr="00AC0B11">
        <w:rPr>
          <w:i/>
        </w:rPr>
        <w:t>RENEWABLE ENERGY TECHNOLOGIES: COST ANALYSIS SERIES</w:t>
      </w:r>
      <w:r w:rsidRPr="00AC0B11">
        <w:t>. 2012.</w:t>
      </w:r>
    </w:p>
    <w:p w:rsidR="00F636CE" w:rsidRPr="00AC0B11" w:rsidRDefault="00F636CE" w:rsidP="00F636CE">
      <w:pPr>
        <w:pStyle w:val="EndNoteBibliography"/>
        <w:ind w:left="720" w:hanging="720"/>
      </w:pPr>
      <w:r w:rsidRPr="00AC0B11">
        <w:t>26.</w:t>
      </w:r>
      <w:r w:rsidRPr="00AC0B11">
        <w:tab/>
      </w:r>
      <w:r w:rsidRPr="00AC0B11">
        <w:rPr>
          <w:i/>
        </w:rPr>
        <w:t>Natural Gas Prices</w:t>
      </w:r>
      <w:r w:rsidRPr="00AC0B11">
        <w:t xml:space="preserve">. 2022; Available from: </w:t>
      </w:r>
      <w:hyperlink r:id="rId10" w:history="1">
        <w:r w:rsidRPr="00AC0B11">
          <w:rPr>
            <w:rStyle w:val="Hyperlink"/>
          </w:rPr>
          <w:t>https://markets.businessinsider.com/commodities/natural-gas-price</w:t>
        </w:r>
      </w:hyperlink>
      <w:r w:rsidRPr="00AC0B11">
        <w:t>.</w:t>
      </w:r>
    </w:p>
    <w:p w:rsidR="0002606B" w:rsidRDefault="00895162" w:rsidP="00F636CE">
      <w:r w:rsidRPr="00AC0B11">
        <w:fldChar w:fldCharType="end"/>
      </w:r>
      <w:bookmarkStart w:id="0" w:name="_GoBack"/>
      <w:bookmarkEnd w:id="0"/>
    </w:p>
    <w:sectPr w:rsidR="0002606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8283F5C"/>
    <w:multiLevelType w:val="hybridMultilevel"/>
    <w:tmpl w:val="CEE0FC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umber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5tpvxx5pt0pvwsexdw7p2s5iddzaep5052f0&quot;&gt;Dissertation- CH 5&lt;record-ids&gt;&lt;item&gt;21&lt;/item&gt;&lt;item&gt;34&lt;/item&gt;&lt;item&gt;35&lt;/item&gt;&lt;item&gt;36&lt;/item&gt;&lt;item&gt;37&lt;/item&gt;&lt;item&gt;38&lt;/item&gt;&lt;item&gt;39&lt;/item&gt;&lt;item&gt;40&lt;/item&gt;&lt;item&gt;41&lt;/item&gt;&lt;item&gt;42&lt;/item&gt;&lt;item&gt;43&lt;/item&gt;&lt;item&gt;44&lt;/item&gt;&lt;item&gt;45&lt;/item&gt;&lt;item&gt;46&lt;/item&gt;&lt;item&gt;47&lt;/item&gt;&lt;item&gt;48&lt;/item&gt;&lt;item&gt;49&lt;/item&gt;&lt;item&gt;50&lt;/item&gt;&lt;item&gt;51&lt;/item&gt;&lt;item&gt;52&lt;/item&gt;&lt;item&gt;53&lt;/item&gt;&lt;item&gt;54&lt;/item&gt;&lt;item&gt;55&lt;/item&gt;&lt;item&gt;56&lt;/item&gt;&lt;item&gt;58&lt;/item&gt;&lt;item&gt;59&lt;/item&gt;&lt;item&gt;60&lt;/item&gt;&lt;/record-ids&gt;&lt;/item&gt;&lt;/Libraries&gt;"/>
  </w:docVars>
  <w:rsids>
    <w:rsidRoot w:val="00C2240F"/>
    <w:rsid w:val="0002606B"/>
    <w:rsid w:val="00091670"/>
    <w:rsid w:val="00104906"/>
    <w:rsid w:val="007C340C"/>
    <w:rsid w:val="00844F09"/>
    <w:rsid w:val="00895162"/>
    <w:rsid w:val="00A83CA7"/>
    <w:rsid w:val="00AC0B11"/>
    <w:rsid w:val="00AE080C"/>
    <w:rsid w:val="00B1372C"/>
    <w:rsid w:val="00C2240F"/>
    <w:rsid w:val="00C90401"/>
    <w:rsid w:val="00F01559"/>
    <w:rsid w:val="00F52DFC"/>
    <w:rsid w:val="00F636C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55786C-DCF0-4BE1-873C-2795CBD60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240F"/>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C2240F"/>
    <w:pPr>
      <w:spacing w:after="200" w:line="240" w:lineRule="auto"/>
    </w:pPr>
    <w:rPr>
      <w:i/>
      <w:iCs/>
      <w:color w:val="44546A" w:themeColor="text2"/>
      <w:sz w:val="18"/>
      <w:szCs w:val="18"/>
    </w:rPr>
  </w:style>
  <w:style w:type="table" w:styleId="TableGrid">
    <w:name w:val="Table Grid"/>
    <w:basedOn w:val="TableNormal"/>
    <w:uiPriority w:val="39"/>
    <w:rsid w:val="00C224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895162"/>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895162"/>
    <w:rPr>
      <w:rFonts w:ascii="Calibri" w:hAnsi="Calibri" w:cs="Calibri"/>
      <w:noProof/>
    </w:rPr>
  </w:style>
  <w:style w:type="paragraph" w:customStyle="1" w:styleId="EndNoteBibliography">
    <w:name w:val="EndNote Bibliography"/>
    <w:basedOn w:val="Normal"/>
    <w:link w:val="EndNoteBibliographyChar"/>
    <w:rsid w:val="00895162"/>
    <w:pPr>
      <w:spacing w:line="240" w:lineRule="auto"/>
    </w:pPr>
    <w:rPr>
      <w:rFonts w:ascii="Calibri" w:hAnsi="Calibri" w:cs="Calibri"/>
      <w:noProof/>
    </w:rPr>
  </w:style>
  <w:style w:type="character" w:customStyle="1" w:styleId="EndNoteBibliographyChar">
    <w:name w:val="EndNote Bibliography Char"/>
    <w:basedOn w:val="DefaultParagraphFont"/>
    <w:link w:val="EndNoteBibliography"/>
    <w:rsid w:val="00895162"/>
    <w:rPr>
      <w:rFonts w:ascii="Calibri" w:hAnsi="Calibri" w:cs="Calibri"/>
      <w:noProof/>
    </w:rPr>
  </w:style>
  <w:style w:type="character" w:styleId="Hyperlink">
    <w:name w:val="Hyperlink"/>
    <w:basedOn w:val="DefaultParagraphFont"/>
    <w:uiPriority w:val="99"/>
    <w:unhideWhenUsed/>
    <w:rsid w:val="00895162"/>
    <w:rPr>
      <w:color w:val="0563C1" w:themeColor="hyperlink"/>
      <w:u w:val="single"/>
    </w:rPr>
  </w:style>
  <w:style w:type="paragraph" w:styleId="ListParagraph">
    <w:name w:val="List Paragraph"/>
    <w:basedOn w:val="Normal"/>
    <w:uiPriority w:val="34"/>
    <w:qFormat/>
    <w:rsid w:val="00104906"/>
    <w:pPr>
      <w:spacing w:line="259" w:lineRule="auto"/>
      <w:ind w:left="720"/>
      <w:contextualSpacing/>
    </w:pPr>
  </w:style>
  <w:style w:type="character" w:styleId="UnresolvedMention">
    <w:name w:val="Unresolved Mention"/>
    <w:basedOn w:val="DefaultParagraphFont"/>
    <w:uiPriority w:val="99"/>
    <w:semiHidden/>
    <w:unhideWhenUsed/>
    <w:rsid w:val="00A83CA7"/>
    <w:rPr>
      <w:color w:val="605E5C"/>
      <w:shd w:val="clear" w:color="auto" w:fill="E1DFDD"/>
    </w:rPr>
  </w:style>
  <w:style w:type="paragraph" w:styleId="BalloonText">
    <w:name w:val="Balloon Text"/>
    <w:basedOn w:val="Normal"/>
    <w:link w:val="BalloonTextChar"/>
    <w:uiPriority w:val="99"/>
    <w:semiHidden/>
    <w:unhideWhenUsed/>
    <w:rsid w:val="00F636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636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obalsolaratlas.info/map" TargetMode="External"/><Relationship Id="rId3" Type="http://schemas.openxmlformats.org/officeDocument/2006/relationships/settings" Target="settings.xml"/><Relationship Id="rId7" Type="http://schemas.openxmlformats.org/officeDocument/2006/relationships/hyperlink" Target="https://www.water-technology.net/projects/ras-abu-fontas-raf-a2-seawater-desalination-plan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oa.gov.cy/moa/wdd/wdd.nsf/page23_en/page23_en?opendocument" TargetMode="External"/><Relationship Id="rId11" Type="http://schemas.openxmlformats.org/officeDocument/2006/relationships/fontTable" Target="fontTable.xml"/><Relationship Id="rId5" Type="http://schemas.openxmlformats.org/officeDocument/2006/relationships/hyperlink" Target="https://www.carlsbaddesal.com/" TargetMode="External"/><Relationship Id="rId10" Type="http://schemas.openxmlformats.org/officeDocument/2006/relationships/hyperlink" Target="https://markets.businessinsider.com/commodities/natural-gas-price" TargetMode="External"/><Relationship Id="rId4" Type="http://schemas.openxmlformats.org/officeDocument/2006/relationships/webSettings" Target="webSettings.xml"/><Relationship Id="rId9" Type="http://schemas.openxmlformats.org/officeDocument/2006/relationships/hyperlink" Target="https://www.epa.gov/sites/default/files/2015-07/documents/fact_sheet_chp_as_a_boiler_replacement_opportunity.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8</Pages>
  <Words>6698</Words>
  <Characters>38180</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Sabla Yahya Ali Alnory</dc:creator>
  <cp:keywords/>
  <dc:description/>
  <cp:lastModifiedBy>Rachid Klaimi (Student)</cp:lastModifiedBy>
  <cp:revision>14</cp:revision>
  <dcterms:created xsi:type="dcterms:W3CDTF">2022-06-12T20:14:00Z</dcterms:created>
  <dcterms:modified xsi:type="dcterms:W3CDTF">2022-10-14T14:36:00Z</dcterms:modified>
</cp:coreProperties>
</file>