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BA2B8" w14:textId="237047D4" w:rsidR="00661EDF" w:rsidRDefault="00BA0E6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Table 4</w:t>
      </w:r>
      <w:r w:rsidR="008F5E80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Reference ranges and units for cardiac and inflammatory markers</w:t>
      </w:r>
    </w:p>
    <w:tbl>
      <w:tblPr>
        <w:tblStyle w:val="a"/>
        <w:tblW w:w="67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1950"/>
        <w:gridCol w:w="1950"/>
      </w:tblGrid>
      <w:tr w:rsidR="00661EDF" w14:paraId="1F73B721" w14:textId="77777777">
        <w:trPr>
          <w:trHeight w:val="635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E1409" w14:textId="77777777" w:rsidR="00661EDF" w:rsidRDefault="00BA0E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Cardiac and Inflammatory Markers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350AC" w14:textId="77777777" w:rsidR="00661EDF" w:rsidRDefault="00BA0E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Reference Ranges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AA130" w14:textId="77777777" w:rsidR="00661EDF" w:rsidRDefault="00BA0E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A468BF3" w14:textId="77777777" w:rsidR="00661EDF" w:rsidRDefault="00BA0E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Reference Units</w:t>
            </w:r>
          </w:p>
        </w:tc>
      </w:tr>
      <w:tr w:rsidR="00661EDF" w14:paraId="7F911126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53C43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BNP/NT-proBNP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5B6EC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&lt;300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75ABF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pg/mL</w:t>
            </w:r>
          </w:p>
        </w:tc>
      </w:tr>
      <w:tr w:rsidR="00661EDF" w14:paraId="37C7A88E" w14:textId="77777777">
        <w:trPr>
          <w:trHeight w:val="63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BCEBF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CK-MB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75D9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Female: 30-135</w:t>
            </w:r>
          </w:p>
          <w:p w14:paraId="1ADF1CF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Male: 55-170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7DE4A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U/L</w:t>
            </w:r>
          </w:p>
        </w:tc>
      </w:tr>
      <w:tr w:rsidR="00661EDF" w14:paraId="305F6042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A2A2E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CRP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0CAFB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&lt;0.8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7AF5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mg/L</w:t>
            </w:r>
          </w:p>
        </w:tc>
      </w:tr>
      <w:tr w:rsidR="00661EDF" w14:paraId="6045F29E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CA17C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D-dimer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0642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&lt;500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9079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ng/mL</w:t>
            </w:r>
          </w:p>
        </w:tc>
      </w:tr>
      <w:tr w:rsidR="00661EDF" w14:paraId="6BC9C2D9" w14:textId="77777777">
        <w:trPr>
          <w:trHeight w:val="63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97668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Ferritin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059E9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Female: 11-307</w:t>
            </w:r>
          </w:p>
          <w:p w14:paraId="6A46094C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Male: 24-336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F97A8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ng/mL</w:t>
            </w:r>
          </w:p>
        </w:tc>
      </w:tr>
      <w:tr w:rsidR="00661EDF" w14:paraId="354A23FE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EF3A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IFN-gamma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493C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&lt;4.2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82902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pg/mL</w:t>
            </w:r>
          </w:p>
        </w:tc>
      </w:tr>
      <w:tr w:rsidR="00661EDF" w14:paraId="332DA993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3A142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E66F3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&lt;2.1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0496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pg/mL</w:t>
            </w:r>
          </w:p>
        </w:tc>
      </w:tr>
      <w:tr w:rsidR="00661EDF" w14:paraId="5123B1A1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F311C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BEEAB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&lt;2.0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FD463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pg/mL</w:t>
            </w:r>
          </w:p>
        </w:tc>
      </w:tr>
      <w:tr w:rsidR="00661EDF" w14:paraId="2C59962E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25B42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LDH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3D0CA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80-225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D98BE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U/L</w:t>
            </w:r>
          </w:p>
        </w:tc>
      </w:tr>
      <w:tr w:rsidR="00661EDF" w14:paraId="474CA0D8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31E6F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PCT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332E2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&lt;0.1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E888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ng/mL</w:t>
            </w:r>
          </w:p>
        </w:tc>
      </w:tr>
      <w:tr w:rsidR="00661EDF" w14:paraId="48261CE2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4679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TNF-alpha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37F27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&lt;14.5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1C3ED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pg/mL</w:t>
            </w:r>
          </w:p>
        </w:tc>
      </w:tr>
      <w:tr w:rsidR="00661EDF" w14:paraId="2D240930" w14:textId="77777777">
        <w:trPr>
          <w:trHeight w:val="51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F65F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Troponin I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E8669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&lt;0.04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3333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ng/mL</w:t>
            </w:r>
          </w:p>
        </w:tc>
      </w:tr>
      <w:tr w:rsidR="00661EDF" w14:paraId="0FAC3661" w14:textId="77777777">
        <w:trPr>
          <w:trHeight w:val="845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15239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Troponin T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C0C7" w14:textId="1B89332F" w:rsidR="00661EDF" w:rsidRDefault="00FF35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Female:  </w:t>
            </w:r>
            <w:r w:rsidR="00BA0E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&lt;0.022 </w:t>
            </w:r>
          </w:p>
          <w:p w14:paraId="2DCD94C5" w14:textId="563B1FE2" w:rsidR="00FF35BC" w:rsidRDefault="00FF35BC" w:rsidP="00FF35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Male: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&lt;0.014 </w:t>
            </w:r>
          </w:p>
          <w:p w14:paraId="2CCC1EFD" w14:textId="77777777" w:rsidR="00FF35BC" w:rsidRDefault="00FF35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B06A41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94943" w14:textId="77777777" w:rsidR="00661EDF" w:rsidRDefault="00BA0E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ng/mL</w:t>
            </w:r>
          </w:p>
        </w:tc>
      </w:tr>
    </w:tbl>
    <w:p w14:paraId="3EAFA61F" w14:textId="68AED572" w:rsidR="00661EDF" w:rsidRPr="008F5E80" w:rsidRDefault="00BA0E69" w:rsidP="008F5E80">
      <w:pPr>
        <w:spacing w:after="24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BNP: </w:t>
      </w:r>
      <w:r>
        <w:rPr>
          <w:rFonts w:ascii="Times New Roman" w:eastAsia="Times New Roman" w:hAnsi="Times New Roman" w:cs="Times New Roman"/>
          <w:sz w:val="20"/>
          <w:szCs w:val="20"/>
        </w:rPr>
        <w:t>Brain Natriuretic Peptide;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CK-MB: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Creatinine Kinase;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CRP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C-Reactive Protein;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INF-gamma: </w:t>
      </w:r>
      <w:r>
        <w:rPr>
          <w:rFonts w:ascii="Times New Roman" w:eastAsia="Times New Roman" w:hAnsi="Times New Roman" w:cs="Times New Roman"/>
          <w:sz w:val="20"/>
          <w:szCs w:val="20"/>
        </w:rPr>
        <w:t>interferon gamma;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IL: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Interleukin;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LDH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Lactate Dehydrogenase;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PCT</w:t>
      </w:r>
      <w:r>
        <w:rPr>
          <w:rFonts w:ascii="Times New Roman" w:eastAsia="Times New Roman" w:hAnsi="Times New Roman" w:cs="Times New Roman"/>
          <w:sz w:val="20"/>
          <w:szCs w:val="20"/>
        </w:rPr>
        <w:t>: Procalcitonin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; NT-ProBNP: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N-Terminal (NT)-Pro Hormone Brain Natriuretic Peptide;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TNF-alpha: </w:t>
      </w:r>
      <w:r>
        <w:rPr>
          <w:rFonts w:ascii="Times New Roman" w:eastAsia="Times New Roman" w:hAnsi="Times New Roman" w:cs="Times New Roman"/>
          <w:sz w:val="20"/>
          <w:szCs w:val="20"/>
        </w:rPr>
        <w:t>tumor necrosis factor- alph</w:t>
      </w:r>
      <w:r w:rsidR="008F5E80">
        <w:rPr>
          <w:rFonts w:ascii="Times New Roman" w:eastAsia="Times New Roman" w:hAnsi="Times New Roman" w:cs="Times New Roman"/>
          <w:sz w:val="20"/>
          <w:szCs w:val="20"/>
        </w:rPr>
        <w:t>a.</w:t>
      </w:r>
    </w:p>
    <w:sectPr w:rsidR="00661EDF" w:rsidRPr="008F5E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DF"/>
    <w:rsid w:val="00661EDF"/>
    <w:rsid w:val="008F5E80"/>
    <w:rsid w:val="00951C25"/>
    <w:rsid w:val="009C229D"/>
    <w:rsid w:val="00BA0E69"/>
    <w:rsid w:val="00E224BF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2D4B13"/>
  <w15:docId w15:val="{CE5DC936-3BC4-464B-A225-E5BDB491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Dalia E. M.  Zakaria</cp:lastModifiedBy>
  <cp:revision>2</cp:revision>
  <cp:lastPrinted>2021-01-03T14:15:00Z</cp:lastPrinted>
  <dcterms:created xsi:type="dcterms:W3CDTF">2021-04-27T10:24:00Z</dcterms:created>
  <dcterms:modified xsi:type="dcterms:W3CDTF">2021-04-27T10:24:00Z</dcterms:modified>
</cp:coreProperties>
</file>