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2C7632" w14:textId="2843452E" w:rsidR="00C21A58" w:rsidRDefault="00C21A58" w:rsidP="00C21A58">
      <w:pPr>
        <w:spacing w:line="480" w:lineRule="auto"/>
        <w:rPr>
          <w:rFonts w:asciiTheme="majorBidi" w:hAnsiTheme="majorBidi" w:cstheme="majorBidi"/>
          <w:b/>
          <w:bCs/>
          <w:sz w:val="40"/>
          <w:szCs w:val="40"/>
        </w:rPr>
      </w:pPr>
      <w:r>
        <w:rPr>
          <w:rFonts w:asciiTheme="majorBidi" w:hAnsiTheme="majorBidi" w:cstheme="majorBidi"/>
          <w:b/>
          <w:bCs/>
          <w:sz w:val="40"/>
          <w:szCs w:val="40"/>
        </w:rPr>
        <w:t>The Search for E</w:t>
      </w:r>
      <w:r w:rsidRPr="008C5764">
        <w:rPr>
          <w:rFonts w:asciiTheme="majorBidi" w:hAnsiTheme="majorBidi" w:cstheme="majorBidi"/>
          <w:b/>
          <w:bCs/>
          <w:sz w:val="40"/>
          <w:szCs w:val="40"/>
        </w:rPr>
        <w:t>fficient</w:t>
      </w:r>
      <w:r>
        <w:rPr>
          <w:rFonts w:asciiTheme="majorBidi" w:hAnsiTheme="majorBidi" w:cstheme="majorBidi"/>
          <w:b/>
          <w:bCs/>
          <w:sz w:val="40"/>
          <w:szCs w:val="40"/>
        </w:rPr>
        <w:t xml:space="preserve"> and Stable</w:t>
      </w:r>
      <w:r w:rsidRPr="008C5764">
        <w:rPr>
          <w:rFonts w:asciiTheme="majorBidi" w:hAnsiTheme="majorBidi" w:cstheme="majorBidi"/>
          <w:b/>
          <w:bCs/>
          <w:sz w:val="40"/>
          <w:szCs w:val="40"/>
        </w:rPr>
        <w:t xml:space="preserve"> Metal-Organic Frameworks for </w:t>
      </w:r>
      <w:r>
        <w:rPr>
          <w:rFonts w:asciiTheme="majorBidi" w:hAnsiTheme="majorBidi" w:cstheme="majorBidi"/>
          <w:b/>
          <w:bCs/>
          <w:sz w:val="40"/>
          <w:szCs w:val="40"/>
        </w:rPr>
        <w:t>Photocatalysis: A</w:t>
      </w:r>
      <w:r w:rsidRPr="008C5764">
        <w:rPr>
          <w:rFonts w:asciiTheme="majorBidi" w:hAnsiTheme="majorBidi" w:cstheme="majorBidi"/>
          <w:b/>
          <w:bCs/>
          <w:sz w:val="40"/>
          <w:szCs w:val="40"/>
        </w:rPr>
        <w:t>tmospheric Fixation of Nitrogen</w:t>
      </w:r>
    </w:p>
    <w:p w14:paraId="69BF4702" w14:textId="77777777" w:rsidR="00C21A58" w:rsidRPr="000F31ED" w:rsidRDefault="00C21A58" w:rsidP="00C21A58">
      <w:pPr>
        <w:spacing w:after="0" w:line="48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31ED">
        <w:rPr>
          <w:rFonts w:ascii="Times New Roman" w:hAnsi="Times New Roman" w:cs="Times New Roman"/>
          <w:color w:val="000000"/>
          <w:sz w:val="24"/>
          <w:szCs w:val="24"/>
        </w:rPr>
        <w:t>Amro M. O. Mohamed†*, Yusuf Bicer†</w:t>
      </w:r>
    </w:p>
    <w:p w14:paraId="6A1418AD" w14:textId="46344490" w:rsidR="00C21A58" w:rsidRPr="000F31ED" w:rsidRDefault="00C21A58" w:rsidP="00FA4FCE">
      <w:pPr>
        <w:spacing w:after="0" w:line="480" w:lineRule="auto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0F31ED">
        <w:rPr>
          <w:rFonts w:ascii="Times New Roman" w:hAnsi="Times New Roman" w:cs="Times New Roman"/>
          <w:color w:val="000000"/>
          <w:sz w:val="24"/>
          <w:szCs w:val="24"/>
        </w:rPr>
        <w:t>†</w:t>
      </w:r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>Divis</w:t>
      </w:r>
      <w:r>
        <w:rPr>
          <w:rFonts w:ascii="Times New Roman" w:hAnsi="Times New Roman" w:cs="Times New Roman"/>
          <w:iCs/>
          <w:color w:val="000000"/>
          <w:sz w:val="24"/>
          <w:szCs w:val="24"/>
        </w:rPr>
        <w:t>ion of Sustainable Development</w:t>
      </w:r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College </w:t>
      </w:r>
      <w:r>
        <w:rPr>
          <w:rFonts w:ascii="Times New Roman" w:hAnsi="Times New Roman" w:cs="Times New Roman"/>
          <w:iCs/>
          <w:color w:val="000000"/>
          <w:sz w:val="24"/>
          <w:szCs w:val="24"/>
        </w:rPr>
        <w:t>of Science and Engineering</w:t>
      </w:r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</w:t>
      </w:r>
      <w:proofErr w:type="spellStart"/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>Hamad</w:t>
      </w:r>
      <w:proofErr w:type="spellEnd"/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Bin </w:t>
      </w:r>
      <w:proofErr w:type="spellStart"/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>Khalifa</w:t>
      </w:r>
      <w:proofErr w:type="spellEnd"/>
      <w:r w:rsidR="00FA4FCE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University, Qatar Foundation</w:t>
      </w:r>
      <w:r w:rsidRPr="000F31ED">
        <w:rPr>
          <w:rFonts w:ascii="Times New Roman" w:hAnsi="Times New Roman" w:cs="Times New Roman"/>
          <w:sz w:val="24"/>
          <w:szCs w:val="24"/>
        </w:rPr>
        <w:t>, Doha</w:t>
      </w:r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>, Qatar</w:t>
      </w:r>
    </w:p>
    <w:p w14:paraId="200395D7" w14:textId="77777777" w:rsidR="00C21A58" w:rsidRPr="008C5764" w:rsidRDefault="00C21A58" w:rsidP="00C21A58">
      <w:pPr>
        <w:spacing w:after="0" w:line="48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F31ED">
        <w:rPr>
          <w:rFonts w:ascii="Times New Roman" w:hAnsi="Times New Roman" w:cs="Times New Roman"/>
          <w:iCs/>
          <w:color w:val="000000"/>
          <w:sz w:val="24"/>
          <w:szCs w:val="24"/>
        </w:rPr>
        <w:t>*Corresponding author at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hyperlink r:id="rId7" w:history="1">
        <w:r w:rsidRPr="00AE2E2B">
          <w:rPr>
            <w:rStyle w:val="Hyperlink"/>
            <w:rFonts w:ascii="Times New Roman" w:hAnsi="Times New Roman" w:cs="Times New Roman"/>
            <w:iCs/>
            <w:sz w:val="24"/>
            <w:szCs w:val="24"/>
          </w:rPr>
          <w:t>ammohamed@hbku.edu.qa</w:t>
        </w:r>
      </w:hyperlink>
    </w:p>
    <w:p w14:paraId="44DD9ABC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0485F631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50E97F84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28CDBFEC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784899D2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14420C5F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44E14E63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1288F672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2B633C05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19026608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22426BC0" w14:textId="77777777" w:rsidR="00C21A58" w:rsidRDefault="00C21A58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6C423D38" w14:textId="77777777" w:rsidR="00171235" w:rsidRDefault="00171235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55CF3DB4" w14:textId="77777777" w:rsidR="009D3114" w:rsidRDefault="009D3114" w:rsidP="009D3114">
      <w:pPr>
        <w:jc w:val="center"/>
        <w:rPr>
          <w:rFonts w:ascii="Times New Roman" w:eastAsiaTheme="majorEastAsia" w:hAnsi="Times New Roman" w:cs="Times New Roman"/>
          <w:b/>
          <w:bCs/>
          <w:sz w:val="32"/>
          <w:szCs w:val="32"/>
        </w:rPr>
      </w:pPr>
      <w:r>
        <w:rPr>
          <w:rFonts w:ascii="Times New Roman" w:eastAsiaTheme="majorEastAsia" w:hAnsi="Times New Roman" w:cs="Times New Roman"/>
          <w:b/>
          <w:bCs/>
          <w:noProof/>
          <w:sz w:val="32"/>
          <w:szCs w:val="32"/>
        </w:rPr>
        <w:lastRenderedPageBreak/>
        <w:drawing>
          <wp:inline distT="0" distB="0" distL="0" distR="0" wp14:anchorId="470C192C" wp14:editId="362E7E95">
            <wp:extent cx="4343400" cy="264821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840" cy="26484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275D50" w14:textId="6305FD2A" w:rsidR="00981DD9" w:rsidRDefault="009D3114" w:rsidP="00E05E5E">
      <w:pPr>
        <w:spacing w:line="480" w:lineRule="auto"/>
        <w:jc w:val="center"/>
        <w:rPr>
          <w:rFonts w:asciiTheme="majorBidi" w:hAnsiTheme="majorBidi" w:cstheme="majorBidi"/>
          <w:color w:val="000000" w:themeColor="text1"/>
        </w:rPr>
      </w:pPr>
      <w:bookmarkStart w:id="0" w:name="_Toc26182305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</w:t>
      </w:r>
      <w:r w:rsidRPr="00743921">
        <w:rPr>
          <w:rFonts w:ascii="Times New Roman" w:hAnsi="Times New Roman" w:cs="Times New Roman"/>
          <w:b/>
          <w:bCs/>
          <w:color w:val="000000"/>
        </w:rPr>
        <w:fldChar w:fldCharType="begin"/>
      </w:r>
      <w:r w:rsidRPr="00743921">
        <w:rPr>
          <w:rFonts w:ascii="Times New Roman" w:hAnsi="Times New Roman" w:cs="Times New Roman"/>
          <w:b/>
          <w:bCs/>
          <w:color w:val="000000"/>
        </w:rPr>
        <w:instrText xml:space="preserve"> SEQ Figure \* ARABIC </w:instrText>
      </w:r>
      <w:r w:rsidRPr="00743921">
        <w:rPr>
          <w:rFonts w:ascii="Times New Roman" w:hAnsi="Times New Roman" w:cs="Times New Roman"/>
          <w:b/>
          <w:bCs/>
          <w:color w:val="000000"/>
        </w:rPr>
        <w:fldChar w:fldCharType="separate"/>
      </w:r>
      <w:r>
        <w:rPr>
          <w:rFonts w:ascii="Times New Roman" w:hAnsi="Times New Roman" w:cs="Times New Roman"/>
          <w:b/>
          <w:bCs/>
          <w:noProof/>
          <w:color w:val="000000"/>
        </w:rPr>
        <w:t>1</w:t>
      </w:r>
      <w:r w:rsidRPr="00743921">
        <w:rPr>
          <w:rFonts w:ascii="Times New Roman" w:hAnsi="Times New Roman" w:cs="Times New Roman"/>
          <w:b/>
          <w:bCs/>
          <w:color w:val="000000"/>
        </w:rPr>
        <w:fldChar w:fldCharType="end"/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  <w:color w:val="000000" w:themeColor="text1"/>
        </w:rPr>
        <w:t>Wavelength (nm) vs. the amount of captured sunlight</w:t>
      </w:r>
    </w:p>
    <w:p w14:paraId="2995066E" w14:textId="77777777" w:rsidR="00981DD9" w:rsidRDefault="00981DD9" w:rsidP="009D3114">
      <w:pPr>
        <w:spacing w:line="480" w:lineRule="auto"/>
        <w:jc w:val="center"/>
        <w:rPr>
          <w:rFonts w:asciiTheme="majorBidi" w:hAnsiTheme="majorBidi" w:cstheme="majorBidi"/>
          <w:color w:val="000000" w:themeColor="text1"/>
        </w:rPr>
      </w:pPr>
    </w:p>
    <w:bookmarkEnd w:id="0"/>
    <w:p w14:paraId="41102B67" w14:textId="24581EB7" w:rsidR="00981DD9" w:rsidRPr="00981DD9" w:rsidRDefault="00981DD9" w:rsidP="00981DD9">
      <w:pPr>
        <w:pStyle w:val="Caption"/>
        <w:keepNext/>
        <w:spacing w:line="480" w:lineRule="auto"/>
        <w:jc w:val="center"/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</w:pPr>
      <w:r w:rsidRPr="00981DD9">
        <w:rPr>
          <w:rFonts w:ascii="Times New Roman" w:hAnsi="Times New Roman" w:cs="Times New Roman"/>
          <w:color w:val="000000"/>
          <w:sz w:val="22"/>
          <w:szCs w:val="22"/>
        </w:rPr>
        <w:t xml:space="preserve">Table S1. </w:t>
      </w:r>
      <w:r w:rsidRPr="00981DD9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>Potential (V) vs</w:t>
      </w:r>
      <w:r w:rsidR="00D53964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>.</w:t>
      </w:r>
      <w:r w:rsidRPr="00981DD9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 xml:space="preserve"> SHE for the three steps 2e</w:t>
      </w:r>
      <w:r w:rsidRPr="00981DD9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  <w:vertAlign w:val="superscript"/>
        </w:rPr>
        <w:t xml:space="preserve">- </w:t>
      </w:r>
      <w:r w:rsidRPr="00981DD9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>reduction of nitrogen at atmospheric conditions</w:t>
      </w:r>
    </w:p>
    <w:tbl>
      <w:tblPr>
        <w:tblW w:w="7290" w:type="dxa"/>
        <w:jc w:val="center"/>
        <w:tblBorders>
          <w:top w:val="single" w:sz="4" w:space="0" w:color="7F7F7F"/>
          <w:bottom w:val="single" w:sz="4" w:space="0" w:color="7F7F7F"/>
        </w:tblBorders>
        <w:tblLook w:val="04A0" w:firstRow="1" w:lastRow="0" w:firstColumn="1" w:lastColumn="0" w:noHBand="0" w:noVBand="1"/>
      </w:tblPr>
      <w:tblGrid>
        <w:gridCol w:w="4770"/>
        <w:gridCol w:w="2520"/>
      </w:tblGrid>
      <w:tr w:rsidR="00981DD9" w:rsidRPr="00BA1E96" w14:paraId="7ABEB8D4" w14:textId="77777777" w:rsidTr="00CE259B">
        <w:trPr>
          <w:trHeight w:val="350"/>
          <w:jc w:val="center"/>
        </w:trPr>
        <w:tc>
          <w:tcPr>
            <w:tcW w:w="4770" w:type="dxa"/>
            <w:tcBorders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245DDFF1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1E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Reaction</w:t>
            </w:r>
          </w:p>
        </w:tc>
        <w:tc>
          <w:tcPr>
            <w:tcW w:w="2520" w:type="dxa"/>
            <w:tcBorders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4064EC01" w14:textId="21F54D42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A1E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Potential (V) vs</w:t>
            </w:r>
            <w:r w:rsidR="00D539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  <w:r w:rsidRPr="00BA1E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SHE</w:t>
            </w:r>
          </w:p>
        </w:tc>
      </w:tr>
      <w:tr w:rsidR="00981DD9" w:rsidRPr="00BA1E96" w14:paraId="39644F5D" w14:textId="77777777" w:rsidTr="00CE259B">
        <w:trPr>
          <w:trHeight w:val="89"/>
          <w:jc w:val="center"/>
        </w:trPr>
        <w:tc>
          <w:tcPr>
            <w:tcW w:w="4770" w:type="dxa"/>
            <w:tcBorders>
              <w:top w:val="single" w:sz="4" w:space="0" w:color="7F7F7F"/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01C58E63" w14:textId="77777777" w:rsidR="00981DD9" w:rsidRPr="00C3275D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m:oMathPara>
              <m:oMathParaPr>
                <m:jc m:val="centerGroup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≡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+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e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-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→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H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H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 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Diimine</m:t>
                    </m:r>
                  </m:e>
                </m:d>
              </m:oMath>
            </m:oMathPara>
          </w:p>
        </w:tc>
        <w:tc>
          <w:tcPr>
            <w:tcW w:w="2520" w:type="dxa"/>
            <w:tcBorders>
              <w:top w:val="single" w:sz="4" w:space="0" w:color="7F7F7F"/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12F418B3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A1E96">
              <w:rPr>
                <w:rFonts w:ascii="Times New Roman" w:hAnsi="Times New Roman" w:cs="Times New Roman"/>
                <w:sz w:val="18"/>
                <w:szCs w:val="18"/>
              </w:rPr>
              <w:t>-1.260</w:t>
            </w:r>
          </w:p>
        </w:tc>
      </w:tr>
      <w:tr w:rsidR="00981DD9" w:rsidRPr="00BA1E96" w14:paraId="7ACDB62C" w14:textId="77777777" w:rsidTr="00CE259B">
        <w:trPr>
          <w:trHeight w:val="50"/>
          <w:jc w:val="center"/>
        </w:trPr>
        <w:tc>
          <w:tcPr>
            <w:tcW w:w="4770" w:type="dxa"/>
            <w:shd w:val="clear" w:color="auto" w:fill="auto"/>
            <w:vAlign w:val="center"/>
            <w:hideMark/>
          </w:tcPr>
          <w:p w14:paraId="58458670" w14:textId="77777777" w:rsidR="00981DD9" w:rsidRPr="00C3275D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m:oMathPara>
              <m:oMathParaPr>
                <m:jc m:val="centerGroup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H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H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 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+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e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-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→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 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Hydrazine</m:t>
                    </m:r>
                  </m:e>
                </m:d>
              </m:oMath>
            </m:oMathPara>
          </w:p>
        </w:tc>
        <w:tc>
          <w:tcPr>
            <w:tcW w:w="2520" w:type="dxa"/>
            <w:shd w:val="clear" w:color="auto" w:fill="auto"/>
            <w:vAlign w:val="center"/>
            <w:hideMark/>
          </w:tcPr>
          <w:p w14:paraId="7E4366DA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A1E96">
              <w:rPr>
                <w:rFonts w:ascii="Times New Roman" w:hAnsi="Times New Roman" w:cs="Times New Roman"/>
                <w:sz w:val="18"/>
                <w:szCs w:val="18"/>
              </w:rPr>
              <w:t>+0.434</w:t>
            </w:r>
          </w:p>
        </w:tc>
      </w:tr>
      <w:tr w:rsidR="00981DD9" w:rsidRPr="00BA1E96" w14:paraId="7E4CF1BE" w14:textId="77777777" w:rsidTr="00CE259B">
        <w:trPr>
          <w:trHeight w:val="134"/>
          <w:jc w:val="center"/>
        </w:trPr>
        <w:tc>
          <w:tcPr>
            <w:tcW w:w="4770" w:type="dxa"/>
            <w:tcBorders>
              <w:top w:val="single" w:sz="4" w:space="0" w:color="7F7F7F"/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40D2B54A" w14:textId="77777777" w:rsidR="00981DD9" w:rsidRPr="00C3275D" w:rsidRDefault="000B489A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m:oMathPara>
              <m:oMathParaPr>
                <m:jc m:val="centerGroup"/>
              </m:oMathParaPr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 + 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+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e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-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→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 N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 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Ammonia</m:t>
                    </m:r>
                  </m:e>
                </m:d>
              </m:oMath>
            </m:oMathPara>
          </w:p>
        </w:tc>
        <w:tc>
          <w:tcPr>
            <w:tcW w:w="2520" w:type="dxa"/>
            <w:tcBorders>
              <w:top w:val="single" w:sz="4" w:space="0" w:color="7F7F7F"/>
              <w:bottom w:val="single" w:sz="4" w:space="0" w:color="7F7F7F"/>
            </w:tcBorders>
            <w:shd w:val="clear" w:color="auto" w:fill="auto"/>
            <w:vAlign w:val="center"/>
            <w:hideMark/>
          </w:tcPr>
          <w:p w14:paraId="6E81A2BC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A1E96">
              <w:rPr>
                <w:rFonts w:ascii="Times New Roman" w:hAnsi="Times New Roman" w:cs="Times New Roman"/>
                <w:sz w:val="18"/>
                <w:szCs w:val="18"/>
              </w:rPr>
              <w:t>+0.995</w:t>
            </w:r>
          </w:p>
        </w:tc>
      </w:tr>
      <w:tr w:rsidR="00981DD9" w:rsidRPr="00BA1E96" w14:paraId="213F4797" w14:textId="77777777" w:rsidTr="00CE259B">
        <w:trPr>
          <w:trHeight w:val="251"/>
          <w:jc w:val="center"/>
        </w:trPr>
        <w:tc>
          <w:tcPr>
            <w:tcW w:w="477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8E2F225" w14:textId="77777777" w:rsidR="00981DD9" w:rsidRPr="00C3275D" w:rsidRDefault="000B489A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m:oMathPara>
              <m:oMathParaPr>
                <m:jc m:val="centerGroup"/>
              </m:oMathParaPr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→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+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e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-</m:t>
                    </m:r>
                  </m:sup>
                </m:sSup>
              </m:oMath>
            </m:oMathPara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5705379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A1E96">
              <w:rPr>
                <w:rFonts w:ascii="Times New Roman" w:hAnsi="Times New Roman" w:cs="Times New Roman"/>
                <w:sz w:val="18"/>
                <w:szCs w:val="18"/>
              </w:rPr>
              <w:t>0.000</w:t>
            </w:r>
          </w:p>
        </w:tc>
      </w:tr>
      <w:tr w:rsidR="00981DD9" w:rsidRPr="00BA1E96" w14:paraId="611A1D24" w14:textId="77777777" w:rsidTr="00CE259B">
        <w:trPr>
          <w:trHeight w:val="251"/>
          <w:jc w:val="center"/>
        </w:trPr>
        <w:tc>
          <w:tcPr>
            <w:tcW w:w="47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AA1E49" w14:textId="77777777" w:rsidR="00981DD9" w:rsidRPr="00171235" w:rsidRDefault="00981DD9" w:rsidP="00CE259B">
            <w:pPr>
              <w:spacing w:after="0" w:line="480" w:lineRule="auto"/>
              <w:jc w:val="center"/>
              <w:rPr>
                <w:rFonts w:ascii="Calibri" w:eastAsia="Calibri" w:hAnsi="Calibri" w:cs="Arial"/>
                <w:b/>
                <w:iCs/>
                <w:sz w:val="18"/>
                <w:szCs w:val="18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3</m:t>
                </m:r>
                <m:sSub>
                  <m:sSubPr>
                    <m:ctrlPr>
                      <w:rPr>
                        <w:rFonts w:ascii="Cambria Math" w:hAnsi="Cambria Math" w:cs="Times New Roman"/>
                        <w:b/>
                        <w:iCs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O→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Cs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6H</m:t>
                    </m:r>
                  </m:e>
                  <m:sup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+</m:t>
                    </m:r>
                  </m:sup>
                </m:sSup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+1.5</m:t>
                </m:r>
                <m:sSub>
                  <m:sSubPr>
                    <m:ctrlPr>
                      <w:rPr>
                        <w:rFonts w:ascii="Cambria Math" w:hAnsi="Cambria Math" w:cs="Times New Roman"/>
                        <w:b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O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b>
                </m:sSub>
                <m:r>
                  <m:rPr>
                    <m:sty m:val="b"/>
                  </m:rPr>
                  <w:rPr>
                    <w:rFonts w:ascii="Cambria Math" w:hAnsi="Cambria Math" w:cs="Times New Roman"/>
                    <w:sz w:val="18"/>
                    <w:szCs w:val="1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Cs/>
                        <w:sz w:val="18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6e</m:t>
                    </m:r>
                  </m:e>
                  <m:sup>
                    <m:r>
                      <m:rPr>
                        <m:sty m:val="b"/>
                      </m:rP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-</m:t>
                    </m:r>
                  </m:sup>
                </m:sSup>
              </m:oMath>
            </m:oMathPara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58935E" w14:textId="77777777" w:rsidR="00981DD9" w:rsidRPr="00BA1E96" w:rsidRDefault="00981DD9" w:rsidP="00CE259B">
            <w:pPr>
              <w:spacing w:after="0" w:line="48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+1.230</w:t>
            </w:r>
          </w:p>
        </w:tc>
      </w:tr>
    </w:tbl>
    <w:p w14:paraId="41DCDD6C" w14:textId="77777777" w:rsidR="00981DD9" w:rsidRDefault="00981DD9" w:rsidP="00981DD9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</w:p>
    <w:p w14:paraId="7C81F24F" w14:textId="77777777" w:rsidR="00C97DDE" w:rsidRDefault="00C97DDE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55248273" w14:textId="77777777" w:rsidR="00981DD9" w:rsidRDefault="00981DD9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79736088" w14:textId="77777777" w:rsidR="00981DD9" w:rsidRDefault="00981DD9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5A4B33AC" w14:textId="77777777" w:rsidR="00981DD9" w:rsidRDefault="00981DD9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2A992C91" w14:textId="17ED7A27" w:rsidR="00981DD9" w:rsidRPr="00981DD9" w:rsidRDefault="00981DD9" w:rsidP="00025108">
      <w:pPr>
        <w:pStyle w:val="Caption"/>
        <w:keepNext/>
        <w:spacing w:line="480" w:lineRule="auto"/>
        <w:jc w:val="center"/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</w:pPr>
      <w:r>
        <w:rPr>
          <w:rFonts w:ascii="Times New Roman" w:hAnsi="Times New Roman" w:cs="Times New Roman"/>
          <w:color w:val="000000"/>
          <w:sz w:val="22"/>
          <w:szCs w:val="22"/>
        </w:rPr>
        <w:lastRenderedPageBreak/>
        <w:t>Table S2</w:t>
      </w:r>
      <w:r w:rsidRPr="00981DD9">
        <w:rPr>
          <w:rFonts w:ascii="Times New Roman" w:hAnsi="Times New Roman" w:cs="Times New Roman"/>
          <w:color w:val="000000"/>
          <w:sz w:val="22"/>
          <w:szCs w:val="22"/>
        </w:rPr>
        <w:t xml:space="preserve">. </w:t>
      </w:r>
      <w:r w:rsidR="00025108"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>MOFs types and associated metal and organic linker in the 60 MOF dataset</w:t>
      </w:r>
    </w:p>
    <w:tbl>
      <w:tblPr>
        <w:tblStyle w:val="TableGrid"/>
        <w:tblW w:w="9715" w:type="dxa"/>
        <w:tblLayout w:type="fixed"/>
        <w:tblLook w:val="04A0" w:firstRow="1" w:lastRow="0" w:firstColumn="1" w:lastColumn="0" w:noHBand="0" w:noVBand="1"/>
      </w:tblPr>
      <w:tblGrid>
        <w:gridCol w:w="1885"/>
        <w:gridCol w:w="1530"/>
        <w:gridCol w:w="2160"/>
        <w:gridCol w:w="1136"/>
        <w:gridCol w:w="844"/>
        <w:gridCol w:w="2160"/>
      </w:tblGrid>
      <w:tr w:rsidR="00CC5856" w:rsidRPr="003B6CA1" w14:paraId="1200C2CC" w14:textId="77777777" w:rsidTr="00981DD9">
        <w:trPr>
          <w:trHeight w:val="260"/>
        </w:trPr>
        <w:tc>
          <w:tcPr>
            <w:tcW w:w="1885" w:type="dxa"/>
            <w:vAlign w:val="center"/>
          </w:tcPr>
          <w:p w14:paraId="4CD93B1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MOF type</w:t>
            </w:r>
          </w:p>
        </w:tc>
        <w:tc>
          <w:tcPr>
            <w:tcW w:w="1530" w:type="dxa"/>
            <w:vAlign w:val="center"/>
          </w:tcPr>
          <w:p w14:paraId="44BDDDF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Metals</w:t>
            </w:r>
          </w:p>
        </w:tc>
        <w:tc>
          <w:tcPr>
            <w:tcW w:w="6300" w:type="dxa"/>
            <w:gridSpan w:val="4"/>
            <w:vAlign w:val="center"/>
          </w:tcPr>
          <w:p w14:paraId="42FA28EC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Organic linker</w:t>
            </w:r>
          </w:p>
        </w:tc>
      </w:tr>
      <w:tr w:rsidR="00CC5856" w:rsidRPr="003B6CA1" w14:paraId="14B7800C" w14:textId="77777777" w:rsidTr="00981DD9">
        <w:trPr>
          <w:trHeight w:val="1160"/>
        </w:trPr>
        <w:tc>
          <w:tcPr>
            <w:tcW w:w="1885" w:type="dxa"/>
            <w:vAlign w:val="center"/>
          </w:tcPr>
          <w:p w14:paraId="423DD683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Cl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(BTDD)</w:t>
            </w:r>
          </w:p>
          <w:p w14:paraId="595B4797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1DD64A31" w14:textId="4FFFDF03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</w:t>
            </w:r>
            <w:r w:rsid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l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(BBTA)</w:t>
            </w:r>
          </w:p>
        </w:tc>
        <w:tc>
          <w:tcPr>
            <w:tcW w:w="1530" w:type="dxa"/>
            <w:vAlign w:val="center"/>
          </w:tcPr>
          <w:p w14:paraId="40E90794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Mn2+, Fe2+, Co2+, Ni2+</w:t>
            </w:r>
          </w:p>
        </w:tc>
        <w:tc>
          <w:tcPr>
            <w:tcW w:w="3296" w:type="dxa"/>
            <w:gridSpan w:val="2"/>
            <w:vAlign w:val="center"/>
          </w:tcPr>
          <w:p w14:paraId="46D48112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(BBTA)</w:t>
            </w:r>
          </w:p>
          <w:p w14:paraId="6168743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258821A3" wp14:editId="727F3B82">
                  <wp:extent cx="891285" cy="555856"/>
                  <wp:effectExtent l="0" t="0" r="444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830" cy="566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4" w:type="dxa"/>
            <w:gridSpan w:val="2"/>
            <w:vAlign w:val="center"/>
          </w:tcPr>
          <w:p w14:paraId="7F404D28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(BTDD)</w:t>
            </w:r>
          </w:p>
          <w:p w14:paraId="60DCE12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161AED81" wp14:editId="22162A55">
                  <wp:extent cx="1679315" cy="572494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330" cy="587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CA1" w:rsidRPr="003B6CA1" w14:paraId="5EDABB79" w14:textId="77777777" w:rsidTr="00E76A57">
        <w:trPr>
          <w:trHeight w:val="1817"/>
        </w:trPr>
        <w:tc>
          <w:tcPr>
            <w:tcW w:w="1885" w:type="dxa"/>
            <w:vAlign w:val="center"/>
          </w:tcPr>
          <w:p w14:paraId="5EB81A22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(DOBDC)</w:t>
            </w:r>
          </w:p>
          <w:p w14:paraId="57CF7905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4D629985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</w:t>
            </w:r>
            <w:proofErr w:type="spellStart"/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mDOBDC</w:t>
            </w:r>
            <w:proofErr w:type="spellEnd"/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)</w:t>
            </w:r>
          </w:p>
          <w:p w14:paraId="5AA861F3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08C290E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(DOBPDC)</w:t>
            </w:r>
          </w:p>
        </w:tc>
        <w:tc>
          <w:tcPr>
            <w:tcW w:w="1530" w:type="dxa"/>
            <w:vAlign w:val="center"/>
          </w:tcPr>
          <w:p w14:paraId="2B3EB24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Mn2+, Fe2+, Co2+, Ni2+</w:t>
            </w:r>
          </w:p>
        </w:tc>
        <w:tc>
          <w:tcPr>
            <w:tcW w:w="2160" w:type="dxa"/>
            <w:vAlign w:val="center"/>
          </w:tcPr>
          <w:p w14:paraId="1F4A5A5C" w14:textId="447CA36C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(DOBDC)</w:t>
            </w:r>
          </w:p>
          <w:p w14:paraId="02794BF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4762C8C2" wp14:editId="33BC9810">
                  <wp:extent cx="866692" cy="980188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689" cy="1008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gridSpan w:val="2"/>
            <w:vAlign w:val="center"/>
          </w:tcPr>
          <w:p w14:paraId="02644D0D" w14:textId="7C9640AB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</w:t>
            </w:r>
            <w:proofErr w:type="spellStart"/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mDOBDC</w:t>
            </w:r>
            <w:proofErr w:type="spellEnd"/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)</w:t>
            </w:r>
          </w:p>
          <w:p w14:paraId="5CECAB0A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652272A1" wp14:editId="75947C00">
                  <wp:extent cx="1008241" cy="968507"/>
                  <wp:effectExtent l="0" t="0" r="1905" b="317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847" cy="1005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0" w:type="dxa"/>
            <w:vAlign w:val="center"/>
          </w:tcPr>
          <w:p w14:paraId="7E6A7BC3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(DOBPDC)</w:t>
            </w:r>
          </w:p>
          <w:p w14:paraId="561AD7E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5C661352" wp14:editId="53000C6D">
                  <wp:extent cx="786911" cy="946205"/>
                  <wp:effectExtent l="0" t="0" r="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188" cy="983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0B44AA4F" w14:textId="77777777" w:rsidTr="00E76A57">
        <w:trPr>
          <w:trHeight w:val="1358"/>
        </w:trPr>
        <w:tc>
          <w:tcPr>
            <w:tcW w:w="1885" w:type="dxa"/>
            <w:vAlign w:val="center"/>
          </w:tcPr>
          <w:p w14:paraId="0856EE06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M-BTC</w:t>
            </w:r>
          </w:p>
        </w:tc>
        <w:tc>
          <w:tcPr>
            <w:tcW w:w="1530" w:type="dxa"/>
            <w:vAlign w:val="center"/>
          </w:tcPr>
          <w:p w14:paraId="09F6003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Cr2+, Co2+, Ni2+, Cu2+, Zn2+, Mo2+, Rh2+/3+, Pd2+</w:t>
            </w:r>
          </w:p>
        </w:tc>
        <w:tc>
          <w:tcPr>
            <w:tcW w:w="6300" w:type="dxa"/>
            <w:gridSpan w:val="4"/>
            <w:vAlign w:val="center"/>
          </w:tcPr>
          <w:p w14:paraId="3D734C58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43E9910E" wp14:editId="26986009">
                  <wp:extent cx="1262652" cy="855345"/>
                  <wp:effectExtent l="0" t="0" r="0" b="190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167" cy="863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5BDD6F6C" w14:textId="77777777" w:rsidTr="00981DD9">
        <w:trPr>
          <w:trHeight w:val="1223"/>
        </w:trPr>
        <w:tc>
          <w:tcPr>
            <w:tcW w:w="1885" w:type="dxa"/>
            <w:vAlign w:val="center"/>
          </w:tcPr>
          <w:p w14:paraId="6446401C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M-MIL-88B</w:t>
            </w:r>
          </w:p>
        </w:tc>
        <w:tc>
          <w:tcPr>
            <w:tcW w:w="1530" w:type="dxa"/>
            <w:vAlign w:val="center"/>
          </w:tcPr>
          <w:p w14:paraId="7DA772B9" w14:textId="747A3772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Sc3+</w:t>
            </w:r>
            <w:r w:rsid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Ti3+</w:t>
            </w:r>
            <w:r w:rsid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V3</w:t>
            </w:r>
            <w:r w:rsid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+,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Cr2+</w:t>
            </w:r>
            <w:r w:rsid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/3+,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Fe2+/3+</w:t>
            </w:r>
          </w:p>
        </w:tc>
        <w:tc>
          <w:tcPr>
            <w:tcW w:w="6300" w:type="dxa"/>
            <w:gridSpan w:val="4"/>
            <w:vAlign w:val="center"/>
          </w:tcPr>
          <w:p w14:paraId="1BE92FDA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1B55BD9D" wp14:editId="497E9326">
                  <wp:extent cx="507089" cy="833074"/>
                  <wp:effectExtent l="0" t="0" r="7620" b="571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370" cy="859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13669741" w14:textId="77777777" w:rsidTr="00981DD9">
        <w:trPr>
          <w:trHeight w:val="1304"/>
        </w:trPr>
        <w:tc>
          <w:tcPr>
            <w:tcW w:w="1885" w:type="dxa"/>
            <w:vAlign w:val="center"/>
          </w:tcPr>
          <w:p w14:paraId="5908690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M-BTT</w:t>
            </w:r>
          </w:p>
          <w:p w14:paraId="32B26034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00216DE1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M-BTP</w:t>
            </w:r>
          </w:p>
        </w:tc>
        <w:tc>
          <w:tcPr>
            <w:tcW w:w="1530" w:type="dxa"/>
            <w:vAlign w:val="center"/>
          </w:tcPr>
          <w:p w14:paraId="1D81130D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M-BTT (Cr2+, Mn2+, Fe2+, Co2+, Ni2+, Cu2+, Cd2+)</w:t>
            </w:r>
          </w:p>
          <w:p w14:paraId="7BC4AA0B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M-BTP  (Ni2+, Cu2+)</w:t>
            </w:r>
          </w:p>
        </w:tc>
        <w:tc>
          <w:tcPr>
            <w:tcW w:w="3296" w:type="dxa"/>
            <w:gridSpan w:val="2"/>
            <w:vAlign w:val="center"/>
          </w:tcPr>
          <w:p w14:paraId="42BC6BCC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(BTP)</w:t>
            </w:r>
          </w:p>
          <w:p w14:paraId="51803811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20384DD0" wp14:editId="7B3E1DB2">
                  <wp:extent cx="1239192" cy="1113478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174" cy="1128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4" w:type="dxa"/>
            <w:gridSpan w:val="2"/>
            <w:vAlign w:val="center"/>
          </w:tcPr>
          <w:p w14:paraId="3EF3BE8A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(BTT)</w:t>
            </w:r>
          </w:p>
          <w:p w14:paraId="27E1903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4F30F1C4" wp14:editId="205EB974">
                  <wp:extent cx="1277819" cy="1135344"/>
                  <wp:effectExtent l="0" t="0" r="0" b="825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8143" cy="1153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3D6FEB43" w14:textId="77777777" w:rsidTr="00981DD9">
        <w:trPr>
          <w:trHeight w:val="50"/>
        </w:trPr>
        <w:tc>
          <w:tcPr>
            <w:tcW w:w="1885" w:type="dxa"/>
            <w:vAlign w:val="center"/>
          </w:tcPr>
          <w:p w14:paraId="61C54319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M-MOF-5</w:t>
            </w:r>
          </w:p>
        </w:tc>
        <w:tc>
          <w:tcPr>
            <w:tcW w:w="1530" w:type="dxa"/>
            <w:vAlign w:val="center"/>
          </w:tcPr>
          <w:p w14:paraId="4A11A30D" w14:textId="2E91012B" w:rsidR="00CC5856" w:rsidRPr="003B6CA1" w:rsidRDefault="00CC5856" w:rsidP="00E76A57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V2+</w:t>
            </w:r>
            <w:r w:rsidR="00E76A5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Cr2+</w:t>
            </w:r>
          </w:p>
          <w:p w14:paraId="6EFFBA31" w14:textId="7BC8EAD6" w:rsidR="00CC5856" w:rsidRPr="003B6CA1" w:rsidRDefault="00CC5856" w:rsidP="00E76A57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Mn2+</w:t>
            </w:r>
            <w:r w:rsidR="00E76A5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Fe2+</w:t>
            </w:r>
          </w:p>
          <w:p w14:paraId="4CC73543" w14:textId="45F703E7" w:rsidR="00CC5856" w:rsidRPr="003B6CA1" w:rsidRDefault="00CC5856" w:rsidP="00E76A57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Co2+</w:t>
            </w:r>
            <w:r w:rsidR="00E76A5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Ni2+</w:t>
            </w:r>
          </w:p>
        </w:tc>
        <w:tc>
          <w:tcPr>
            <w:tcW w:w="6300" w:type="dxa"/>
            <w:gridSpan w:val="4"/>
            <w:vAlign w:val="center"/>
          </w:tcPr>
          <w:p w14:paraId="115322EF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5EB948B3" wp14:editId="45C25514">
                  <wp:extent cx="629686" cy="1040352"/>
                  <wp:effectExtent l="0" t="0" r="0" b="762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826" cy="1052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17652890" w14:textId="77777777" w:rsidTr="00981DD9">
        <w:trPr>
          <w:trHeight w:val="1160"/>
        </w:trPr>
        <w:tc>
          <w:tcPr>
            <w:tcW w:w="1885" w:type="dxa"/>
            <w:vAlign w:val="center"/>
          </w:tcPr>
          <w:p w14:paraId="09A14B46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lastRenderedPageBreak/>
              <w:t>M</w:t>
            </w:r>
            <w:r w:rsidRPr="00893208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(DSBDC)</w:t>
            </w:r>
          </w:p>
        </w:tc>
        <w:tc>
          <w:tcPr>
            <w:tcW w:w="1530" w:type="dxa"/>
            <w:vAlign w:val="center"/>
          </w:tcPr>
          <w:p w14:paraId="0BD17F6B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Mn2+</w:t>
            </w:r>
          </w:p>
          <w:p w14:paraId="7F11EE2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Fe2+</w:t>
            </w:r>
          </w:p>
          <w:p w14:paraId="6DEB5165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6300" w:type="dxa"/>
            <w:gridSpan w:val="4"/>
            <w:vAlign w:val="center"/>
          </w:tcPr>
          <w:p w14:paraId="779E851A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3D53DF3C" wp14:editId="0415979D">
                  <wp:extent cx="842905" cy="97218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363" cy="98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4FE0DD21" w14:textId="77777777" w:rsidTr="00981DD9">
        <w:trPr>
          <w:trHeight w:val="980"/>
        </w:trPr>
        <w:tc>
          <w:tcPr>
            <w:tcW w:w="1885" w:type="dxa"/>
            <w:vAlign w:val="center"/>
          </w:tcPr>
          <w:p w14:paraId="1ED1E85E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Cu-CFA-8</w:t>
            </w:r>
          </w:p>
        </w:tc>
        <w:tc>
          <w:tcPr>
            <w:tcW w:w="1530" w:type="dxa"/>
            <w:vAlign w:val="center"/>
          </w:tcPr>
          <w:p w14:paraId="75CC1FA2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Cu</w:t>
            </w:r>
          </w:p>
        </w:tc>
        <w:tc>
          <w:tcPr>
            <w:tcW w:w="6300" w:type="dxa"/>
            <w:gridSpan w:val="4"/>
            <w:vAlign w:val="center"/>
          </w:tcPr>
          <w:p w14:paraId="32E6809D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23E2EC3C" wp14:editId="418F5C12">
                  <wp:extent cx="2029460" cy="74465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558" cy="750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11FC00A1" w14:textId="77777777" w:rsidTr="00981DD9">
        <w:trPr>
          <w:trHeight w:val="431"/>
        </w:trPr>
        <w:tc>
          <w:tcPr>
            <w:tcW w:w="1885" w:type="dxa"/>
            <w:vAlign w:val="center"/>
          </w:tcPr>
          <w:p w14:paraId="00900984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Co(L-RR)</w:t>
            </w:r>
          </w:p>
        </w:tc>
        <w:tc>
          <w:tcPr>
            <w:tcW w:w="1530" w:type="dxa"/>
            <w:vAlign w:val="center"/>
          </w:tcPr>
          <w:p w14:paraId="30C9CE38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Co</w:t>
            </w:r>
          </w:p>
        </w:tc>
        <w:tc>
          <w:tcPr>
            <w:tcW w:w="6300" w:type="dxa"/>
            <w:gridSpan w:val="4"/>
            <w:vAlign w:val="center"/>
          </w:tcPr>
          <w:p w14:paraId="48F8F5D6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74582015" wp14:editId="6C85C560">
                  <wp:extent cx="1320800" cy="55921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8686" cy="56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5856" w:rsidRPr="003B6CA1" w14:paraId="03711D92" w14:textId="77777777" w:rsidTr="00981DD9">
        <w:trPr>
          <w:trHeight w:val="980"/>
        </w:trPr>
        <w:tc>
          <w:tcPr>
            <w:tcW w:w="1885" w:type="dxa"/>
            <w:vAlign w:val="center"/>
          </w:tcPr>
          <w:p w14:paraId="0BB0CF3F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Cu8I4(DMTRZ)4</w:t>
            </w:r>
          </w:p>
          <w:p w14:paraId="190B648D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651D45B2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Cu3(DMTRZ)4(ox)2</w:t>
            </w:r>
          </w:p>
        </w:tc>
        <w:tc>
          <w:tcPr>
            <w:tcW w:w="1530" w:type="dxa"/>
            <w:vAlign w:val="center"/>
          </w:tcPr>
          <w:p w14:paraId="2F079AA7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Cu</w:t>
            </w:r>
          </w:p>
        </w:tc>
        <w:tc>
          <w:tcPr>
            <w:tcW w:w="6300" w:type="dxa"/>
            <w:gridSpan w:val="4"/>
            <w:vAlign w:val="center"/>
          </w:tcPr>
          <w:p w14:paraId="51C4BC1A" w14:textId="77777777" w:rsidR="00CC5856" w:rsidRPr="003B6CA1" w:rsidRDefault="00CC5856" w:rsidP="00981DD9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B6CA1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drawing>
                <wp:inline distT="0" distB="0" distL="0" distR="0" wp14:anchorId="1A7C7A9E" wp14:editId="2FB5CF03">
                  <wp:extent cx="877668" cy="651982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621" cy="66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963146" w14:textId="77777777" w:rsidR="00DB1F9B" w:rsidRDefault="00DB1F9B" w:rsidP="00171235">
      <w:pPr>
        <w:pStyle w:val="Caption"/>
        <w:keepNext/>
        <w:spacing w:line="480" w:lineRule="auto"/>
        <w:rPr>
          <w:rFonts w:ascii="Times New Roman" w:hAnsi="Times New Roman" w:cs="Times New Roman"/>
          <w:color w:val="000000"/>
        </w:rPr>
      </w:pPr>
    </w:p>
    <w:p w14:paraId="443379FD" w14:textId="77777777" w:rsidR="00171235" w:rsidRDefault="00171235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</w:p>
    <w:p w14:paraId="7E61A5BF" w14:textId="77777777" w:rsidR="005016CD" w:rsidRDefault="005016CD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 wp14:anchorId="44D1E355" wp14:editId="60995EEB">
            <wp:extent cx="3990514" cy="2886323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0281" cy="29150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209550" w14:textId="008BA7D9" w:rsidR="005016CD" w:rsidRDefault="005016CD" w:rsidP="00CE259B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bookmarkStart w:id="1" w:name="_Ref56009730"/>
      <w:bookmarkStart w:id="2" w:name="_Toc56701738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 w:rsidR="003318AA">
        <w:rPr>
          <w:rFonts w:ascii="Times New Roman" w:hAnsi="Times New Roman" w:cs="Times New Roman"/>
          <w:b/>
          <w:bCs/>
          <w:color w:val="000000"/>
        </w:rPr>
        <w:t>S</w:t>
      </w:r>
      <w:bookmarkEnd w:id="1"/>
      <w:r w:rsidR="00CE259B">
        <w:rPr>
          <w:rFonts w:ascii="Times New Roman" w:hAnsi="Times New Roman" w:cs="Times New Roman"/>
          <w:b/>
          <w:bCs/>
          <w:color w:val="000000"/>
        </w:rPr>
        <w:t>2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Frequency of appearance of different metal elements in the dataset</w:t>
      </w:r>
      <w:bookmarkEnd w:id="2"/>
    </w:p>
    <w:p w14:paraId="140CDA88" w14:textId="77777777" w:rsidR="005016CD" w:rsidRPr="00EB74A0" w:rsidRDefault="005016CD" w:rsidP="005016CD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1C4BFD45" wp14:editId="1426CDCD">
            <wp:extent cx="3646205" cy="7156174"/>
            <wp:effectExtent l="0" t="0" r="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100" cy="7216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285D4A" w14:textId="0035C0BE" w:rsidR="005016CD" w:rsidRPr="000271DC" w:rsidRDefault="005016CD" w:rsidP="00CE259B">
      <w:pPr>
        <w:spacing w:after="240" w:line="276" w:lineRule="auto"/>
        <w:jc w:val="center"/>
        <w:rPr>
          <w:rFonts w:ascii="Times New Roman" w:hAnsi="Times New Roman" w:cs="Times New Roman"/>
          <w:color w:val="000000"/>
        </w:rPr>
      </w:pPr>
      <w:bookmarkStart w:id="3" w:name="_Ref56009758"/>
      <w:bookmarkStart w:id="4" w:name="_Toc56701739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 w:rsidR="003318AA">
        <w:rPr>
          <w:rFonts w:ascii="Times New Roman" w:hAnsi="Times New Roman" w:cs="Times New Roman"/>
          <w:b/>
          <w:bCs/>
          <w:color w:val="000000"/>
        </w:rPr>
        <w:t>S</w:t>
      </w:r>
      <w:bookmarkEnd w:id="3"/>
      <w:r w:rsidR="00CE259B">
        <w:rPr>
          <w:rFonts w:ascii="Times New Roman" w:hAnsi="Times New Roman" w:cs="Times New Roman"/>
          <w:b/>
          <w:bCs/>
          <w:color w:val="000000"/>
        </w:rPr>
        <w:t>3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Histogram plots for (a) pore limiting (b) average available surface area and (c) void fraction</w:t>
      </w:r>
      <w:bookmarkEnd w:id="4"/>
    </w:p>
    <w:p w14:paraId="438FAE1C" w14:textId="77777777" w:rsidR="00536C8E" w:rsidRDefault="00536C8E"/>
    <w:p w14:paraId="7A1733EC" w14:textId="77777777" w:rsidR="005016CD" w:rsidRDefault="005016CD"/>
    <w:p w14:paraId="672FD713" w14:textId="77777777" w:rsidR="005016CD" w:rsidRDefault="005016CD"/>
    <w:p w14:paraId="315AD4F0" w14:textId="77777777" w:rsidR="005016CD" w:rsidRDefault="005016CD"/>
    <w:p w14:paraId="04A7B749" w14:textId="0106B062" w:rsidR="005016CD" w:rsidRDefault="001D5C44" w:rsidP="005016CD">
      <w:pPr>
        <w:jc w:val="center"/>
      </w:pPr>
      <w:r>
        <w:object w:dxaOrig="10000" w:dyaOrig="10710" w14:anchorId="179741C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2pt;height:420pt" o:ole="">
            <v:imagedata r:id="rId25" o:title=""/>
          </v:shape>
          <o:OLEObject Type="Embed" ProgID="Visio.Drawing.15" ShapeID="_x0000_i1025" DrawAspect="Content" ObjectID="_1704481475" r:id="rId26"/>
        </w:object>
      </w:r>
    </w:p>
    <w:p w14:paraId="312F128F" w14:textId="6EF55E4F" w:rsidR="005016CD" w:rsidRPr="003471F5" w:rsidRDefault="005016CD" w:rsidP="00CE259B">
      <w:pPr>
        <w:spacing w:before="240" w:line="480" w:lineRule="auto"/>
        <w:jc w:val="center"/>
        <w:rPr>
          <w:rFonts w:ascii="Times New Roman" w:hAnsi="Times New Roman" w:cs="Times New Roman"/>
          <w:color w:val="000000"/>
        </w:rPr>
      </w:pPr>
      <w:bookmarkStart w:id="5" w:name="_Ref56644638"/>
      <w:bookmarkStart w:id="6" w:name="_Toc56701745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 w:rsidR="00C615CE">
        <w:rPr>
          <w:rFonts w:ascii="Times New Roman" w:hAnsi="Times New Roman" w:cs="Times New Roman"/>
          <w:b/>
          <w:bCs/>
          <w:color w:val="000000"/>
        </w:rPr>
        <w:t>S</w:t>
      </w:r>
      <w:bookmarkEnd w:id="5"/>
      <w:r w:rsidR="00CE259B">
        <w:rPr>
          <w:rFonts w:ascii="Times New Roman" w:hAnsi="Times New Roman" w:cs="Times New Roman"/>
          <w:b/>
          <w:bCs/>
          <w:color w:val="000000"/>
        </w:rPr>
        <w:t>4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 xml:space="preserve">Process of screening </w:t>
      </w:r>
      <w:proofErr w:type="spellStart"/>
      <w:r>
        <w:rPr>
          <w:rFonts w:ascii="Times New Roman" w:hAnsi="Times New Roman" w:cs="Times New Roman"/>
          <w:color w:val="000000"/>
        </w:rPr>
        <w:t>CoRE</w:t>
      </w:r>
      <w:proofErr w:type="spellEnd"/>
      <w:r>
        <w:rPr>
          <w:rFonts w:ascii="Times New Roman" w:hAnsi="Times New Roman" w:cs="Times New Roman"/>
          <w:color w:val="000000"/>
        </w:rPr>
        <w:t xml:space="preserve"> MOFs for photocatalytic activity</w:t>
      </w:r>
      <w:bookmarkEnd w:id="6"/>
      <w:r>
        <w:rPr>
          <w:rFonts w:ascii="Times New Roman" w:hAnsi="Times New Roman" w:cs="Times New Roman"/>
          <w:color w:val="000000"/>
        </w:rPr>
        <w:t xml:space="preserve"> </w:t>
      </w:r>
    </w:p>
    <w:p w14:paraId="75E7C3C6" w14:textId="77777777" w:rsidR="005016CD" w:rsidRDefault="005016CD"/>
    <w:p w14:paraId="574E7C3D" w14:textId="77777777" w:rsidR="00A17FD4" w:rsidRDefault="00A17FD4"/>
    <w:p w14:paraId="79010CFE" w14:textId="77777777" w:rsidR="00A17FD4" w:rsidRDefault="00A17FD4"/>
    <w:p w14:paraId="385C6E80" w14:textId="77777777" w:rsidR="00A17FD4" w:rsidRDefault="00A17FD4"/>
    <w:p w14:paraId="4D07F2A6" w14:textId="77777777" w:rsidR="00A17FD4" w:rsidRDefault="00A17FD4"/>
    <w:p w14:paraId="26CF76A6" w14:textId="77777777" w:rsidR="00A17FD4" w:rsidRDefault="00A17FD4"/>
    <w:p w14:paraId="644536BB" w14:textId="77777777" w:rsidR="00CE259B" w:rsidRDefault="00CE259B" w:rsidP="00CE259B">
      <w:pPr>
        <w:spacing w:line="480" w:lineRule="auto"/>
        <w:ind w:firstLine="720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lastRenderedPageBreak/>
        <w:drawing>
          <wp:inline distT="0" distB="0" distL="0" distR="0" wp14:anchorId="282A7CE7" wp14:editId="43C5FBA3">
            <wp:extent cx="5049940" cy="3734972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59" cy="3739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518364" w14:textId="32A5E9E7" w:rsidR="00CE259B" w:rsidRPr="00743921" w:rsidRDefault="00CE259B" w:rsidP="00CE259B">
      <w:pPr>
        <w:spacing w:line="480" w:lineRule="auto"/>
        <w:jc w:val="center"/>
        <w:rPr>
          <w:rFonts w:asciiTheme="majorBidi" w:hAnsiTheme="majorBidi" w:cstheme="majorBidi"/>
        </w:rPr>
      </w:pPr>
      <w:bookmarkStart w:id="7" w:name="_Toc56701726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S5</w:t>
      </w:r>
      <w:r w:rsidRPr="00363B47">
        <w:rPr>
          <w:rFonts w:asciiTheme="majorBidi" w:hAnsiTheme="majorBidi" w:cstheme="majorBidi"/>
          <w:b/>
          <w:bCs/>
        </w:rPr>
        <w:t>.</w:t>
      </w:r>
      <w:r>
        <w:rPr>
          <w:rFonts w:asciiTheme="majorBidi" w:hAnsiTheme="majorBidi" w:cstheme="majorBidi"/>
        </w:rPr>
        <w:t xml:space="preserve"> Summary of the main categories for first-raw transition metals comparison</w:t>
      </w:r>
      <w:bookmarkEnd w:id="7"/>
    </w:p>
    <w:p w14:paraId="1D53790E" w14:textId="77777777" w:rsidR="00E76A57" w:rsidRDefault="00E76A57" w:rsidP="00CE259B">
      <w:pPr>
        <w:pStyle w:val="Caption"/>
        <w:keepNext/>
        <w:spacing w:line="480" w:lineRule="auto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</w:p>
    <w:p w14:paraId="1168F5CB" w14:textId="77777777" w:rsidR="00E76A57" w:rsidRDefault="00E76A57" w:rsidP="00CE259B">
      <w:pPr>
        <w:pStyle w:val="Caption"/>
        <w:keepNext/>
        <w:spacing w:line="480" w:lineRule="auto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</w:p>
    <w:p w14:paraId="02AA337C" w14:textId="77777777" w:rsidR="00E76A57" w:rsidRDefault="00E76A57" w:rsidP="00CE259B">
      <w:pPr>
        <w:pStyle w:val="Caption"/>
        <w:keepNext/>
        <w:spacing w:line="480" w:lineRule="auto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</w:p>
    <w:p w14:paraId="5685BB24" w14:textId="77777777" w:rsidR="00E76A57" w:rsidRDefault="00E76A57" w:rsidP="00E76A57"/>
    <w:p w14:paraId="63693C87" w14:textId="77777777" w:rsidR="00E76A57" w:rsidRDefault="00E76A57" w:rsidP="00E76A57"/>
    <w:p w14:paraId="5743FFD4" w14:textId="77777777" w:rsidR="00E76A57" w:rsidRDefault="00E76A57" w:rsidP="00E76A57"/>
    <w:p w14:paraId="66BA3A5C" w14:textId="77777777" w:rsidR="00E76A57" w:rsidRDefault="00E76A57" w:rsidP="00E76A57"/>
    <w:p w14:paraId="115DCD2B" w14:textId="77777777" w:rsidR="00E76A57" w:rsidRDefault="00E76A57" w:rsidP="00E76A57"/>
    <w:p w14:paraId="569493C1" w14:textId="77777777" w:rsidR="00E76A57" w:rsidRDefault="00E76A57" w:rsidP="00E76A57"/>
    <w:p w14:paraId="1CF5489A" w14:textId="77777777" w:rsidR="00E76A57" w:rsidRPr="00E76A57" w:rsidRDefault="00E76A57" w:rsidP="00E76A57"/>
    <w:p w14:paraId="0A39298C" w14:textId="7501FB0A" w:rsidR="00CE259B" w:rsidRPr="00E76A57" w:rsidRDefault="00CE259B" w:rsidP="00E76A57">
      <w:pPr>
        <w:pStyle w:val="Caption"/>
        <w:keepNext/>
        <w:spacing w:line="480" w:lineRule="auto"/>
        <w:jc w:val="center"/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</w:pPr>
      <w:r>
        <w:rPr>
          <w:rFonts w:ascii="Times New Roman" w:hAnsi="Times New Roman" w:cs="Times New Roman"/>
          <w:color w:val="000000"/>
          <w:sz w:val="22"/>
          <w:szCs w:val="22"/>
        </w:rPr>
        <w:lastRenderedPageBreak/>
        <w:t>Table S3</w:t>
      </w:r>
      <w:r w:rsidRPr="00981DD9">
        <w:rPr>
          <w:rFonts w:ascii="Times New Roman" w:hAnsi="Times New Roman" w:cs="Times New Roman"/>
          <w:color w:val="000000"/>
          <w:sz w:val="22"/>
          <w:szCs w:val="22"/>
        </w:rPr>
        <w:t xml:space="preserve">. </w:t>
      </w:r>
      <w:r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 xml:space="preserve">Relative charge </w:t>
      </w:r>
      <w:proofErr w:type="gramStart"/>
      <w:r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>carriers</w:t>
      </w:r>
      <w:proofErr w:type="gramEnd"/>
      <w:r>
        <w:rPr>
          <w:rFonts w:ascii="Times New Roman" w:eastAsia="Calibri" w:hAnsi="Times New Roman" w:cs="Times New Roman"/>
          <w:b w:val="0"/>
          <w:bCs w:val="0"/>
          <w:color w:val="auto"/>
          <w:sz w:val="22"/>
          <w:szCs w:val="22"/>
        </w:rPr>
        <w:t xml:space="preserve"> ratio of the four studied MOFs</w:t>
      </w:r>
    </w:p>
    <w:tbl>
      <w:tblPr>
        <w:tblStyle w:val="PlainTable2"/>
        <w:tblW w:w="0" w:type="auto"/>
        <w:jc w:val="center"/>
        <w:tblLook w:val="04A0" w:firstRow="1" w:lastRow="0" w:firstColumn="1" w:lastColumn="0" w:noHBand="0" w:noVBand="1"/>
      </w:tblPr>
      <w:tblGrid>
        <w:gridCol w:w="1165"/>
        <w:gridCol w:w="990"/>
        <w:gridCol w:w="990"/>
        <w:gridCol w:w="990"/>
        <w:gridCol w:w="990"/>
        <w:gridCol w:w="990"/>
      </w:tblGrid>
      <w:tr w:rsidR="00E76A57" w:rsidRPr="00E76A57" w14:paraId="3D900500" w14:textId="77777777" w:rsidTr="00E76A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gridSpan w:val="2"/>
            <w:vAlign w:val="center"/>
          </w:tcPr>
          <w:p w14:paraId="11203373" w14:textId="344A952B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Fe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Cl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BBTA</w:t>
            </w:r>
          </w:p>
        </w:tc>
        <w:tc>
          <w:tcPr>
            <w:tcW w:w="1980" w:type="dxa"/>
            <w:gridSpan w:val="2"/>
            <w:vAlign w:val="center"/>
          </w:tcPr>
          <w:p w14:paraId="2BDDE799" w14:textId="3E063203" w:rsidR="00E76A57" w:rsidRPr="00E76A57" w:rsidRDefault="00E76A57" w:rsidP="00E76A57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Fe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(</w:t>
            </w:r>
            <w:proofErr w:type="spellStart"/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mDOBDC</w:t>
            </w:r>
            <w:proofErr w:type="spellEnd"/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1980" w:type="dxa"/>
            <w:gridSpan w:val="2"/>
            <w:vAlign w:val="center"/>
          </w:tcPr>
          <w:p w14:paraId="602D1BCA" w14:textId="3FF6AAC4" w:rsidR="00E76A57" w:rsidRPr="00E76A57" w:rsidRDefault="00E76A57" w:rsidP="00E76A57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Zn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(</w:t>
            </w:r>
            <w:proofErr w:type="spellStart"/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mDOBDC</w:t>
            </w:r>
            <w:proofErr w:type="spellEnd"/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)</w:t>
            </w:r>
          </w:p>
        </w:tc>
      </w:tr>
      <w:tr w:rsidR="00E76A57" w:rsidRPr="00E76A57" w14:paraId="2E704C0D" w14:textId="24167EB6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4DFB894B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Path</w:t>
            </w:r>
          </w:p>
        </w:tc>
        <w:tc>
          <w:tcPr>
            <w:tcW w:w="990" w:type="dxa"/>
            <w:vAlign w:val="center"/>
          </w:tcPr>
          <w:p w14:paraId="45CEED3E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D</w:t>
            </w:r>
          </w:p>
        </w:tc>
        <w:tc>
          <w:tcPr>
            <w:tcW w:w="990" w:type="dxa"/>
            <w:vAlign w:val="center"/>
          </w:tcPr>
          <w:p w14:paraId="18C51532" w14:textId="0F30AA7F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Path</w:t>
            </w:r>
          </w:p>
        </w:tc>
        <w:tc>
          <w:tcPr>
            <w:tcW w:w="990" w:type="dxa"/>
            <w:vAlign w:val="center"/>
          </w:tcPr>
          <w:p w14:paraId="5BCADB1B" w14:textId="5909791E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D</w:t>
            </w:r>
          </w:p>
        </w:tc>
        <w:tc>
          <w:tcPr>
            <w:tcW w:w="990" w:type="dxa"/>
            <w:vAlign w:val="center"/>
          </w:tcPr>
          <w:p w14:paraId="223B54D6" w14:textId="0F18144F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Path</w:t>
            </w:r>
          </w:p>
        </w:tc>
        <w:tc>
          <w:tcPr>
            <w:tcW w:w="990" w:type="dxa"/>
            <w:vAlign w:val="center"/>
          </w:tcPr>
          <w:p w14:paraId="593265B1" w14:textId="29CFE302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D</w:t>
            </w:r>
          </w:p>
        </w:tc>
      </w:tr>
      <w:tr w:rsidR="00E76A57" w:rsidRPr="00E76A57" w14:paraId="64637E28" w14:textId="434E3456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2522511C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08E7677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0.10</w:t>
            </w:r>
          </w:p>
        </w:tc>
        <w:tc>
          <w:tcPr>
            <w:tcW w:w="990" w:type="dxa"/>
            <w:vAlign w:val="center"/>
          </w:tcPr>
          <w:p w14:paraId="2F07C149" w14:textId="5B7849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78EDFB7" w14:textId="30A744B4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0.97</w:t>
            </w:r>
          </w:p>
        </w:tc>
        <w:tc>
          <w:tcPr>
            <w:tcW w:w="990" w:type="dxa"/>
            <w:vAlign w:val="center"/>
          </w:tcPr>
          <w:p w14:paraId="67AB904B" w14:textId="27448212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BCB76D2" w14:textId="0A3EA4D0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0.41</w:t>
            </w:r>
          </w:p>
        </w:tc>
      </w:tr>
      <w:tr w:rsidR="00E76A57" w:rsidRPr="00E76A57" w14:paraId="1FD8B49A" w14:textId="60D7DFDA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57EBB6F2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08D649C5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0.24</w:t>
            </w:r>
          </w:p>
        </w:tc>
        <w:tc>
          <w:tcPr>
            <w:tcW w:w="990" w:type="dxa"/>
            <w:vAlign w:val="center"/>
          </w:tcPr>
          <w:p w14:paraId="0F6CEF44" w14:textId="1C038B81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6123ABB7" w14:textId="4F0B8CBC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1.05</w:t>
            </w:r>
          </w:p>
        </w:tc>
        <w:tc>
          <w:tcPr>
            <w:tcW w:w="990" w:type="dxa"/>
            <w:vAlign w:val="center"/>
          </w:tcPr>
          <w:p w14:paraId="40D09830" w14:textId="204582DA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1D6B399D" w14:textId="25B99D05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36.54</w:t>
            </w:r>
          </w:p>
        </w:tc>
      </w:tr>
      <w:tr w:rsidR="00E76A57" w:rsidRPr="00E76A57" w14:paraId="51631044" w14:textId="7BB9F666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57954DF6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</m:t>
                </m:r>
              </m:oMath>
            </m:oMathPara>
          </w:p>
        </w:tc>
        <w:tc>
          <w:tcPr>
            <w:tcW w:w="990" w:type="dxa"/>
            <w:vAlign w:val="center"/>
          </w:tcPr>
          <w:p w14:paraId="15DCC44A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0.04</w:t>
            </w:r>
          </w:p>
        </w:tc>
        <w:tc>
          <w:tcPr>
            <w:tcW w:w="990" w:type="dxa"/>
            <w:vAlign w:val="center"/>
          </w:tcPr>
          <w:p w14:paraId="22590CB9" w14:textId="0922DCF8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</m:t>
                </m:r>
              </m:oMath>
            </m:oMathPara>
          </w:p>
        </w:tc>
        <w:tc>
          <w:tcPr>
            <w:tcW w:w="990" w:type="dxa"/>
            <w:vAlign w:val="center"/>
          </w:tcPr>
          <w:p w14:paraId="4D49D07A" w14:textId="1983D350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1.46</w:t>
            </w:r>
          </w:p>
        </w:tc>
        <w:tc>
          <w:tcPr>
            <w:tcW w:w="990" w:type="dxa"/>
            <w:vAlign w:val="center"/>
          </w:tcPr>
          <w:p w14:paraId="23356EBA" w14:textId="5CC988A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3E599D4" w14:textId="3A8C6594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11.44</w:t>
            </w:r>
          </w:p>
        </w:tc>
      </w:tr>
      <w:tr w:rsidR="00E76A57" w:rsidRPr="00E76A57" w14:paraId="4DE6F3DC" w14:textId="2EDA97CA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6073E22F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R→Γ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8B90AFA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0.35</w:t>
            </w:r>
          </w:p>
        </w:tc>
        <w:tc>
          <w:tcPr>
            <w:tcW w:w="990" w:type="dxa"/>
            <w:vAlign w:val="center"/>
          </w:tcPr>
          <w:p w14:paraId="701855E7" w14:textId="714E66E5" w:rsidR="00E76A57" w:rsidRPr="00E76A57" w:rsidRDefault="000B489A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0A4741A" w14:textId="67CE604A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0.15</w:t>
            </w:r>
          </w:p>
        </w:tc>
        <w:tc>
          <w:tcPr>
            <w:tcW w:w="990" w:type="dxa"/>
            <w:vAlign w:val="center"/>
          </w:tcPr>
          <w:p w14:paraId="24CBAACE" w14:textId="3721C2B9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R→Γ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4647641" w14:textId="2537F286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0.51</w:t>
            </w:r>
          </w:p>
        </w:tc>
      </w:tr>
      <w:tr w:rsidR="00E76A57" w:rsidRPr="00E76A57" w14:paraId="6B540425" w14:textId="6D330AAF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30260D00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Γ→T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ECD76D1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0.22</w:t>
            </w:r>
          </w:p>
        </w:tc>
        <w:tc>
          <w:tcPr>
            <w:tcW w:w="990" w:type="dxa"/>
            <w:vAlign w:val="center"/>
          </w:tcPr>
          <w:p w14:paraId="5988715C" w14:textId="7350F5E2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</m:t>
                </m:r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990" w:type="dxa"/>
            <w:vAlign w:val="center"/>
          </w:tcPr>
          <w:p w14:paraId="6271C158" w14:textId="03F5DABD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1.71</w:t>
            </w:r>
          </w:p>
        </w:tc>
        <w:tc>
          <w:tcPr>
            <w:tcW w:w="990" w:type="dxa"/>
            <w:vAlign w:val="center"/>
          </w:tcPr>
          <w:p w14:paraId="25233029" w14:textId="6E5FC4CF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Γ→T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1FB4D04" w14:textId="6B0E3A00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33.70</w:t>
            </w:r>
          </w:p>
        </w:tc>
      </w:tr>
      <w:tr w:rsidR="00E76A57" w:rsidRPr="00E76A57" w14:paraId="5BA5ED17" w14:textId="7D3C6C61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112FDF94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U→Γ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4A0E609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0.14</w:t>
            </w:r>
          </w:p>
        </w:tc>
        <w:tc>
          <w:tcPr>
            <w:tcW w:w="990" w:type="dxa"/>
            <w:vAlign w:val="center"/>
          </w:tcPr>
          <w:p w14:paraId="17ECB78E" w14:textId="09D52D0D" w:rsidR="00E76A57" w:rsidRPr="00E76A57" w:rsidRDefault="000B489A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6F4A7323" w14:textId="522DFB8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5.89</w:t>
            </w:r>
          </w:p>
        </w:tc>
        <w:tc>
          <w:tcPr>
            <w:tcW w:w="990" w:type="dxa"/>
            <w:vAlign w:val="center"/>
          </w:tcPr>
          <w:p w14:paraId="477D27AF" w14:textId="1BD3F522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U→Γ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7684A07" w14:textId="2D6FD8D1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0.52</w:t>
            </w:r>
          </w:p>
        </w:tc>
      </w:tr>
      <w:tr w:rsidR="00E76A57" w:rsidRPr="00E76A57" w14:paraId="05E49BF5" w14:textId="4E5684BE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07857515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Γ→V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5E9656C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0.07</w:t>
            </w:r>
          </w:p>
        </w:tc>
        <w:tc>
          <w:tcPr>
            <w:tcW w:w="990" w:type="dxa"/>
            <w:vAlign w:val="center"/>
          </w:tcPr>
          <w:p w14:paraId="49AAEDC6" w14:textId="49173F89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</m:t>
                </m:r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990" w:type="dxa"/>
            <w:vAlign w:val="center"/>
          </w:tcPr>
          <w:p w14:paraId="3D70B1E0" w14:textId="1BED4E4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2.67</w:t>
            </w:r>
          </w:p>
        </w:tc>
        <w:tc>
          <w:tcPr>
            <w:tcW w:w="990" w:type="dxa"/>
            <w:vAlign w:val="center"/>
          </w:tcPr>
          <w:p w14:paraId="2479ED28" w14:textId="36DD9DFF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Γ→V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48BD319" w14:textId="6F0311D5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0.47</w:t>
            </w:r>
          </w:p>
        </w:tc>
      </w:tr>
      <w:tr w:rsidR="00E76A57" w:rsidRPr="00E76A57" w14:paraId="38D6C476" w14:textId="10C146C6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2E3FB091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C6564BE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1.72</w:t>
            </w:r>
          </w:p>
        </w:tc>
        <w:tc>
          <w:tcPr>
            <w:tcW w:w="990" w:type="dxa"/>
            <w:vAlign w:val="center"/>
          </w:tcPr>
          <w:p w14:paraId="5E9720AB" w14:textId="79E0B5A8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66CD2127" w14:textId="3CA5F341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0.76</w:t>
            </w:r>
          </w:p>
        </w:tc>
        <w:tc>
          <w:tcPr>
            <w:tcW w:w="990" w:type="dxa"/>
            <w:vAlign w:val="center"/>
          </w:tcPr>
          <w:p w14:paraId="12AA17CA" w14:textId="63CFFC2E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Γ→X'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25F5848" w14:textId="3D0A6ED1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0.42</w:t>
            </w:r>
          </w:p>
        </w:tc>
      </w:tr>
      <w:tr w:rsidR="00E76A57" w:rsidRPr="00E76A57" w14:paraId="1FA1E603" w14:textId="083D8B40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223BAAE0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66171C34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0.25</w:t>
            </w:r>
          </w:p>
        </w:tc>
        <w:tc>
          <w:tcPr>
            <w:tcW w:w="990" w:type="dxa"/>
            <w:vAlign w:val="center"/>
          </w:tcPr>
          <w:p w14:paraId="7FFA4286" w14:textId="4571DCF4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ED700DF" w14:textId="3C365C66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0.93</w:t>
            </w:r>
          </w:p>
        </w:tc>
        <w:tc>
          <w:tcPr>
            <w:tcW w:w="990" w:type="dxa"/>
            <w:vAlign w:val="center"/>
          </w:tcPr>
          <w:p w14:paraId="7AF53827" w14:textId="544A164D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Y'→Γ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C783ADD" w14:textId="394661AA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14.61</w:t>
            </w:r>
          </w:p>
        </w:tc>
      </w:tr>
      <w:tr w:rsidR="00E76A57" w:rsidRPr="00E76A57" w14:paraId="563260D6" w14:textId="4E819B77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2101C2E1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5B9DF7A5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0.04</w:t>
            </w:r>
          </w:p>
        </w:tc>
        <w:tc>
          <w:tcPr>
            <w:tcW w:w="990" w:type="dxa"/>
            <w:vAlign w:val="center"/>
          </w:tcPr>
          <w:p w14:paraId="69DABCC3" w14:textId="0C839424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0788801A" w14:textId="2ED6EFD0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1.48</w:t>
            </w:r>
          </w:p>
        </w:tc>
        <w:tc>
          <w:tcPr>
            <w:tcW w:w="990" w:type="dxa"/>
            <w:vAlign w:val="center"/>
          </w:tcPr>
          <w:p w14:paraId="3C4E7307" w14:textId="5C1D7A7E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Γ→Z'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89FABBC" w14:textId="71F1156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13.36</w:t>
            </w:r>
          </w:p>
        </w:tc>
      </w:tr>
      <w:tr w:rsidR="00E76A57" w:rsidRPr="00E76A57" w14:paraId="3C648660" w14:textId="3CF12DB4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65B9E129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R'→Γ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6FFBF8F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0.49</w:t>
            </w:r>
          </w:p>
        </w:tc>
        <w:tc>
          <w:tcPr>
            <w:tcW w:w="990" w:type="dxa"/>
            <w:vAlign w:val="center"/>
          </w:tcPr>
          <w:p w14:paraId="164BD4BB" w14:textId="06BAC406" w:rsidR="00E76A57" w:rsidRPr="00E76A57" w:rsidRDefault="000B489A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62CBF6E" w14:textId="45FEDC44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0.15</w:t>
            </w:r>
          </w:p>
        </w:tc>
        <w:tc>
          <w:tcPr>
            <w:tcW w:w="990" w:type="dxa"/>
            <w:vAlign w:val="center"/>
          </w:tcPr>
          <w:p w14:paraId="6A45EF39" w14:textId="48CF0442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R'→Γ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17F74A0E" w14:textId="48E32AEC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0.43</w:t>
            </w:r>
          </w:p>
        </w:tc>
      </w:tr>
      <w:tr w:rsidR="00E76A57" w:rsidRPr="00E76A57" w14:paraId="23301F14" w14:textId="4A7DD87C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7783D7E7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Γ→T'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17FEC09E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1.00</w:t>
            </w:r>
          </w:p>
        </w:tc>
        <w:tc>
          <w:tcPr>
            <w:tcW w:w="990" w:type="dxa"/>
            <w:vAlign w:val="center"/>
          </w:tcPr>
          <w:p w14:paraId="268FF471" w14:textId="5D54FE7C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</m:t>
                </m:r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BA14BFE" w14:textId="20B3B676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3.44</w:t>
            </w:r>
          </w:p>
        </w:tc>
        <w:tc>
          <w:tcPr>
            <w:tcW w:w="990" w:type="dxa"/>
            <w:vAlign w:val="center"/>
          </w:tcPr>
          <w:p w14:paraId="3E55B0CA" w14:textId="4DF27C7F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Γ→T'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786C136A" w14:textId="6A9EE90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3.93</w:t>
            </w:r>
          </w:p>
        </w:tc>
      </w:tr>
      <w:tr w:rsidR="00E76A57" w:rsidRPr="00E76A57" w14:paraId="69455B1B" w14:textId="67479278" w:rsidTr="00E76A57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08250628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U'→Γ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0F69CF60" w14:textId="77777777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0.05</w:t>
            </w:r>
          </w:p>
        </w:tc>
        <w:tc>
          <w:tcPr>
            <w:tcW w:w="990" w:type="dxa"/>
            <w:vAlign w:val="center"/>
          </w:tcPr>
          <w:p w14:paraId="2C53C9F7" w14:textId="296B976C" w:rsidR="00E76A57" w:rsidRPr="00E76A57" w:rsidRDefault="000B489A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577D2FD" w14:textId="1F9CD9CF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2.13</w:t>
            </w:r>
          </w:p>
        </w:tc>
        <w:tc>
          <w:tcPr>
            <w:tcW w:w="990" w:type="dxa"/>
            <w:vAlign w:val="center"/>
          </w:tcPr>
          <w:p w14:paraId="41D7BFA8" w14:textId="6D5EAA06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U'→Γ</m:t>
                </m:r>
              </m:oMath>
            </m:oMathPara>
          </w:p>
        </w:tc>
        <w:tc>
          <w:tcPr>
            <w:tcW w:w="990" w:type="dxa"/>
            <w:vAlign w:val="center"/>
          </w:tcPr>
          <w:p w14:paraId="0CE05AD0" w14:textId="63ADAB61" w:rsidR="00E76A57" w:rsidRPr="00E76A57" w:rsidRDefault="00E76A57" w:rsidP="00E76A57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0.45</w:t>
            </w:r>
          </w:p>
        </w:tc>
      </w:tr>
      <w:tr w:rsidR="00E76A57" w:rsidRPr="00E76A57" w14:paraId="40AA3A6A" w14:textId="3F17C8C7" w:rsidTr="00E76A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5" w:type="dxa"/>
            <w:vAlign w:val="center"/>
          </w:tcPr>
          <w:p w14:paraId="24C514B8" w14:textId="77777777" w:rsidR="00E76A57" w:rsidRPr="00E76A57" w:rsidRDefault="00E76A57" w:rsidP="00E76A57">
            <w:pPr>
              <w:spacing w:line="480" w:lineRule="auto"/>
              <w:jc w:val="center"/>
              <w:rPr>
                <w:rFonts w:asciiTheme="majorBidi" w:eastAsia="Calibr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Γ→V'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37B89EA0" w14:textId="77777777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0.19</w:t>
            </w:r>
          </w:p>
        </w:tc>
        <w:tc>
          <w:tcPr>
            <w:tcW w:w="990" w:type="dxa"/>
            <w:vAlign w:val="center"/>
          </w:tcPr>
          <w:p w14:paraId="0EF33241" w14:textId="5F5CB04A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</m:t>
                </m:r>
                <m:sSub>
                  <m:sSubPr>
                    <m:ctrl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color w:val="000000" w:themeColor="text1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22DB8E48" w14:textId="01E3FBC6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5.41</w:t>
            </w:r>
          </w:p>
        </w:tc>
        <w:tc>
          <w:tcPr>
            <w:tcW w:w="990" w:type="dxa"/>
            <w:vAlign w:val="center"/>
          </w:tcPr>
          <w:p w14:paraId="63492BF0" w14:textId="1894842E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theme="majorBidi"/>
                    <w:color w:val="000000" w:themeColor="text1"/>
                    <w:sz w:val="20"/>
                    <w:szCs w:val="20"/>
                  </w:rPr>
                  <m:t>Γ→V'</m:t>
                </m:r>
              </m:oMath>
            </m:oMathPara>
          </w:p>
        </w:tc>
        <w:tc>
          <w:tcPr>
            <w:tcW w:w="990" w:type="dxa"/>
            <w:vAlign w:val="center"/>
          </w:tcPr>
          <w:p w14:paraId="09278C34" w14:textId="149F8752" w:rsidR="00E76A57" w:rsidRPr="00E76A57" w:rsidRDefault="00E76A57" w:rsidP="00E76A57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</w:pPr>
            <w:r w:rsidRPr="00E76A57">
              <w:rPr>
                <w:rFonts w:asciiTheme="majorBidi" w:hAnsiTheme="majorBidi" w:cstheme="majorBidi"/>
                <w:color w:val="000000" w:themeColor="text1"/>
                <w:sz w:val="20"/>
                <w:szCs w:val="20"/>
              </w:rPr>
              <w:t>0.40</w:t>
            </w:r>
          </w:p>
        </w:tc>
      </w:tr>
    </w:tbl>
    <w:p w14:paraId="0346955B" w14:textId="77777777" w:rsidR="00CE259B" w:rsidRDefault="00CE259B" w:rsidP="00CE259B">
      <w:pPr>
        <w:spacing w:line="480" w:lineRule="auto"/>
        <w:rPr>
          <w:rFonts w:asciiTheme="majorBidi" w:hAnsiTheme="majorBidi" w:cstheme="majorBidi"/>
        </w:rPr>
      </w:pPr>
    </w:p>
    <w:p w14:paraId="0007838B" w14:textId="430AEB4E" w:rsidR="00A17FD4" w:rsidRDefault="00C21A58" w:rsidP="00C21A58">
      <w:pPr>
        <w:jc w:val="center"/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14F1D5D9" wp14:editId="1CA59663">
            <wp:extent cx="4011295" cy="2901950"/>
            <wp:effectExtent l="0" t="0" r="825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95" cy="290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B361F6" w14:textId="3BE5F0AB" w:rsidR="0022220C" w:rsidRDefault="0022220C" w:rsidP="00C21A58">
      <w:pPr>
        <w:spacing w:line="480" w:lineRule="auto"/>
        <w:rPr>
          <w:rFonts w:asciiTheme="majorBidi" w:hAnsiTheme="majorBidi" w:cstheme="majorBidi"/>
        </w:rPr>
      </w:pPr>
    </w:p>
    <w:p w14:paraId="3DC1EEBD" w14:textId="24B30535" w:rsidR="0022220C" w:rsidRPr="007B6976" w:rsidRDefault="0022220C" w:rsidP="00CE259B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bookmarkStart w:id="8" w:name="_Ref56009994"/>
      <w:bookmarkStart w:id="9" w:name="_Toc56701742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bookmarkEnd w:id="8"/>
      <w:r w:rsidR="001E0A81">
        <w:rPr>
          <w:rFonts w:ascii="Times New Roman" w:hAnsi="Times New Roman" w:cs="Times New Roman"/>
          <w:b/>
          <w:bCs/>
          <w:color w:val="000000"/>
        </w:rPr>
        <w:t>S</w:t>
      </w:r>
      <w:r w:rsidR="00CE259B">
        <w:rPr>
          <w:rFonts w:ascii="Times New Roman" w:hAnsi="Times New Roman" w:cs="Times New Roman"/>
          <w:b/>
          <w:bCs/>
          <w:color w:val="000000"/>
        </w:rPr>
        <w:t>6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>Adsorption of ammonia histogram in the dataset</w:t>
      </w:r>
      <w:bookmarkEnd w:id="9"/>
    </w:p>
    <w:p w14:paraId="53F0905E" w14:textId="77777777" w:rsidR="0022220C" w:rsidRDefault="0022220C" w:rsidP="0022220C">
      <w:pPr>
        <w:spacing w:line="48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 wp14:anchorId="451EE1E7" wp14:editId="4CCD2625">
            <wp:extent cx="4060190" cy="30543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190" cy="305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DF3978" w14:textId="0AD6C4AF" w:rsidR="0022220C" w:rsidRDefault="0022220C" w:rsidP="00CE259B">
      <w:pPr>
        <w:spacing w:line="480" w:lineRule="auto"/>
        <w:jc w:val="center"/>
        <w:rPr>
          <w:rFonts w:asciiTheme="majorBidi" w:hAnsiTheme="majorBidi" w:cstheme="majorBidi"/>
        </w:rPr>
      </w:pPr>
      <w:bookmarkStart w:id="10" w:name="_Ref56009997"/>
      <w:bookmarkStart w:id="11" w:name="_Toc56701743"/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bookmarkEnd w:id="10"/>
      <w:r w:rsidR="00DE170D">
        <w:rPr>
          <w:rFonts w:ascii="Times New Roman" w:hAnsi="Times New Roman" w:cs="Times New Roman"/>
          <w:b/>
          <w:bCs/>
          <w:color w:val="000000"/>
        </w:rPr>
        <w:t>S</w:t>
      </w:r>
      <w:r w:rsidR="00CE259B">
        <w:rPr>
          <w:rFonts w:ascii="Times New Roman" w:hAnsi="Times New Roman" w:cs="Times New Roman"/>
          <w:b/>
          <w:bCs/>
          <w:color w:val="000000"/>
        </w:rPr>
        <w:t>7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>Histogram of the heat of adsorption of ammonia variability in the dataset</w:t>
      </w:r>
      <w:bookmarkEnd w:id="11"/>
    </w:p>
    <w:p w14:paraId="0B50B799" w14:textId="77777777" w:rsidR="00386633" w:rsidRDefault="00386633" w:rsidP="00A17FD4"/>
    <w:p w14:paraId="7B8BE888" w14:textId="77777777" w:rsidR="00EF2FF9" w:rsidRDefault="00EF2FF9" w:rsidP="00A17FD4"/>
    <w:p w14:paraId="688EFC77" w14:textId="321A4E1A" w:rsidR="00EF2FF9" w:rsidRDefault="00B62C89" w:rsidP="00EF2FF9">
      <w:pPr>
        <w:spacing w:line="480" w:lineRule="auto"/>
        <w:jc w:val="center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noProof/>
          <w:color w:val="000000"/>
        </w:rPr>
        <w:lastRenderedPageBreak/>
        <w:drawing>
          <wp:inline distT="0" distB="0" distL="0" distR="0" wp14:anchorId="395CFE9E" wp14:editId="73E77C5B">
            <wp:extent cx="4168285" cy="2971889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719" cy="2980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B03D0E" w14:textId="2B88699B" w:rsidR="00B62C89" w:rsidRPr="001568E3" w:rsidRDefault="00EF2FF9" w:rsidP="00CE259B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</w:t>
      </w:r>
      <w:r w:rsidR="00CE259B">
        <w:rPr>
          <w:rFonts w:ascii="Times New Roman" w:hAnsi="Times New Roman" w:cs="Times New Roman"/>
          <w:b/>
          <w:bCs/>
          <w:color w:val="000000"/>
        </w:rPr>
        <w:t>8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>Radial distribution function plots for N-N</w:t>
      </w:r>
      <w:r>
        <w:rPr>
          <w:rFonts w:asciiTheme="majorBidi" w:hAnsiTheme="majorBidi" w:cstheme="majorBidi"/>
          <w:vertAlign w:val="subscript"/>
        </w:rPr>
        <w:t>2</w:t>
      </w:r>
      <w:r>
        <w:rPr>
          <w:rFonts w:asciiTheme="majorBidi" w:hAnsiTheme="majorBidi" w:cstheme="majorBidi"/>
        </w:rPr>
        <w:t xml:space="preserve"> – Metal in the metal-organic frameworks (</w:t>
      </w:r>
      <w:proofErr w:type="gramStart"/>
      <w:r>
        <w:rPr>
          <w:rFonts w:ascii="Times New Roman" w:hAnsi="Times New Roman" w:cs="Times New Roman"/>
          <w:color w:val="000000"/>
        </w:rPr>
        <w:t>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Cl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gramEnd"/>
      <w:r>
        <w:rPr>
          <w:rFonts w:ascii="Times New Roman" w:hAnsi="Times New Roman" w:cs="Times New Roman"/>
          <w:color w:val="000000"/>
        </w:rPr>
        <w:t>BBTA), Ni-BTP, 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>) and Zn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>)</w:t>
      </w:r>
      <w:r>
        <w:rPr>
          <w:rFonts w:asciiTheme="majorBidi" w:hAnsiTheme="majorBidi" w:cstheme="majorBidi"/>
        </w:rPr>
        <w:t>)</w:t>
      </w:r>
    </w:p>
    <w:p w14:paraId="59F8BADB" w14:textId="5AA1A030" w:rsidR="00EF2FF9" w:rsidRDefault="00CE259B" w:rsidP="00EF2FF9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Table S4</w:t>
      </w:r>
      <w:r w:rsidR="00EF2FF9">
        <w:rPr>
          <w:rFonts w:ascii="Times New Roman" w:hAnsi="Times New Roman" w:cs="Times New Roman"/>
          <w:b/>
          <w:bCs/>
          <w:color w:val="000000"/>
        </w:rPr>
        <w:t>.</w:t>
      </w:r>
      <w:r w:rsidR="00EF2FF9" w:rsidRPr="00743921">
        <w:rPr>
          <w:rFonts w:ascii="Times New Roman" w:hAnsi="Times New Roman" w:cs="Times New Roman"/>
          <w:color w:val="000000"/>
        </w:rPr>
        <w:t xml:space="preserve"> </w:t>
      </w:r>
      <w:r w:rsidR="00EF2FF9">
        <w:rPr>
          <w:rFonts w:ascii="Times New Roman" w:hAnsi="Times New Roman" w:cs="Times New Roman"/>
          <w:color w:val="000000"/>
        </w:rPr>
        <w:t>S</w:t>
      </w:r>
      <w:r w:rsidR="00EF2FF9" w:rsidRPr="0062453B">
        <w:rPr>
          <w:rFonts w:ascii="Times New Roman" w:hAnsi="Times New Roman" w:cs="Times New Roman"/>
          <w:color w:val="000000"/>
        </w:rPr>
        <w:t>elf-diffusivity and single gas permeability</w:t>
      </w:r>
      <w:r w:rsidR="00EF2FF9">
        <w:rPr>
          <w:rFonts w:ascii="Times New Roman" w:hAnsi="Times New Roman" w:cs="Times New Roman"/>
          <w:color w:val="000000"/>
        </w:rPr>
        <w:t xml:space="preserve"> of nitrogen, water, and ammonia in </w:t>
      </w:r>
      <w:proofErr w:type="gramStart"/>
      <w:r w:rsidR="00EF2FF9">
        <w:rPr>
          <w:rFonts w:ascii="Times New Roman" w:hAnsi="Times New Roman" w:cs="Times New Roman"/>
          <w:color w:val="000000"/>
        </w:rPr>
        <w:t>Fe</w:t>
      </w:r>
      <w:r w:rsidR="00EF2FF9">
        <w:rPr>
          <w:rFonts w:ascii="Times New Roman" w:hAnsi="Times New Roman" w:cs="Times New Roman"/>
          <w:color w:val="000000"/>
          <w:vertAlign w:val="subscript"/>
        </w:rPr>
        <w:t>2</w:t>
      </w:r>
      <w:r w:rsidR="00EF2FF9">
        <w:rPr>
          <w:rFonts w:ascii="Times New Roman" w:hAnsi="Times New Roman" w:cs="Times New Roman"/>
          <w:color w:val="000000"/>
        </w:rPr>
        <w:t>Cl</w:t>
      </w:r>
      <w:r w:rsidR="00EF2FF9">
        <w:rPr>
          <w:rFonts w:ascii="Times New Roman" w:hAnsi="Times New Roman" w:cs="Times New Roman"/>
          <w:color w:val="000000"/>
          <w:vertAlign w:val="subscript"/>
        </w:rPr>
        <w:t>2</w:t>
      </w:r>
      <w:r w:rsidR="00EF2FF9">
        <w:rPr>
          <w:rFonts w:ascii="Times New Roman" w:hAnsi="Times New Roman" w:cs="Times New Roman"/>
          <w:color w:val="000000"/>
        </w:rPr>
        <w:t>(</w:t>
      </w:r>
      <w:proofErr w:type="gramEnd"/>
      <w:r w:rsidR="00EF2FF9">
        <w:rPr>
          <w:rFonts w:ascii="Times New Roman" w:hAnsi="Times New Roman" w:cs="Times New Roman"/>
          <w:color w:val="000000"/>
        </w:rPr>
        <w:t>BBTA), Ni-BTP, Fe</w:t>
      </w:r>
      <w:r w:rsidR="00EF2FF9">
        <w:rPr>
          <w:rFonts w:ascii="Times New Roman" w:hAnsi="Times New Roman" w:cs="Times New Roman"/>
          <w:color w:val="000000"/>
          <w:vertAlign w:val="subscript"/>
        </w:rPr>
        <w:t>2</w:t>
      </w:r>
      <w:r w:rsidR="00EF2FF9">
        <w:rPr>
          <w:rFonts w:ascii="Times New Roman" w:hAnsi="Times New Roman" w:cs="Times New Roman"/>
          <w:color w:val="000000"/>
        </w:rPr>
        <w:t>(</w:t>
      </w:r>
      <w:proofErr w:type="spellStart"/>
      <w:r w:rsidR="00EF2FF9">
        <w:rPr>
          <w:rFonts w:ascii="Times New Roman" w:hAnsi="Times New Roman" w:cs="Times New Roman"/>
          <w:color w:val="000000"/>
        </w:rPr>
        <w:t>mDOBDC</w:t>
      </w:r>
      <w:proofErr w:type="spellEnd"/>
      <w:r w:rsidR="00EF2FF9">
        <w:rPr>
          <w:rFonts w:ascii="Times New Roman" w:hAnsi="Times New Roman" w:cs="Times New Roman"/>
          <w:color w:val="000000"/>
        </w:rPr>
        <w:t>)</w:t>
      </w:r>
      <w:r w:rsidR="00D53964">
        <w:rPr>
          <w:rFonts w:ascii="Times New Roman" w:hAnsi="Times New Roman" w:cs="Times New Roman"/>
          <w:color w:val="000000"/>
        </w:rPr>
        <w:t>,</w:t>
      </w:r>
      <w:r w:rsidR="00EF2FF9">
        <w:rPr>
          <w:rFonts w:ascii="Times New Roman" w:hAnsi="Times New Roman" w:cs="Times New Roman"/>
          <w:color w:val="000000"/>
        </w:rPr>
        <w:t xml:space="preserve"> and Zn</w:t>
      </w:r>
      <w:r w:rsidR="00EF2FF9">
        <w:rPr>
          <w:rFonts w:ascii="Times New Roman" w:hAnsi="Times New Roman" w:cs="Times New Roman"/>
          <w:color w:val="000000"/>
          <w:vertAlign w:val="subscript"/>
        </w:rPr>
        <w:t>2</w:t>
      </w:r>
      <w:r w:rsidR="00EF2FF9">
        <w:rPr>
          <w:rFonts w:ascii="Times New Roman" w:hAnsi="Times New Roman" w:cs="Times New Roman"/>
          <w:color w:val="000000"/>
        </w:rPr>
        <w:t>(</w:t>
      </w:r>
      <w:proofErr w:type="spellStart"/>
      <w:r w:rsidR="00EF2FF9">
        <w:rPr>
          <w:rFonts w:ascii="Times New Roman" w:hAnsi="Times New Roman" w:cs="Times New Roman"/>
          <w:color w:val="000000"/>
        </w:rPr>
        <w:t>mDOBDC</w:t>
      </w:r>
      <w:proofErr w:type="spellEnd"/>
      <w:r w:rsidR="00EF2FF9">
        <w:rPr>
          <w:rFonts w:ascii="Times New Roman" w:hAnsi="Times New Roman" w:cs="Times New Roman"/>
          <w:color w:val="000000"/>
        </w:rPr>
        <w:t>)</w:t>
      </w:r>
    </w:p>
    <w:tbl>
      <w:tblPr>
        <w:tblStyle w:val="PlainTable2"/>
        <w:tblW w:w="9355" w:type="dxa"/>
        <w:tblLayout w:type="fixed"/>
        <w:tblLook w:val="04A0" w:firstRow="1" w:lastRow="0" w:firstColumn="1" w:lastColumn="0" w:noHBand="0" w:noVBand="1"/>
      </w:tblPr>
      <w:tblGrid>
        <w:gridCol w:w="1239"/>
        <w:gridCol w:w="1096"/>
        <w:gridCol w:w="1170"/>
        <w:gridCol w:w="1170"/>
        <w:gridCol w:w="990"/>
        <w:gridCol w:w="990"/>
        <w:gridCol w:w="990"/>
        <w:gridCol w:w="810"/>
        <w:gridCol w:w="900"/>
      </w:tblGrid>
      <w:tr w:rsidR="00EF2FF9" w:rsidRPr="0062453B" w14:paraId="49E5E03A" w14:textId="77777777" w:rsidTr="00CE25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  <w:vMerge w:val="restart"/>
          </w:tcPr>
          <w:p w14:paraId="36255BE5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MOF</w:t>
            </w:r>
          </w:p>
        </w:tc>
        <w:tc>
          <w:tcPr>
            <w:tcW w:w="3436" w:type="dxa"/>
            <w:gridSpan w:val="3"/>
          </w:tcPr>
          <w:p w14:paraId="52432F17" w14:textId="77777777" w:rsidR="00EF2FF9" w:rsidRPr="0062453B" w:rsidRDefault="00EF2FF9" w:rsidP="00CE259B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Diffusion coefficients (cm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per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/s)</w:t>
            </w:r>
          </w:p>
        </w:tc>
        <w:tc>
          <w:tcPr>
            <w:tcW w:w="2970" w:type="dxa"/>
            <w:gridSpan w:val="3"/>
          </w:tcPr>
          <w:p w14:paraId="76726975" w14:textId="77777777" w:rsidR="00EF2FF9" w:rsidRPr="0062453B" w:rsidRDefault="00EF2FF9" w:rsidP="00CE259B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Permeability (</w:t>
            </w:r>
            <w:proofErr w:type="spellStart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K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perscript"/>
              </w:rPr>
              <w:t>o</w:t>
            </w:r>
            <w:proofErr w:type="spellEnd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perscript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Times New Roman" w:hAnsi="Cambria Math" w:cstheme="majorBidi"/>
                  <w:color w:val="000000"/>
                  <w:sz w:val="20"/>
                  <w:szCs w:val="20"/>
                  <w:vertAlign w:val="superscript"/>
                </w:rPr>
                <m:t>×</m:t>
              </m:r>
            </m:oMath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D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self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710" w:type="dxa"/>
            <w:gridSpan w:val="2"/>
          </w:tcPr>
          <w:p w14:paraId="1E44A11F" w14:textId="77777777" w:rsidR="00EF2FF9" w:rsidRPr="0062453B" w:rsidRDefault="00EF2FF9" w:rsidP="00CE259B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hAnsiTheme="majorBidi" w:cstheme="majorBidi"/>
                <w:sz w:val="20"/>
                <w:szCs w:val="20"/>
              </w:rPr>
              <w:t>Selectivity (P</w:t>
            </w:r>
            <w:r w:rsidRPr="0062453B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i</w:t>
            </w:r>
            <w:r w:rsidRPr="0062453B">
              <w:rPr>
                <w:rFonts w:asciiTheme="majorBidi" w:hAnsiTheme="majorBidi" w:cstheme="majorBidi"/>
                <w:sz w:val="20"/>
                <w:szCs w:val="20"/>
              </w:rPr>
              <w:t>/</w:t>
            </w:r>
            <w:proofErr w:type="spellStart"/>
            <w:r w:rsidRPr="0062453B">
              <w:rPr>
                <w:rFonts w:asciiTheme="majorBidi" w:hAnsiTheme="majorBidi" w:cstheme="majorBidi"/>
                <w:sz w:val="20"/>
                <w:szCs w:val="20"/>
              </w:rPr>
              <w:t>P</w:t>
            </w:r>
            <w:r w:rsidRPr="0062453B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j</w:t>
            </w:r>
            <w:proofErr w:type="spellEnd"/>
            <w:r w:rsidRPr="0062453B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</w:tr>
      <w:tr w:rsidR="00EF2FF9" w:rsidRPr="0062453B" w14:paraId="2F17BBAC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  <w:vMerge/>
          </w:tcPr>
          <w:p w14:paraId="12D7F33B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096" w:type="dxa"/>
            <w:vAlign w:val="center"/>
          </w:tcPr>
          <w:p w14:paraId="019ACFF7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O</w:t>
            </w:r>
          </w:p>
        </w:tc>
        <w:tc>
          <w:tcPr>
            <w:tcW w:w="1170" w:type="dxa"/>
            <w:vAlign w:val="center"/>
          </w:tcPr>
          <w:p w14:paraId="2B28ECAE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70" w:type="dxa"/>
            <w:vAlign w:val="center"/>
          </w:tcPr>
          <w:p w14:paraId="5C0CA0A8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990" w:type="dxa"/>
            <w:vAlign w:val="center"/>
          </w:tcPr>
          <w:p w14:paraId="6B7C4361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O</w:t>
            </w:r>
          </w:p>
        </w:tc>
        <w:tc>
          <w:tcPr>
            <w:tcW w:w="990" w:type="dxa"/>
            <w:vAlign w:val="center"/>
          </w:tcPr>
          <w:p w14:paraId="1931C971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90" w:type="dxa"/>
            <w:vAlign w:val="center"/>
          </w:tcPr>
          <w:p w14:paraId="2609A86D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810" w:type="dxa"/>
            <w:vAlign w:val="center"/>
          </w:tcPr>
          <w:p w14:paraId="5B8F3629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/ 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O</w:t>
            </w:r>
          </w:p>
        </w:tc>
        <w:tc>
          <w:tcPr>
            <w:tcW w:w="900" w:type="dxa"/>
            <w:vAlign w:val="center"/>
          </w:tcPr>
          <w:p w14:paraId="201DB78F" w14:textId="77777777" w:rsidR="00EF2FF9" w:rsidRPr="0062453B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3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/ 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O</w:t>
            </w:r>
          </w:p>
        </w:tc>
      </w:tr>
      <w:tr w:rsidR="00EF2FF9" w:rsidRPr="0062453B" w14:paraId="3D29E61B" w14:textId="77777777" w:rsidTr="00CE25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</w:tcPr>
          <w:p w14:paraId="3C877D57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Fe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Cl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 xml:space="preserve"> </w:t>
            </w:r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BBTA</w:t>
            </w:r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96" w:type="dxa"/>
            <w:vAlign w:val="center"/>
          </w:tcPr>
          <w:p w14:paraId="34E053DD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1.12E-04</w:t>
            </w:r>
          </w:p>
        </w:tc>
        <w:tc>
          <w:tcPr>
            <w:tcW w:w="1170" w:type="dxa"/>
            <w:vAlign w:val="center"/>
          </w:tcPr>
          <w:p w14:paraId="1CFE1649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1.71E-04</w:t>
            </w:r>
          </w:p>
        </w:tc>
        <w:tc>
          <w:tcPr>
            <w:tcW w:w="1170" w:type="dxa"/>
            <w:vAlign w:val="center"/>
          </w:tcPr>
          <w:p w14:paraId="5AA9AF8E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1.73E-04</w:t>
            </w:r>
          </w:p>
        </w:tc>
        <w:tc>
          <w:tcPr>
            <w:tcW w:w="990" w:type="dxa"/>
            <w:vAlign w:val="center"/>
          </w:tcPr>
          <w:p w14:paraId="3AC0CDE7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3.94E-10</w:t>
            </w:r>
          </w:p>
        </w:tc>
        <w:tc>
          <w:tcPr>
            <w:tcW w:w="990" w:type="dxa"/>
            <w:vAlign w:val="center"/>
          </w:tcPr>
          <w:p w14:paraId="11A7DF4D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7.14E-09</w:t>
            </w:r>
          </w:p>
        </w:tc>
        <w:tc>
          <w:tcPr>
            <w:tcW w:w="990" w:type="dxa"/>
            <w:vAlign w:val="center"/>
          </w:tcPr>
          <w:p w14:paraId="702E5247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5.13E-09</w:t>
            </w:r>
          </w:p>
        </w:tc>
        <w:tc>
          <w:tcPr>
            <w:tcW w:w="810" w:type="dxa"/>
            <w:vAlign w:val="center"/>
          </w:tcPr>
          <w:p w14:paraId="3C176EAC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0.055</w:t>
            </w:r>
          </w:p>
        </w:tc>
        <w:tc>
          <w:tcPr>
            <w:tcW w:w="900" w:type="dxa"/>
            <w:vAlign w:val="center"/>
          </w:tcPr>
          <w:p w14:paraId="69FD8024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0.719</w:t>
            </w:r>
          </w:p>
        </w:tc>
      </w:tr>
      <w:tr w:rsidR="00EF2FF9" w:rsidRPr="0062453B" w14:paraId="3F7E918A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</w:tcPr>
          <w:p w14:paraId="0B6D6B69" w14:textId="77777777" w:rsidR="00EF2FF9" w:rsidRDefault="00EF2FF9" w:rsidP="00CE259B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Ni</w:t>
            </w:r>
          </w:p>
          <w:p w14:paraId="7FBE4733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BTP</w:t>
            </w:r>
          </w:p>
        </w:tc>
        <w:tc>
          <w:tcPr>
            <w:tcW w:w="1096" w:type="dxa"/>
            <w:vAlign w:val="center"/>
          </w:tcPr>
          <w:p w14:paraId="41BE683D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8.67E-06</w:t>
            </w:r>
          </w:p>
        </w:tc>
        <w:tc>
          <w:tcPr>
            <w:tcW w:w="1170" w:type="dxa"/>
            <w:vAlign w:val="center"/>
          </w:tcPr>
          <w:p w14:paraId="40B1B79D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3.11E-04</w:t>
            </w:r>
          </w:p>
        </w:tc>
        <w:tc>
          <w:tcPr>
            <w:tcW w:w="1170" w:type="dxa"/>
            <w:vAlign w:val="center"/>
          </w:tcPr>
          <w:p w14:paraId="7CDDD880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3.68E-04</w:t>
            </w:r>
          </w:p>
        </w:tc>
        <w:tc>
          <w:tcPr>
            <w:tcW w:w="990" w:type="dxa"/>
            <w:vAlign w:val="center"/>
          </w:tcPr>
          <w:p w14:paraId="65C797DD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1.75E-09</w:t>
            </w:r>
          </w:p>
        </w:tc>
        <w:tc>
          <w:tcPr>
            <w:tcW w:w="990" w:type="dxa"/>
            <w:vAlign w:val="center"/>
          </w:tcPr>
          <w:p w14:paraId="3519F2BF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1.08E-10</w:t>
            </w:r>
          </w:p>
        </w:tc>
        <w:tc>
          <w:tcPr>
            <w:tcW w:w="990" w:type="dxa"/>
            <w:vAlign w:val="center"/>
          </w:tcPr>
          <w:p w14:paraId="3F824DB9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1.44E-08</w:t>
            </w:r>
          </w:p>
        </w:tc>
        <w:tc>
          <w:tcPr>
            <w:tcW w:w="810" w:type="dxa"/>
            <w:vAlign w:val="center"/>
          </w:tcPr>
          <w:p w14:paraId="04EC7EDD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16.10</w:t>
            </w:r>
          </w:p>
        </w:tc>
        <w:tc>
          <w:tcPr>
            <w:tcW w:w="900" w:type="dxa"/>
            <w:vAlign w:val="center"/>
          </w:tcPr>
          <w:p w14:paraId="7FCB90CA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133.153</w:t>
            </w:r>
          </w:p>
        </w:tc>
      </w:tr>
      <w:tr w:rsidR="00EF2FF9" w:rsidRPr="0062453B" w14:paraId="7F4CC5C5" w14:textId="77777777" w:rsidTr="00CE25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</w:tcPr>
          <w:p w14:paraId="75A23438" w14:textId="77777777" w:rsidR="00EF2FF9" w:rsidRDefault="00EF2FF9" w:rsidP="00CE259B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Fe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  <w:p w14:paraId="6ABA476B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proofErr w:type="spellStart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mDOBDC</w:t>
            </w:r>
            <w:proofErr w:type="spellEnd"/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96" w:type="dxa"/>
            <w:vAlign w:val="center"/>
          </w:tcPr>
          <w:p w14:paraId="0752D67A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5.03E-05</w:t>
            </w:r>
          </w:p>
        </w:tc>
        <w:tc>
          <w:tcPr>
            <w:tcW w:w="1170" w:type="dxa"/>
            <w:vAlign w:val="center"/>
          </w:tcPr>
          <w:p w14:paraId="0FFAAA70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1.33E-04</w:t>
            </w:r>
          </w:p>
        </w:tc>
        <w:tc>
          <w:tcPr>
            <w:tcW w:w="1170" w:type="dxa"/>
            <w:vAlign w:val="center"/>
          </w:tcPr>
          <w:p w14:paraId="1E69534C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1.17E-04</w:t>
            </w:r>
          </w:p>
        </w:tc>
        <w:tc>
          <w:tcPr>
            <w:tcW w:w="990" w:type="dxa"/>
            <w:vAlign w:val="center"/>
          </w:tcPr>
          <w:p w14:paraId="49AD3E76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2.84E-10</w:t>
            </w:r>
          </w:p>
        </w:tc>
        <w:tc>
          <w:tcPr>
            <w:tcW w:w="990" w:type="dxa"/>
            <w:vAlign w:val="center"/>
          </w:tcPr>
          <w:p w14:paraId="16420305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5.88E-09</w:t>
            </w:r>
          </w:p>
        </w:tc>
        <w:tc>
          <w:tcPr>
            <w:tcW w:w="990" w:type="dxa"/>
            <w:vAlign w:val="center"/>
          </w:tcPr>
          <w:p w14:paraId="7D7A9B99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6.62E-09</w:t>
            </w:r>
          </w:p>
        </w:tc>
        <w:tc>
          <w:tcPr>
            <w:tcW w:w="810" w:type="dxa"/>
            <w:vAlign w:val="center"/>
          </w:tcPr>
          <w:p w14:paraId="63B0330B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0.048</w:t>
            </w:r>
          </w:p>
        </w:tc>
        <w:tc>
          <w:tcPr>
            <w:tcW w:w="900" w:type="dxa"/>
            <w:vAlign w:val="center"/>
          </w:tcPr>
          <w:p w14:paraId="79A30D93" w14:textId="77777777" w:rsidR="00EF2FF9" w:rsidRPr="003E4619" w:rsidRDefault="00EF2FF9" w:rsidP="00CE259B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1.126</w:t>
            </w:r>
          </w:p>
        </w:tc>
      </w:tr>
      <w:tr w:rsidR="00EF2FF9" w:rsidRPr="0062453B" w14:paraId="252E721F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9" w:type="dxa"/>
          </w:tcPr>
          <w:p w14:paraId="3F4C230F" w14:textId="77777777" w:rsidR="00EF2FF9" w:rsidRDefault="00EF2FF9" w:rsidP="00CE259B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Zn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  <w:p w14:paraId="66E9C01A" w14:textId="77777777" w:rsidR="00EF2FF9" w:rsidRPr="0062453B" w:rsidRDefault="00EF2FF9" w:rsidP="00CE259B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proofErr w:type="spellStart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mDOBDC</w:t>
            </w:r>
            <w:proofErr w:type="spellEnd"/>
            <w:r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096" w:type="dxa"/>
            <w:vAlign w:val="center"/>
          </w:tcPr>
          <w:p w14:paraId="307B947E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8.59E-05</w:t>
            </w:r>
          </w:p>
        </w:tc>
        <w:tc>
          <w:tcPr>
            <w:tcW w:w="1170" w:type="dxa"/>
            <w:vAlign w:val="center"/>
          </w:tcPr>
          <w:p w14:paraId="0FFC6098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9.46E-05</w:t>
            </w:r>
          </w:p>
        </w:tc>
        <w:tc>
          <w:tcPr>
            <w:tcW w:w="1170" w:type="dxa"/>
            <w:vAlign w:val="center"/>
          </w:tcPr>
          <w:p w14:paraId="6012713F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1.23E-04</w:t>
            </w:r>
          </w:p>
        </w:tc>
        <w:tc>
          <w:tcPr>
            <w:tcW w:w="990" w:type="dxa"/>
            <w:vAlign w:val="center"/>
          </w:tcPr>
          <w:p w14:paraId="3E8F6969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2.07E-10</w:t>
            </w:r>
          </w:p>
        </w:tc>
        <w:tc>
          <w:tcPr>
            <w:tcW w:w="990" w:type="dxa"/>
            <w:vAlign w:val="center"/>
          </w:tcPr>
          <w:p w14:paraId="1ECBADB9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1.91E-10</w:t>
            </w:r>
          </w:p>
        </w:tc>
        <w:tc>
          <w:tcPr>
            <w:tcW w:w="990" w:type="dxa"/>
            <w:vAlign w:val="center"/>
          </w:tcPr>
          <w:p w14:paraId="06D45E1D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sz w:val="20"/>
                <w:szCs w:val="20"/>
              </w:rPr>
              <w:t>1.34E-09</w:t>
            </w:r>
          </w:p>
        </w:tc>
        <w:tc>
          <w:tcPr>
            <w:tcW w:w="810" w:type="dxa"/>
            <w:vAlign w:val="center"/>
          </w:tcPr>
          <w:p w14:paraId="1C2B3217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1.083</w:t>
            </w:r>
          </w:p>
        </w:tc>
        <w:tc>
          <w:tcPr>
            <w:tcW w:w="900" w:type="dxa"/>
            <w:vAlign w:val="center"/>
          </w:tcPr>
          <w:p w14:paraId="402D4EA2" w14:textId="77777777" w:rsidR="00EF2FF9" w:rsidRPr="003E4619" w:rsidRDefault="00EF2FF9" w:rsidP="00CE259B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0"/>
                <w:szCs w:val="20"/>
              </w:rPr>
            </w:pPr>
            <w:r w:rsidRPr="003E4619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7.003</w:t>
            </w:r>
          </w:p>
        </w:tc>
      </w:tr>
    </w:tbl>
    <w:tbl>
      <w:tblPr>
        <w:tblW w:w="1264" w:type="dxa"/>
        <w:tblLook w:val="04A0" w:firstRow="1" w:lastRow="0" w:firstColumn="1" w:lastColumn="0" w:noHBand="0" w:noVBand="1"/>
      </w:tblPr>
      <w:tblGrid>
        <w:gridCol w:w="1264"/>
      </w:tblGrid>
      <w:tr w:rsidR="00EF2FF9" w:rsidRPr="0062453B" w14:paraId="11382F85" w14:textId="77777777" w:rsidTr="00CE259B">
        <w:trPr>
          <w:trHeight w:val="290"/>
        </w:trPr>
        <w:tc>
          <w:tcPr>
            <w:tcW w:w="12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CDDDE" w14:textId="77777777" w:rsidR="00EF2FF9" w:rsidRPr="0062453B" w:rsidRDefault="00EF2FF9" w:rsidP="00CE259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950EFC7" w14:textId="77777777" w:rsidR="00EF2FF9" w:rsidRDefault="00EF2FF9"/>
    <w:p w14:paraId="510B5C97" w14:textId="7957C3FA" w:rsidR="00EF2FF9" w:rsidRDefault="00B62C89" w:rsidP="00F81177">
      <w:pPr>
        <w:jc w:val="center"/>
      </w:pPr>
      <w:r>
        <w:rPr>
          <w:noProof/>
        </w:rPr>
        <w:drawing>
          <wp:inline distT="0" distB="0" distL="0" distR="0" wp14:anchorId="7D8029F0" wp14:editId="158876F8">
            <wp:extent cx="5244505" cy="6645349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747" cy="66570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48C8F9" w14:textId="72A81D73" w:rsidR="00EF2FF9" w:rsidRPr="00EF2FF9" w:rsidRDefault="00EF2FF9" w:rsidP="00CE259B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</w:t>
      </w:r>
      <w:r w:rsidR="00CE259B">
        <w:rPr>
          <w:rFonts w:ascii="Times New Roman" w:hAnsi="Times New Roman" w:cs="Times New Roman"/>
          <w:b/>
          <w:bCs/>
          <w:color w:val="000000"/>
        </w:rPr>
        <w:t>9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>Radial distribution function plots for water and ammonia – Metal in the metal-organic frameworks (</w:t>
      </w:r>
      <w:proofErr w:type="gramStart"/>
      <w:r>
        <w:rPr>
          <w:rFonts w:ascii="Times New Roman" w:hAnsi="Times New Roman" w:cs="Times New Roman"/>
          <w:color w:val="000000"/>
        </w:rPr>
        <w:t>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Cl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gramEnd"/>
      <w:r>
        <w:rPr>
          <w:rFonts w:ascii="Times New Roman" w:hAnsi="Times New Roman" w:cs="Times New Roman"/>
          <w:color w:val="000000"/>
        </w:rPr>
        <w:t>BBTA), Ni-BTP, 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>) and Zn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>)</w:t>
      </w:r>
      <w:r>
        <w:rPr>
          <w:rFonts w:asciiTheme="majorBidi" w:hAnsiTheme="majorBidi" w:cstheme="majorBidi"/>
        </w:rPr>
        <w:t>) (</w:t>
      </w:r>
      <w:proofErr w:type="spellStart"/>
      <w:r>
        <w:rPr>
          <w:rFonts w:asciiTheme="majorBidi" w:hAnsiTheme="majorBidi" w:cstheme="majorBidi"/>
        </w:rPr>
        <w:t>equimolar</w:t>
      </w:r>
      <w:proofErr w:type="spellEnd"/>
      <w:r>
        <w:rPr>
          <w:rFonts w:asciiTheme="majorBidi" w:hAnsiTheme="majorBidi" w:cstheme="majorBidi"/>
        </w:rPr>
        <w:t xml:space="preserve"> mixture)</w:t>
      </w:r>
    </w:p>
    <w:p w14:paraId="3BEBE8A5" w14:textId="31078670" w:rsidR="00EF2FF9" w:rsidRPr="00584762" w:rsidRDefault="00584762" w:rsidP="00CE259B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>Table S</w:t>
      </w:r>
      <w:r w:rsidR="00CE259B">
        <w:rPr>
          <w:rFonts w:ascii="Times New Roman" w:hAnsi="Times New Roman" w:cs="Times New Roman"/>
          <w:b/>
          <w:bCs/>
          <w:color w:val="000000"/>
        </w:rPr>
        <w:t>5</w:t>
      </w:r>
      <w:r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S</w:t>
      </w:r>
      <w:r w:rsidRPr="0062453B">
        <w:rPr>
          <w:rFonts w:ascii="Times New Roman" w:hAnsi="Times New Roman" w:cs="Times New Roman"/>
          <w:color w:val="000000"/>
        </w:rPr>
        <w:t xml:space="preserve">elf-diffusivity </w:t>
      </w:r>
      <w:r>
        <w:rPr>
          <w:rFonts w:ascii="Times New Roman" w:hAnsi="Times New Roman" w:cs="Times New Roman"/>
          <w:color w:val="000000"/>
        </w:rPr>
        <w:t xml:space="preserve">of water and ammonia in </w:t>
      </w:r>
      <w:proofErr w:type="gramStart"/>
      <w:r>
        <w:rPr>
          <w:rFonts w:ascii="Times New Roman" w:hAnsi="Times New Roman" w:cs="Times New Roman"/>
          <w:color w:val="000000"/>
        </w:rPr>
        <w:t>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Cl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gramEnd"/>
      <w:r>
        <w:rPr>
          <w:rFonts w:ascii="Times New Roman" w:hAnsi="Times New Roman" w:cs="Times New Roman"/>
          <w:color w:val="000000"/>
        </w:rPr>
        <w:t>BBTA), Ni-BTP, 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>) and Zn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>
        <w:rPr>
          <w:rFonts w:ascii="Times New Roman" w:hAnsi="Times New Roman" w:cs="Times New Roman"/>
          <w:color w:val="000000"/>
        </w:rPr>
        <w:t xml:space="preserve">) in </w:t>
      </w:r>
      <w:proofErr w:type="spellStart"/>
      <w:r>
        <w:rPr>
          <w:rFonts w:ascii="Times New Roman" w:hAnsi="Times New Roman" w:cs="Times New Roman"/>
          <w:color w:val="000000"/>
        </w:rPr>
        <w:t>equimolar</w:t>
      </w:r>
      <w:proofErr w:type="spellEnd"/>
      <w:r>
        <w:rPr>
          <w:rFonts w:ascii="Times New Roman" w:hAnsi="Times New Roman" w:cs="Times New Roman"/>
          <w:color w:val="000000"/>
        </w:rPr>
        <w:t xml:space="preserve"> mixture</w:t>
      </w:r>
    </w:p>
    <w:tbl>
      <w:tblPr>
        <w:tblStyle w:val="PlainTable2"/>
        <w:tblW w:w="9699" w:type="dxa"/>
        <w:tblLayout w:type="fixed"/>
        <w:tblLook w:val="04A0" w:firstRow="1" w:lastRow="0" w:firstColumn="1" w:lastColumn="0" w:noHBand="0" w:noVBand="1"/>
      </w:tblPr>
      <w:tblGrid>
        <w:gridCol w:w="2155"/>
        <w:gridCol w:w="1541"/>
        <w:gridCol w:w="1789"/>
        <w:gridCol w:w="1345"/>
        <w:gridCol w:w="2869"/>
      </w:tblGrid>
      <w:tr w:rsidR="00584762" w:rsidRPr="00584762" w14:paraId="42170885" w14:textId="76D59027" w:rsidTr="005847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vMerge w:val="restart"/>
            <w:vAlign w:val="center"/>
          </w:tcPr>
          <w:p w14:paraId="335231F1" w14:textId="77777777" w:rsidR="00584762" w:rsidRPr="00DB5EAF" w:rsidRDefault="00584762" w:rsidP="00584762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MOF</w:t>
            </w:r>
          </w:p>
        </w:tc>
        <w:tc>
          <w:tcPr>
            <w:tcW w:w="3330" w:type="dxa"/>
            <w:gridSpan w:val="2"/>
            <w:vAlign w:val="center"/>
          </w:tcPr>
          <w:p w14:paraId="53B6882B" w14:textId="69479F77" w:rsidR="00584762" w:rsidRPr="00DB5EAF" w:rsidRDefault="00584762" w:rsidP="00584762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0"/>
                <w:szCs w:val="20"/>
              </w:rPr>
            </w:pP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 xml:space="preserve">Diffusion coefficients 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(cm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per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/s)</w:t>
            </w:r>
          </w:p>
        </w:tc>
        <w:tc>
          <w:tcPr>
            <w:tcW w:w="4214" w:type="dxa"/>
            <w:gridSpan w:val="2"/>
            <w:vAlign w:val="center"/>
          </w:tcPr>
          <w:p w14:paraId="7A0819FB" w14:textId="49C34E2C" w:rsidR="00584762" w:rsidRPr="00DB5EAF" w:rsidRDefault="00584762" w:rsidP="00584762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Diffusivity ratio (NH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3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>/H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>O)</w:t>
            </w:r>
          </w:p>
        </w:tc>
      </w:tr>
      <w:tr w:rsidR="00584762" w:rsidRPr="00584762" w14:paraId="2BB284AE" w14:textId="23D9AF17" w:rsidTr="005847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vMerge/>
            <w:vAlign w:val="center"/>
          </w:tcPr>
          <w:p w14:paraId="08AEBC26" w14:textId="77777777" w:rsidR="00584762" w:rsidRPr="00DB5EAF" w:rsidRDefault="00584762" w:rsidP="00584762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1541" w:type="dxa"/>
            <w:vAlign w:val="center"/>
          </w:tcPr>
          <w:p w14:paraId="3274AB83" w14:textId="77777777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O</w:t>
            </w:r>
          </w:p>
        </w:tc>
        <w:tc>
          <w:tcPr>
            <w:tcW w:w="1789" w:type="dxa"/>
            <w:vAlign w:val="center"/>
          </w:tcPr>
          <w:p w14:paraId="40E492C9" w14:textId="50DABEC2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NH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1345" w:type="dxa"/>
            <w:vAlign w:val="center"/>
          </w:tcPr>
          <w:p w14:paraId="1BE00CD4" w14:textId="2315C2A0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proofErr w:type="spellStart"/>
            <w:r w:rsidRPr="00DB5EAF">
              <w:rPr>
                <w:rFonts w:asciiTheme="majorBidi" w:hAnsiTheme="majorBidi" w:cstheme="majorBidi"/>
                <w:sz w:val="20"/>
                <w:szCs w:val="20"/>
              </w:rPr>
              <w:t>Equimolar</w:t>
            </w:r>
            <w:proofErr w:type="spellEnd"/>
          </w:p>
        </w:tc>
        <w:tc>
          <w:tcPr>
            <w:tcW w:w="2869" w:type="dxa"/>
            <w:vAlign w:val="center"/>
          </w:tcPr>
          <w:p w14:paraId="711ED766" w14:textId="141BD27A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From single gas</w:t>
            </w:r>
          </w:p>
        </w:tc>
      </w:tr>
      <w:tr w:rsidR="00584762" w:rsidRPr="00584762" w14:paraId="6B68207D" w14:textId="473A6049" w:rsidTr="005847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vAlign w:val="center"/>
          </w:tcPr>
          <w:p w14:paraId="1677194D" w14:textId="77E1A7BF" w:rsidR="00584762" w:rsidRPr="00DB5EAF" w:rsidRDefault="00584762" w:rsidP="00584762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Fe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Cl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  <w:p w14:paraId="7A98D2F6" w14:textId="721257C4" w:rsidR="00584762" w:rsidRPr="00DB5EAF" w:rsidRDefault="00584762" w:rsidP="00584762">
            <w:pPr>
              <w:spacing w:line="480" w:lineRule="auto"/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BBTA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541" w:type="dxa"/>
            <w:vAlign w:val="center"/>
          </w:tcPr>
          <w:p w14:paraId="53E219B5" w14:textId="047BCBEA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8.21E-05</w:t>
            </w:r>
          </w:p>
        </w:tc>
        <w:tc>
          <w:tcPr>
            <w:tcW w:w="1789" w:type="dxa"/>
            <w:vAlign w:val="center"/>
          </w:tcPr>
          <w:p w14:paraId="240115CA" w14:textId="1C4A8296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6.42E-05</w:t>
            </w:r>
          </w:p>
        </w:tc>
        <w:tc>
          <w:tcPr>
            <w:tcW w:w="1345" w:type="dxa"/>
            <w:vAlign w:val="center"/>
          </w:tcPr>
          <w:p w14:paraId="58ADA279" w14:textId="71807F45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2869" w:type="dxa"/>
            <w:vAlign w:val="center"/>
          </w:tcPr>
          <w:p w14:paraId="258CB0A8" w14:textId="699F5E8B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1.54</w:t>
            </w:r>
          </w:p>
        </w:tc>
      </w:tr>
      <w:tr w:rsidR="00584762" w:rsidRPr="00584762" w14:paraId="17A49E42" w14:textId="2161D23C" w:rsidTr="0058476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vAlign w:val="center"/>
          </w:tcPr>
          <w:p w14:paraId="44BDEE44" w14:textId="77777777" w:rsidR="00584762" w:rsidRPr="00DB5EAF" w:rsidRDefault="00584762" w:rsidP="00584762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Fe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  <w:p w14:paraId="0261343F" w14:textId="456A8E7B" w:rsidR="00584762" w:rsidRPr="00DB5EAF" w:rsidRDefault="00584762" w:rsidP="00584762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proofErr w:type="spellStart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mDOBDC</w:t>
            </w:r>
            <w:proofErr w:type="spellEnd"/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541" w:type="dxa"/>
            <w:vAlign w:val="center"/>
          </w:tcPr>
          <w:p w14:paraId="661E0D88" w14:textId="21FAEAAA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1.19E-04</w:t>
            </w:r>
          </w:p>
        </w:tc>
        <w:tc>
          <w:tcPr>
            <w:tcW w:w="1789" w:type="dxa"/>
            <w:vAlign w:val="center"/>
          </w:tcPr>
          <w:p w14:paraId="29FA1789" w14:textId="32095260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8.97E-05</w:t>
            </w:r>
          </w:p>
        </w:tc>
        <w:tc>
          <w:tcPr>
            <w:tcW w:w="1345" w:type="dxa"/>
            <w:vAlign w:val="center"/>
          </w:tcPr>
          <w:p w14:paraId="7A659BA3" w14:textId="2AAA05D1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1.33</w:t>
            </w:r>
          </w:p>
        </w:tc>
        <w:tc>
          <w:tcPr>
            <w:tcW w:w="2869" w:type="dxa"/>
            <w:vAlign w:val="center"/>
          </w:tcPr>
          <w:p w14:paraId="40CAF9ED" w14:textId="57ADEDB4" w:rsidR="00584762" w:rsidRPr="00DB5EAF" w:rsidRDefault="00584762" w:rsidP="00584762">
            <w:pPr>
              <w:spacing w:line="48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2.33</w:t>
            </w:r>
          </w:p>
        </w:tc>
      </w:tr>
      <w:tr w:rsidR="00584762" w:rsidRPr="00584762" w14:paraId="1200A68F" w14:textId="45E2C06E" w:rsidTr="005847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55" w:type="dxa"/>
            <w:vAlign w:val="center"/>
          </w:tcPr>
          <w:p w14:paraId="23E8CE1E" w14:textId="77777777" w:rsidR="00584762" w:rsidRPr="00DB5EAF" w:rsidRDefault="00584762" w:rsidP="00584762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Zn</w:t>
            </w: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  <w:t>2</w:t>
            </w:r>
          </w:p>
          <w:p w14:paraId="4BE48BCC" w14:textId="353808AD" w:rsidR="00584762" w:rsidRPr="00DB5EAF" w:rsidRDefault="00584762" w:rsidP="00584762">
            <w:pPr>
              <w:spacing w:line="48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  <w:vertAlign w:val="subscript"/>
              </w:rPr>
            </w:pPr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(</w:t>
            </w:r>
            <w:proofErr w:type="spellStart"/>
            <w:r w:rsidRPr="0062453B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mDOBDC</w:t>
            </w:r>
            <w:proofErr w:type="spellEnd"/>
            <w:r w:rsidRPr="00DB5EAF"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  <w:t>)</w:t>
            </w:r>
          </w:p>
        </w:tc>
        <w:tc>
          <w:tcPr>
            <w:tcW w:w="1541" w:type="dxa"/>
            <w:vAlign w:val="center"/>
          </w:tcPr>
          <w:p w14:paraId="19D3F584" w14:textId="4684F6DF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1.38E-04</w:t>
            </w:r>
          </w:p>
        </w:tc>
        <w:tc>
          <w:tcPr>
            <w:tcW w:w="1789" w:type="dxa"/>
            <w:vAlign w:val="center"/>
          </w:tcPr>
          <w:p w14:paraId="737E8BB6" w14:textId="75FF92BD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9.08E-05</w:t>
            </w:r>
          </w:p>
        </w:tc>
        <w:tc>
          <w:tcPr>
            <w:tcW w:w="1345" w:type="dxa"/>
            <w:vAlign w:val="center"/>
          </w:tcPr>
          <w:p w14:paraId="58C2BF40" w14:textId="68AD52AC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1.52</w:t>
            </w:r>
          </w:p>
        </w:tc>
        <w:tc>
          <w:tcPr>
            <w:tcW w:w="2869" w:type="dxa"/>
            <w:vAlign w:val="center"/>
          </w:tcPr>
          <w:p w14:paraId="26FD12CE" w14:textId="5C496D9E" w:rsidR="00584762" w:rsidRPr="00DB5EAF" w:rsidRDefault="00584762" w:rsidP="00584762">
            <w:pPr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Times New Roman" w:hAnsiTheme="majorBidi" w:cstheme="majorBidi"/>
                <w:color w:val="000000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color w:val="000000"/>
                <w:sz w:val="20"/>
                <w:szCs w:val="20"/>
              </w:rPr>
              <w:t>1.43</w:t>
            </w:r>
          </w:p>
        </w:tc>
      </w:tr>
    </w:tbl>
    <w:p w14:paraId="1403021D" w14:textId="77777777" w:rsidR="00EF2FF9" w:rsidRDefault="00EF2FF9"/>
    <w:p w14:paraId="5274CA35" w14:textId="2B6528A5" w:rsidR="00EF2FF9" w:rsidRDefault="00F81177" w:rsidP="00F81177">
      <w:pPr>
        <w:jc w:val="center"/>
      </w:pPr>
      <w:r>
        <w:rPr>
          <w:noProof/>
        </w:rPr>
        <w:drawing>
          <wp:inline distT="0" distB="0" distL="0" distR="0" wp14:anchorId="56BAFB8F" wp14:editId="67370246">
            <wp:extent cx="5116532" cy="3712801"/>
            <wp:effectExtent l="0" t="0" r="8255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878" cy="37188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EC59DF" w14:textId="34036A60" w:rsidR="00EF2FF9" w:rsidRPr="00EF2FF9" w:rsidRDefault="00EF2FF9" w:rsidP="00CE259B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</w:t>
      </w:r>
      <w:r w:rsidR="00CE259B">
        <w:rPr>
          <w:rFonts w:ascii="Times New Roman" w:hAnsi="Times New Roman" w:cs="Times New Roman"/>
          <w:b/>
          <w:bCs/>
          <w:color w:val="000000"/>
        </w:rPr>
        <w:t>10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>Radial distribution function plots for water and nitrogen – Metal in the metal-organic frameworks (</w:t>
      </w:r>
      <w:proofErr w:type="gramStart"/>
      <w:r>
        <w:rPr>
          <w:rFonts w:ascii="Times New Roman" w:hAnsi="Times New Roman" w:cs="Times New Roman"/>
          <w:color w:val="000000"/>
        </w:rPr>
        <w:t>Fe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>
        <w:rPr>
          <w:rFonts w:ascii="Times New Roman" w:hAnsi="Times New Roman" w:cs="Times New Roman"/>
          <w:color w:val="000000"/>
        </w:rPr>
        <w:t>Cl</w:t>
      </w:r>
      <w:r>
        <w:rPr>
          <w:rFonts w:ascii="Times New Roman" w:hAnsi="Times New Roman" w:cs="Times New Roman"/>
          <w:color w:val="000000"/>
          <w:vertAlign w:val="subscript"/>
        </w:rPr>
        <w:t>2</w:t>
      </w:r>
      <w:r w:rsidR="00F81177">
        <w:rPr>
          <w:rFonts w:ascii="Times New Roman" w:hAnsi="Times New Roman" w:cs="Times New Roman"/>
          <w:color w:val="000000"/>
        </w:rPr>
        <w:t>(</w:t>
      </w:r>
      <w:proofErr w:type="gramEnd"/>
      <w:r w:rsidR="00F81177">
        <w:rPr>
          <w:rFonts w:ascii="Times New Roman" w:hAnsi="Times New Roman" w:cs="Times New Roman"/>
          <w:color w:val="000000"/>
        </w:rPr>
        <w:t xml:space="preserve">BBTA) </w:t>
      </w:r>
      <w:r>
        <w:rPr>
          <w:rFonts w:asciiTheme="majorBidi" w:hAnsiTheme="majorBidi" w:cstheme="majorBidi"/>
        </w:rPr>
        <w:t>in the presence of oxygen</w:t>
      </w:r>
    </w:p>
    <w:p w14:paraId="76B02294" w14:textId="3EE36514" w:rsidR="00EF2FF9" w:rsidRDefault="00EF2FF9" w:rsidP="00CE259B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>Table S</w:t>
      </w:r>
      <w:r w:rsidR="00CE259B">
        <w:rPr>
          <w:rFonts w:ascii="Times New Roman" w:hAnsi="Times New Roman" w:cs="Times New Roman"/>
          <w:b/>
          <w:bCs/>
          <w:color w:val="000000"/>
        </w:rPr>
        <w:t>6</w:t>
      </w:r>
      <w:r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Thermodynamic water stability figure of the four MOFs (DFT calculations using PBE functional)</w:t>
      </w:r>
    </w:p>
    <w:tbl>
      <w:tblPr>
        <w:tblStyle w:val="PlainTable2"/>
        <w:tblW w:w="0" w:type="auto"/>
        <w:tblInd w:w="842" w:type="dxa"/>
        <w:tblLook w:val="04A0" w:firstRow="1" w:lastRow="0" w:firstColumn="1" w:lastColumn="0" w:noHBand="0" w:noVBand="1"/>
      </w:tblPr>
      <w:tblGrid>
        <w:gridCol w:w="1676"/>
        <w:gridCol w:w="3117"/>
        <w:gridCol w:w="3117"/>
      </w:tblGrid>
      <w:tr w:rsidR="00DB5EAF" w:rsidRPr="00DB5EAF" w14:paraId="5DCC4D05" w14:textId="77777777" w:rsidTr="00DB5E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 w:val="restart"/>
            <w:vAlign w:val="center"/>
          </w:tcPr>
          <w:p w14:paraId="2D36F084" w14:textId="094CF4DE" w:rsidR="00DB5EAF" w:rsidRPr="00DB5EAF" w:rsidRDefault="00DB5EAF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MOF</w:t>
            </w:r>
          </w:p>
        </w:tc>
        <w:tc>
          <w:tcPr>
            <w:tcW w:w="3117" w:type="dxa"/>
            <w:vAlign w:val="center"/>
          </w:tcPr>
          <w:p w14:paraId="2FB5C7AE" w14:textId="71364598" w:rsidR="00DB5EAF" w:rsidRPr="00DB5EAF" w:rsidRDefault="00DB5EAF" w:rsidP="00DB5EA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Weight fraction</w:t>
            </w:r>
          </w:p>
        </w:tc>
        <w:tc>
          <w:tcPr>
            <w:tcW w:w="3117" w:type="dxa"/>
            <w:vAlign w:val="center"/>
          </w:tcPr>
          <w:p w14:paraId="6BBA1BE0" w14:textId="36D73A40" w:rsidR="00DB5EAF" w:rsidRPr="00DB5EAF" w:rsidRDefault="00DB5EAF" w:rsidP="00DB5EA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theme="majorBidi"/>
                    <w:sz w:val="20"/>
                    <w:szCs w:val="20"/>
                  </w:rPr>
                  <m:t>E=</m:t>
                </m:r>
                <m:sSup>
                  <m:sSupPr>
                    <m:ctrlPr>
                      <w:rPr>
                        <w:rFonts w:ascii="Cambria Math" w:hAnsi="Cambria Math" w:cstheme="majorBidi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E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MOF+</m:t>
                    </m:r>
                    <m:sSub>
                      <m:sSubPr>
                        <m:ctrlPr>
                          <w:rPr>
                            <w:rFonts w:ascii="Cambria Math" w:hAnsi="Cambria Math" w:cstheme="majorBidi"/>
                            <w:i/>
                            <w:sz w:val="20"/>
                            <w:szCs w:val="2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  <m:t>H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  <m:t>2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O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theme="majorBidi"/>
                    <w:sz w:val="20"/>
                    <w:szCs w:val="20"/>
                  </w:rPr>
                  <m:t>-</m:t>
                </m:r>
                <m:sSup>
                  <m:sSupPr>
                    <m:ctrlPr>
                      <w:rPr>
                        <w:rFonts w:ascii="Cambria Math" w:hAnsi="Cambria Math" w:cstheme="majorBidi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E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MOF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theme="majorBidi"/>
                    <w:sz w:val="20"/>
                    <w:szCs w:val="20"/>
                  </w:rPr>
                  <m:t>-n</m:t>
                </m:r>
                <m:sSup>
                  <m:sSupPr>
                    <m:ctrlPr>
                      <w:rPr>
                        <w:rFonts w:ascii="Cambria Math" w:hAnsi="Cambria Math" w:cstheme="majorBidi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 w:cstheme="majorBidi"/>
                            <w:i/>
                            <w:sz w:val="20"/>
                            <w:szCs w:val="2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  <m:t>H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  <m:t>2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O</m:t>
                    </m:r>
                  </m:sup>
                </m:sSup>
              </m:oMath>
            </m:oMathPara>
          </w:p>
        </w:tc>
      </w:tr>
      <w:tr w:rsidR="00DB5EAF" w:rsidRPr="00DB5EAF" w14:paraId="382C74C7" w14:textId="77777777" w:rsidTr="00DB5E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/>
          </w:tcPr>
          <w:p w14:paraId="7B916133" w14:textId="77777777" w:rsidR="00DB5EAF" w:rsidRPr="00DB5EAF" w:rsidRDefault="00DB5EAF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134AE51B" w14:textId="598805EA" w:rsidR="00DB5EAF" w:rsidRPr="00DB5EAF" w:rsidRDefault="00DB5EAF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%</w:t>
            </w:r>
          </w:p>
        </w:tc>
        <w:tc>
          <w:tcPr>
            <w:tcW w:w="3117" w:type="dxa"/>
            <w:vAlign w:val="center"/>
          </w:tcPr>
          <w:p w14:paraId="3B43EEC9" w14:textId="7512E709" w:rsidR="00DB5EAF" w:rsidRPr="00DB5EAF" w:rsidRDefault="00DB5EAF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eV/molecule (H</w:t>
            </w:r>
            <w:r w:rsidRPr="00DB5EAF">
              <w:rPr>
                <w:rFonts w:asciiTheme="majorBidi" w:hAnsiTheme="majorBidi" w:cstheme="majorBidi"/>
                <w:b/>
                <w:bCs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O)</w:t>
            </w:r>
          </w:p>
        </w:tc>
      </w:tr>
      <w:tr w:rsidR="00A40BD9" w:rsidRPr="00DB5EAF" w14:paraId="7027D7A0" w14:textId="77777777" w:rsidTr="00DB5EAF">
        <w:trPr>
          <w:trHeight w:val="4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 w:val="restart"/>
            <w:vAlign w:val="center"/>
          </w:tcPr>
          <w:p w14:paraId="01B3A158" w14:textId="174EF314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Fe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>Cl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 xml:space="preserve"> (BBTA)</w:t>
            </w:r>
          </w:p>
        </w:tc>
        <w:tc>
          <w:tcPr>
            <w:tcW w:w="3117" w:type="dxa"/>
            <w:vAlign w:val="center"/>
          </w:tcPr>
          <w:p w14:paraId="63416F5A" w14:textId="0CFECC4A" w:rsidR="00A40BD9" w:rsidRPr="00A40BD9" w:rsidRDefault="00A40BD9" w:rsidP="00DB5EA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3117" w:type="dxa"/>
            <w:vAlign w:val="center"/>
          </w:tcPr>
          <w:p w14:paraId="6059CD5A" w14:textId="4AE31C6D" w:rsidR="00A40BD9" w:rsidRPr="00A40BD9" w:rsidRDefault="00A40BD9" w:rsidP="0089413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-0.487</w:t>
            </w:r>
          </w:p>
        </w:tc>
      </w:tr>
      <w:tr w:rsidR="00A40BD9" w:rsidRPr="00DB5EAF" w14:paraId="3C605A59" w14:textId="77777777" w:rsidTr="00DB5E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/>
            <w:vAlign w:val="center"/>
          </w:tcPr>
          <w:p w14:paraId="6B40E508" w14:textId="77777777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339F53ED" w14:textId="10D6A712" w:rsidR="00A40BD9" w:rsidRPr="00DB5EAF" w:rsidRDefault="00A40BD9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10</w:t>
            </w:r>
          </w:p>
        </w:tc>
        <w:tc>
          <w:tcPr>
            <w:tcW w:w="3117" w:type="dxa"/>
            <w:vAlign w:val="center"/>
          </w:tcPr>
          <w:p w14:paraId="026373DB" w14:textId="127E978F" w:rsidR="00A40BD9" w:rsidRPr="00DB5EAF" w:rsidRDefault="00A40BD9" w:rsidP="0089413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-0.373</w:t>
            </w:r>
          </w:p>
        </w:tc>
      </w:tr>
      <w:tr w:rsidR="00A40BD9" w:rsidRPr="00DB5EAF" w14:paraId="6B5C8C2D" w14:textId="77777777" w:rsidTr="00DB5EAF">
        <w:trPr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 w:val="restart"/>
            <w:vAlign w:val="center"/>
          </w:tcPr>
          <w:p w14:paraId="4387FE79" w14:textId="5AB0D97F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Fe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proofErr w:type="spellStart"/>
            <w:r w:rsidRPr="00DB5EAF">
              <w:rPr>
                <w:rFonts w:asciiTheme="majorBidi" w:hAnsiTheme="majorBidi" w:cstheme="majorBidi"/>
                <w:sz w:val="20"/>
                <w:szCs w:val="20"/>
              </w:rPr>
              <w:t>mDOBDC</w:t>
            </w:r>
            <w:proofErr w:type="spellEnd"/>
            <w:r w:rsidRPr="00DB5EAF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3117" w:type="dxa"/>
            <w:vAlign w:val="center"/>
          </w:tcPr>
          <w:p w14:paraId="533A50C8" w14:textId="7FA18660" w:rsidR="00A40BD9" w:rsidRPr="00A40BD9" w:rsidRDefault="00A40BD9" w:rsidP="00DB5EA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39</w:t>
            </w:r>
          </w:p>
        </w:tc>
        <w:tc>
          <w:tcPr>
            <w:tcW w:w="3117" w:type="dxa"/>
            <w:vAlign w:val="center"/>
          </w:tcPr>
          <w:p w14:paraId="7F39E6EA" w14:textId="05C66003" w:rsidR="00A40BD9" w:rsidRPr="00A40BD9" w:rsidRDefault="00A40BD9" w:rsidP="0089413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-0.579</w:t>
            </w:r>
          </w:p>
        </w:tc>
      </w:tr>
      <w:tr w:rsidR="00A40BD9" w:rsidRPr="00DB5EAF" w14:paraId="4E2171BC" w14:textId="77777777" w:rsidTr="00DB5E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/>
            <w:vAlign w:val="center"/>
          </w:tcPr>
          <w:p w14:paraId="379BACF5" w14:textId="77777777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6A470EB7" w14:textId="15D40DA5" w:rsidR="00A40BD9" w:rsidRPr="00DB5EAF" w:rsidRDefault="00A40BD9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10</w:t>
            </w:r>
          </w:p>
        </w:tc>
        <w:tc>
          <w:tcPr>
            <w:tcW w:w="3117" w:type="dxa"/>
            <w:vAlign w:val="center"/>
          </w:tcPr>
          <w:p w14:paraId="430C68E8" w14:textId="1D890A5D" w:rsidR="00A40BD9" w:rsidRPr="00DB5EAF" w:rsidRDefault="00A40BD9" w:rsidP="0089413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-0.914</w:t>
            </w:r>
          </w:p>
        </w:tc>
      </w:tr>
      <w:tr w:rsidR="00A40BD9" w:rsidRPr="00DB5EAF" w14:paraId="7ABE0E26" w14:textId="77777777" w:rsidTr="00DB5EAF">
        <w:trPr>
          <w:trHeight w:val="4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 w:val="restart"/>
            <w:vAlign w:val="center"/>
          </w:tcPr>
          <w:p w14:paraId="587A8D36" w14:textId="4D94CB35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Zn</w:t>
            </w:r>
            <w:r w:rsidRPr="00DB5EAF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DB5EAF">
              <w:rPr>
                <w:rFonts w:asciiTheme="majorBidi" w:hAnsiTheme="majorBidi" w:cstheme="majorBidi"/>
                <w:sz w:val="20"/>
                <w:szCs w:val="20"/>
              </w:rPr>
              <w:t>(</w:t>
            </w:r>
            <w:proofErr w:type="spellStart"/>
            <w:r w:rsidRPr="00DB5EAF">
              <w:rPr>
                <w:rFonts w:asciiTheme="majorBidi" w:hAnsiTheme="majorBidi" w:cstheme="majorBidi"/>
                <w:sz w:val="20"/>
                <w:szCs w:val="20"/>
              </w:rPr>
              <w:t>mDOBDC</w:t>
            </w:r>
            <w:proofErr w:type="spellEnd"/>
            <w:r w:rsidRPr="00DB5EAF">
              <w:rPr>
                <w:rFonts w:asciiTheme="majorBidi" w:hAnsiTheme="majorBidi" w:cstheme="majorBidi"/>
                <w:sz w:val="20"/>
                <w:szCs w:val="20"/>
              </w:rPr>
              <w:t>)</w:t>
            </w:r>
          </w:p>
        </w:tc>
        <w:tc>
          <w:tcPr>
            <w:tcW w:w="3117" w:type="dxa"/>
            <w:vAlign w:val="center"/>
          </w:tcPr>
          <w:p w14:paraId="70883BFD" w14:textId="72EB2FCD" w:rsidR="00A40BD9" w:rsidRPr="00A40BD9" w:rsidRDefault="00A40BD9" w:rsidP="00DB5EA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35</w:t>
            </w:r>
          </w:p>
        </w:tc>
        <w:tc>
          <w:tcPr>
            <w:tcW w:w="3117" w:type="dxa"/>
            <w:vAlign w:val="center"/>
          </w:tcPr>
          <w:p w14:paraId="35723DEA" w14:textId="265E0179" w:rsidR="00A40BD9" w:rsidRPr="00A40BD9" w:rsidRDefault="00A40BD9" w:rsidP="0089413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-0.238</w:t>
            </w:r>
          </w:p>
        </w:tc>
      </w:tr>
      <w:tr w:rsidR="00A40BD9" w:rsidRPr="00DB5EAF" w14:paraId="0A2ED209" w14:textId="77777777" w:rsidTr="00DB5E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/>
            <w:vAlign w:val="center"/>
          </w:tcPr>
          <w:p w14:paraId="18718D34" w14:textId="77777777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5742C633" w14:textId="031C3DF3" w:rsidR="00A40BD9" w:rsidRPr="00DB5EAF" w:rsidRDefault="00A40BD9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10</w:t>
            </w:r>
          </w:p>
        </w:tc>
        <w:tc>
          <w:tcPr>
            <w:tcW w:w="3117" w:type="dxa"/>
            <w:vAlign w:val="center"/>
          </w:tcPr>
          <w:p w14:paraId="37BA8937" w14:textId="2D5F5B37" w:rsidR="00A40BD9" w:rsidRPr="00DB5EAF" w:rsidRDefault="00A40BD9" w:rsidP="0089413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-0.334</w:t>
            </w:r>
          </w:p>
        </w:tc>
      </w:tr>
      <w:tr w:rsidR="00A40BD9" w:rsidRPr="00DB5EAF" w14:paraId="73EBB598" w14:textId="77777777" w:rsidTr="00DB5EAF">
        <w:trPr>
          <w:trHeight w:val="4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 w:val="restart"/>
            <w:vAlign w:val="center"/>
          </w:tcPr>
          <w:p w14:paraId="6831C755" w14:textId="3F7877A4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  <w:r w:rsidRPr="00DB5EAF">
              <w:rPr>
                <w:rFonts w:asciiTheme="majorBidi" w:hAnsiTheme="majorBidi" w:cstheme="majorBidi"/>
                <w:sz w:val="20"/>
                <w:szCs w:val="20"/>
              </w:rPr>
              <w:t>Ni-BTP</w:t>
            </w:r>
          </w:p>
        </w:tc>
        <w:tc>
          <w:tcPr>
            <w:tcW w:w="3117" w:type="dxa"/>
            <w:vAlign w:val="center"/>
          </w:tcPr>
          <w:p w14:paraId="58B8E7B6" w14:textId="33DD56FD" w:rsidR="00A40BD9" w:rsidRPr="00A40BD9" w:rsidRDefault="00A40BD9" w:rsidP="00DB5EA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53</w:t>
            </w:r>
          </w:p>
        </w:tc>
        <w:tc>
          <w:tcPr>
            <w:tcW w:w="3117" w:type="dxa"/>
            <w:vAlign w:val="center"/>
          </w:tcPr>
          <w:p w14:paraId="489E172B" w14:textId="7F6B4323" w:rsidR="00A40BD9" w:rsidRPr="00A40BD9" w:rsidRDefault="00A40BD9" w:rsidP="0089413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A40BD9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-0.238</w:t>
            </w:r>
          </w:p>
        </w:tc>
      </w:tr>
      <w:tr w:rsidR="00A40BD9" w:rsidRPr="00DB5EAF" w14:paraId="781BD3B4" w14:textId="77777777" w:rsidTr="00DB5EA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6" w:type="dxa"/>
            <w:vMerge/>
            <w:vAlign w:val="center"/>
          </w:tcPr>
          <w:p w14:paraId="4435EF02" w14:textId="77777777" w:rsidR="00A40BD9" w:rsidRPr="00DB5EAF" w:rsidRDefault="00A40BD9" w:rsidP="00DB5EAF">
            <w:pPr>
              <w:jc w:val="center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641EF8E4" w14:textId="6D813FEF" w:rsidR="00A40BD9" w:rsidRPr="00DB5EAF" w:rsidRDefault="00A40BD9" w:rsidP="00DB5EA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10</w:t>
            </w:r>
          </w:p>
        </w:tc>
        <w:tc>
          <w:tcPr>
            <w:tcW w:w="3117" w:type="dxa"/>
            <w:vAlign w:val="center"/>
          </w:tcPr>
          <w:p w14:paraId="133F2284" w14:textId="7E589771" w:rsidR="00A40BD9" w:rsidRPr="00DB5EAF" w:rsidRDefault="00A40BD9" w:rsidP="0089413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0"/>
                <w:szCs w:val="20"/>
              </w:rPr>
            </w:pPr>
            <w:r>
              <w:rPr>
                <w:rFonts w:asciiTheme="majorBidi" w:hAnsiTheme="majorBidi" w:cstheme="majorBidi"/>
                <w:sz w:val="20"/>
                <w:szCs w:val="20"/>
              </w:rPr>
              <w:t>-1.204</w:t>
            </w:r>
          </w:p>
        </w:tc>
      </w:tr>
    </w:tbl>
    <w:p w14:paraId="22B0E0E3" w14:textId="77777777" w:rsidR="00EF2FF9" w:rsidRDefault="00EF2FF9">
      <w:pPr>
        <w:rPr>
          <w:rFonts w:asciiTheme="majorBidi" w:hAnsiTheme="majorBidi" w:cstheme="majorBidi"/>
          <w:sz w:val="20"/>
          <w:szCs w:val="20"/>
        </w:rPr>
      </w:pPr>
    </w:p>
    <w:p w14:paraId="5305CFCE" w14:textId="77777777" w:rsidR="00CE259B" w:rsidRDefault="00CE259B" w:rsidP="00CE259B">
      <w:pPr>
        <w:jc w:val="center"/>
        <w:rPr>
          <w:rFonts w:asciiTheme="majorBidi" w:hAnsiTheme="majorBidi" w:cstheme="majorBidi"/>
          <w:sz w:val="20"/>
          <w:szCs w:val="20"/>
        </w:rPr>
      </w:pPr>
    </w:p>
    <w:p w14:paraId="2906838C" w14:textId="6CF8E351" w:rsidR="00CE259B" w:rsidRDefault="00CE259B" w:rsidP="00CE259B">
      <w:pPr>
        <w:jc w:val="center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noProof/>
        </w:rPr>
        <w:drawing>
          <wp:inline distT="0" distB="0" distL="0" distR="0" wp14:anchorId="233579E3" wp14:editId="5591BCD3">
            <wp:extent cx="4578350" cy="27495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0" cy="274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5CF070" w14:textId="74B7F3B4" w:rsidR="00CE259B" w:rsidRDefault="00CE259B" w:rsidP="00893208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S11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Theme="majorBidi" w:hAnsiTheme="majorBidi" w:cstheme="majorBidi"/>
        </w:rPr>
        <w:t xml:space="preserve">PXRD comparison between pristine </w:t>
      </w:r>
      <w:proofErr w:type="gramStart"/>
      <w:r>
        <w:rPr>
          <w:rFonts w:asciiTheme="majorBidi" w:hAnsiTheme="majorBidi" w:cstheme="majorBidi"/>
        </w:rPr>
        <w:t>Fe</w:t>
      </w:r>
      <w:r w:rsidR="00893208" w:rsidRPr="00893208">
        <w:rPr>
          <w:rFonts w:asciiTheme="majorBidi" w:hAnsiTheme="majorBidi" w:cstheme="majorBidi"/>
          <w:vertAlign w:val="subscript"/>
        </w:rPr>
        <w:t>2</w:t>
      </w:r>
      <w:r w:rsidR="00893208">
        <w:rPr>
          <w:rFonts w:asciiTheme="majorBidi" w:hAnsiTheme="majorBidi" w:cstheme="majorBidi"/>
        </w:rPr>
        <w:t>Cl</w:t>
      </w:r>
      <w:r w:rsidR="00893208" w:rsidRPr="00893208">
        <w:rPr>
          <w:rFonts w:asciiTheme="majorBidi" w:hAnsiTheme="majorBidi" w:cstheme="majorBidi"/>
          <w:vertAlign w:val="subscript"/>
        </w:rPr>
        <w:t>2</w:t>
      </w:r>
      <w:r w:rsidR="00893208">
        <w:rPr>
          <w:rFonts w:asciiTheme="majorBidi" w:hAnsiTheme="majorBidi" w:cstheme="majorBidi"/>
        </w:rPr>
        <w:t>(</w:t>
      </w:r>
      <w:proofErr w:type="gramEnd"/>
      <w:r>
        <w:rPr>
          <w:rFonts w:asciiTheme="majorBidi" w:hAnsiTheme="majorBidi" w:cstheme="majorBidi"/>
        </w:rPr>
        <w:t>BBTA</w:t>
      </w:r>
      <w:r w:rsidR="00893208">
        <w:rPr>
          <w:rFonts w:asciiTheme="majorBidi" w:hAnsiTheme="majorBidi" w:cstheme="majorBidi"/>
        </w:rPr>
        <w:t>)</w:t>
      </w:r>
      <w:r>
        <w:rPr>
          <w:rFonts w:asciiTheme="majorBidi" w:hAnsiTheme="majorBidi" w:cstheme="majorBidi"/>
        </w:rPr>
        <w:t xml:space="preserve"> and water</w:t>
      </w:r>
      <w:r w:rsidR="00D53964">
        <w:rPr>
          <w:rFonts w:asciiTheme="majorBidi" w:hAnsiTheme="majorBidi" w:cstheme="majorBidi"/>
        </w:rPr>
        <w:t>-</w:t>
      </w:r>
      <w:r>
        <w:rPr>
          <w:rFonts w:asciiTheme="majorBidi" w:hAnsiTheme="majorBidi" w:cstheme="majorBidi"/>
        </w:rPr>
        <w:t xml:space="preserve">saturated </w:t>
      </w:r>
      <w:r w:rsidR="00893208">
        <w:rPr>
          <w:rFonts w:asciiTheme="majorBidi" w:hAnsiTheme="majorBidi" w:cstheme="majorBidi"/>
        </w:rPr>
        <w:t>Fe</w:t>
      </w:r>
      <w:r w:rsidR="00893208" w:rsidRPr="00893208">
        <w:rPr>
          <w:rFonts w:asciiTheme="majorBidi" w:hAnsiTheme="majorBidi" w:cstheme="majorBidi"/>
          <w:vertAlign w:val="subscript"/>
        </w:rPr>
        <w:t>2</w:t>
      </w:r>
      <w:r w:rsidR="00893208">
        <w:rPr>
          <w:rFonts w:asciiTheme="majorBidi" w:hAnsiTheme="majorBidi" w:cstheme="majorBidi"/>
        </w:rPr>
        <w:t>Cl</w:t>
      </w:r>
      <w:r w:rsidR="00893208" w:rsidRPr="00893208">
        <w:rPr>
          <w:rFonts w:asciiTheme="majorBidi" w:hAnsiTheme="majorBidi" w:cstheme="majorBidi"/>
          <w:vertAlign w:val="subscript"/>
        </w:rPr>
        <w:t>2</w:t>
      </w:r>
      <w:r w:rsidR="00893208">
        <w:rPr>
          <w:rFonts w:asciiTheme="majorBidi" w:hAnsiTheme="majorBidi" w:cstheme="majorBidi"/>
        </w:rPr>
        <w:t>(BBTA)</w:t>
      </w:r>
      <w:r>
        <w:rPr>
          <w:rFonts w:asciiTheme="majorBidi" w:hAnsiTheme="majorBidi" w:cstheme="majorBidi"/>
        </w:rPr>
        <w:t xml:space="preserve"> </w:t>
      </w:r>
    </w:p>
    <w:p w14:paraId="587FE9FE" w14:textId="4CE41F79" w:rsidR="00CE259B" w:rsidRPr="00DB5EAF" w:rsidRDefault="00CE259B" w:rsidP="00CE259B">
      <w:pPr>
        <w:jc w:val="center"/>
        <w:rPr>
          <w:rFonts w:asciiTheme="majorBidi" w:hAnsiTheme="majorBidi" w:cstheme="majorBidi"/>
          <w:sz w:val="20"/>
          <w:szCs w:val="20"/>
        </w:rPr>
      </w:pPr>
    </w:p>
    <w:p w14:paraId="5041147A" w14:textId="77777777" w:rsidR="00CD5CFA" w:rsidRDefault="00CD5CFA" w:rsidP="00EC3928">
      <w:pPr>
        <w:jc w:val="both"/>
        <w:rPr>
          <w:rFonts w:asciiTheme="majorBidi" w:hAnsiTheme="majorBidi" w:cstheme="majorBidi"/>
          <w:sz w:val="24"/>
          <w:szCs w:val="24"/>
        </w:rPr>
      </w:pPr>
    </w:p>
    <w:p w14:paraId="6BBB7272" w14:textId="77777777" w:rsidR="00CD5CFA" w:rsidRDefault="00CD5CFA" w:rsidP="00EC3928">
      <w:pPr>
        <w:jc w:val="both"/>
        <w:rPr>
          <w:rFonts w:asciiTheme="majorBidi" w:hAnsiTheme="majorBidi" w:cstheme="majorBidi"/>
          <w:sz w:val="24"/>
          <w:szCs w:val="24"/>
        </w:rPr>
      </w:pPr>
    </w:p>
    <w:p w14:paraId="11226F5C" w14:textId="32EB1EA2" w:rsidR="00CD5CFA" w:rsidRPr="00CD5CFA" w:rsidRDefault="00CD5CFA" w:rsidP="00EC3928">
      <w:pPr>
        <w:jc w:val="both"/>
        <w:rPr>
          <w:rFonts w:asciiTheme="majorBidi" w:hAnsiTheme="majorBidi" w:cstheme="majorBidi"/>
          <w:b/>
          <w:bCs/>
          <w:sz w:val="24"/>
          <w:szCs w:val="24"/>
        </w:rPr>
      </w:pPr>
      <w:r w:rsidRPr="00CD5CFA">
        <w:rPr>
          <w:rFonts w:asciiTheme="majorBidi" w:hAnsiTheme="majorBidi" w:cstheme="majorBidi"/>
          <w:b/>
          <w:bCs/>
          <w:sz w:val="24"/>
          <w:szCs w:val="24"/>
        </w:rPr>
        <w:lastRenderedPageBreak/>
        <w:t>Synthesis steps in producing the studied MOFs</w:t>
      </w:r>
    </w:p>
    <w:p w14:paraId="6D4491C4" w14:textId="76552439" w:rsidR="00ED4E0A" w:rsidRDefault="00447A6A" w:rsidP="00447A6A">
      <w:pPr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The following steps produce the BBTA linker</w:t>
      </w:r>
      <w:r w:rsidR="00ED4E0A">
        <w:rPr>
          <w:rFonts w:asciiTheme="majorBidi" w:hAnsiTheme="majorBidi" w:cstheme="majorBidi"/>
          <w:sz w:val="24"/>
          <w:szCs w:val="24"/>
        </w:rPr>
        <w:t xml:space="preserve">: (1) nitration process of nitrobenzene to produce m-1,3-Dinitrobenzene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{"citationItems":[{"id":"ITEM-1","itemData":{"DOI":"10.1002/14356007.a17_411","author":[{"dropping-particle":"","family":"Booth","given":"Gerald","non-dropping-particle":"","parse-names":false,"suffix":""}],"container-title":"Ullmann's Encyclopedia of Industrial Chemistry","id":"ITEM-1","issued":{"date-parts":[["2000","6","15"]]},"publisher":"Wiley-VCH Verlag GmbH &amp; Co. KGaA","publisher-place":"Weinheim, Germany","title":"Nitro Compounds, Aromatic","type":"chapter"},"uris":["http://www.mendeley.com/documents/?uuid=a6650164-362e-488a-90a5-be3392c1fb6f"]}],"mendeley":{"formattedCitation":"[1]","plainTextFormattedCitation":"[1]","previouslyFormattedCitation":"[1]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[1]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(2) hydrogenation of  m-1,3-Dinitrobenzene in the presence of methanol to produce m-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phenylenediamine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{"citationItems":[{"id":"ITEM-1","itemData":{"DOI":"10.1002/14356007.a19_405","author":[{"dropping-particle":"","family":"Smiley","given":"Robert A.","non-dropping-particle":"","parse-names":false,"suffix":""}],"container-title":"Ullmann's Encyclopedia of Industrial Chemistry","id":"ITEM-1","issued":{"date-parts":[["2000","6","15"]]},"publisher":"Wiley-VCH Verlag GmbH &amp; Co. KGaA","publisher-place":"Weinheim, Germany","title":"Phenylene- and Toluenediamines","type":"chapter"},"uris":["http://www.mendeley.com/documents/?uuid=3d8cfc8a-626a-4672-99dd-96de922fe744"]}],"mendeley":{"formattedCitation":"[2]","plainTextFormattedCitation":"[2]","previouslyFormattedCitation":"[2]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[2]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(3) nitration process in the presence of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Sulphuric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and Acetic Acid of m-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phenylenediamine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to produce 4,6-Dinitrobenzene-1,3-diamine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10.1039/jr9340000243","ISSN":"0368-1769","author":[{"dropping-particle":"","family":"Bell","given":"F.","non-dropping-particle":"","parse-names":false,"suffix":""},{"dropping-particle":"","family":"Cohen","given":"R.","non-dropping-particle":"","parse-names":false,"suffix":""},{"dropping-particle":"","family":"Davies","given":"W. Cule","non-dropping-particle":"","parse-names":false,"suffix":""},{"dropping-particle":"","family":"Evans","given":"Sidney U.","non-dropping-particle":"","parse-names":false,"suffix":""},{"dropping-particle":"","family":"Love","given":"Thomas","non-dropping-particle":"","parse-names":false,"suffix":""},{"dropping-particle":"","family":"Andrew","given":"Leslie W.","non-dropping-particle":"","parse-names":false,"suffix":""},{"dropping-particle":"","family":"Hammick","given":"Dalziel Ll.","non-dropping-particle":"","parse-names":false,"suffix":""}],"container-title":"Journal of the Chemical Society (Resumed)","id":"ITEM-1","issued":{"date-parts":[["1934"]]},"page":"243","title":"Notes","type":"article-journal"},"uris":["http://www.mendeley.com/documents/?uuid=f314a938-8678-452d-b0b3-e059e15e2dc5"]}],"mendeley":{"formattedCitation":"[3]","plainTextFormattedCitation":"[3]","previouslyFormattedCitation":"[3]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[3]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(4) acetylation process to produce 1,5-bis(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acetylamino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)-2,4-dinitrobenzene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{"citationItems":[{"id":"ITEM-1","itemData":{"DOI":"10.1055/s-1974-23456","ISSN":"0039-7881","author":[{"dropping-particle":"","family":"COBURN","given":"Michael D.","non-dropping-particle":"","parse-names":false,"suffix":""},{"dropping-particle":"","family":"BERLIN","given":"Jane K.","non-dropping-particle":"","parse-names":false,"suffix":""}],"container-title":"Synthesis","id":"ITEM-1","issue":"12","issued":{"date-parts":[["1974"]]},"page":"869-869","title":"A Simplified Synthesis of Benzo[1,2- d :4,5- d ′]bistriazole 1","type":"article-journal","volume":"1974"},"uris":["http://www.mendeley.com/documents/?uuid=b9284c9b-c1c7-4fe3-ad74-3a5d0cdd99e2"]}],"mendeley":{"formattedCitation":"[4]","plainTextFormattedCitation":"[4]","previouslyFormattedCitation":"[4]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[4]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>(5) hydrogenation process in the presence of ethanol and hydrochloric acid followed by NaNO</w:t>
      </w:r>
      <w:r w:rsidR="00ED4E0A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ED4E0A">
        <w:rPr>
          <w:rFonts w:asciiTheme="majorBidi" w:hAnsiTheme="majorBidi" w:cstheme="majorBidi"/>
          <w:sz w:val="24"/>
          <w:szCs w:val="24"/>
        </w:rPr>
        <w:t xml:space="preserve"> treatment to produce 1,7-Diacetyl-1,7-dihydrobenzo[1,2-d:4,5-d’]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bistriazole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10.1021/jo00357a005","ISSN":"0022-3263","author":[{"dropping-particle":"","family":"Hart","given":"Harold","non-dropping-particle":"","parse-names":false,"suffix":""},{"dropping-particle":"","family":"Ok","given":"Dong","non-dropping-particle":"","parse-names":false,"suffix":""}],"container-title":"The Journal of Organic Chemistry","id":"ITEM-1","issue":"7","issued":{"date-parts":[["1986","4","1"]]},"page":"979-986","title":"Synthesis of 1,5-diamino-1,5-dihydrobenzo[1,2-d:4,5-d']bistriazole (DABT) and its use as a 1,4-benzadiyne equivalent","type":"article-journal","volume":"51"},"uris":["http://www.mendeley.com/documents/?uuid=8f4a74d2-3d21-494d-ab83-0b6942b09c74"]}],"mendeley":{"formattedCitation":"[5]","plainTextFormattedCitation":"[5]","previouslyFormattedCitation":"[5]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[5]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(6) treatment with methanol solution and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sulphuric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acid to produce 1,5-Dihydrobenzo[1,2-d:4,5-d’]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bistriazole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(BBTA linker)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10.1021/jo00357a005","ISSN":"0022-3263","author":[{"dropping-particle":"","family":"Hart","given":"Harold","non-dropping-particle":"","parse-names":false,"suffix":""},{"dropping-particle":"","family":"Ok","given":"Dong","non-dropping-particle":"","parse-names":false,"suffix":""}],"container-title":"The Journal of Organic Chemistry","id":"ITEM-1","issue":"7","issued":{"date-parts":[["1986","4","1"]]},"page":"979-986","title":"Synthesis of 1,5-diamino-1,5-dihydrobenzo[1,2-d:4,5-d']bistriazole (DABT) and its use as a 1,4-benzadiyne equivalent","type":"article-journal","volume":"51"},"uris":["http://www.mendeley.com/documents/?uuid=8f4a74d2-3d21-494d-ab83-0b6942b09c74"]}],"mendeley":{"formattedCitation":"[5]","plainTextFormattedCitation":"[5]","previouslyFormattedCitation":"[5]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[5]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>. In the final step (7)</w:t>
      </w:r>
      <w:r w:rsidR="00533380">
        <w:rPr>
          <w:rFonts w:asciiTheme="majorBidi" w:hAnsiTheme="majorBidi" w:cstheme="majorBidi"/>
          <w:sz w:val="24"/>
          <w:szCs w:val="24"/>
        </w:rPr>
        <w:t>,</w:t>
      </w:r>
      <w:r w:rsidR="00ED4E0A">
        <w:rPr>
          <w:rFonts w:asciiTheme="majorBidi" w:hAnsiTheme="majorBidi" w:cstheme="majorBidi"/>
          <w:sz w:val="24"/>
          <w:szCs w:val="24"/>
        </w:rPr>
        <w:t xml:space="preserve"> BBTA is reacted with Iron(II)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Sulphate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using DMF and methanol as solvents and in</w:t>
      </w:r>
      <w:r w:rsidR="00533380">
        <w:rPr>
          <w:rFonts w:asciiTheme="majorBidi" w:hAnsiTheme="majorBidi" w:cstheme="majorBidi"/>
          <w:sz w:val="24"/>
          <w:szCs w:val="24"/>
        </w:rPr>
        <w:t xml:space="preserve"> the </w:t>
      </w:r>
      <w:r w:rsidR="00ED4E0A">
        <w:rPr>
          <w:rFonts w:asciiTheme="majorBidi" w:hAnsiTheme="majorBidi" w:cstheme="majorBidi"/>
          <w:sz w:val="24"/>
          <w:szCs w:val="24"/>
        </w:rPr>
        <w:t>activation</w:t>
      </w:r>
      <w:r w:rsidR="00533380">
        <w:rPr>
          <w:rFonts w:asciiTheme="majorBidi" w:hAnsiTheme="majorBidi" w:cstheme="majorBidi"/>
          <w:sz w:val="24"/>
          <w:szCs w:val="24"/>
        </w:rPr>
        <w:t>,</w:t>
      </w:r>
      <w:r w:rsidR="00ED4E0A">
        <w:rPr>
          <w:rFonts w:asciiTheme="majorBidi" w:hAnsiTheme="majorBidi" w:cstheme="majorBidi"/>
          <w:sz w:val="24"/>
          <w:szCs w:val="24"/>
        </w:rPr>
        <w:t xml:space="preserve"> processes to produce Fe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Cl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(</w:t>
      </w:r>
      <w:r w:rsidR="00ED4E0A">
        <w:rPr>
          <w:rFonts w:asciiTheme="majorBidi" w:hAnsiTheme="majorBidi" w:cstheme="majorBidi"/>
          <w:sz w:val="24"/>
          <w:szCs w:val="24"/>
        </w:rPr>
        <w:t>BBTA</w:t>
      </w:r>
      <w:r w:rsidR="002B7DA8">
        <w:rPr>
          <w:rFonts w:asciiTheme="majorBidi" w:hAnsiTheme="majorBidi" w:cstheme="majorBidi"/>
          <w:sz w:val="24"/>
          <w:szCs w:val="24"/>
        </w:rPr>
        <w:t>)</w:t>
      </w:r>
      <w:r w:rsidR="00ED4E0A">
        <w:rPr>
          <w:rFonts w:asciiTheme="majorBidi" w:hAnsiTheme="majorBidi" w:cstheme="majorBidi"/>
          <w:sz w:val="24"/>
          <w:szCs w:val="24"/>
        </w:rPr>
        <w:t xml:space="preserve">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{"citationItems":[{"id":"ITEM-1","itemData":{"DOI":"10.1038/nature23674","ISSN":"0028-0836","author":[{"dropping-particle":"","family":"Reed","given":"Douglas A.","non-dropping-particle":"","parse-names":false,"suffix":""},{"dropping-particle":"","family":"Keitz","given":"Benjamin K.","non-dropping-particle":"","parse-names":false,"suffix":""},{"dropping-particle":"","family":"Oktawiec","given":"Julia","non-dropping-particle":"","parse-names":false,"suffix":""},{"dropping-particle":"","family":"Mason","given":"Jarad A.","non-dropping-particle":"","parse-names":false,"suffix":""},{"dropping-particle":"","family":"Runčevski","given":"Tomče","non-dropping-particle":"","parse-names":false,"suffix":""},{"dropping-particle":"","family":"Xiao","given":"Dianne J.","non-dropping-particle":"","parse-names":false,"suffix":""},{"dropping-particle":"","family":"Darago","given":"Lucy E.","non-dropping-particle":"","parse-names":false,"suffix":""},{"dropping-particle":"","family":"Crocellà","given":"Valentina","non-dropping-particle":"","parse-names":false,"suffix":""},{"dropping-particle":"","family":"Bordiga","given":"Silvia","non-dropping-particle":"","parse-names":false,"suffix":""},{"dropping-particle":"","family":"Long","given":"Jeffrey R.","non-dropping-particle":"","parse-names":false,"suffix":""}],"container-title":"Nature","id":"ITEM-1","issue":"7674","issued":{"date-parts":[["2017","10","11"]]},"page":"96-100","title":"A spin transition mechanism for cooperative adsorption in metal–organic frameworks","type":"article-journal","volume":"550"},"uris":["http://www.mendeley.com/documents/?uuid=f4ce4ad9-19d1-4e06-8d3c-cd6a2016c58e"]}],"mendeley":{"formattedCitation":"[6]","plainTextFormattedCitation":"[6]","previouslyFormattedCitation":"[6]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[6]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. It is important to note that substitution of Iron Chloride with Iron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Sulphate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was done because of data availability. DMF is approximated with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dimethylamine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>.</w:t>
      </w:r>
    </w:p>
    <w:p w14:paraId="7A98EFDB" w14:textId="2497F9B4" w:rsidR="00ED4E0A" w:rsidRDefault="00447A6A" w:rsidP="00447A6A">
      <w:pPr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The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mDOBDC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linker was produced via </w:t>
      </w:r>
      <w:r w:rsidR="00533380">
        <w:rPr>
          <w:rFonts w:asciiTheme="majorBidi" w:hAnsiTheme="majorBidi" w:cstheme="majorBidi"/>
          <w:sz w:val="24"/>
          <w:szCs w:val="24"/>
        </w:rPr>
        <w:t xml:space="preserve">the </w:t>
      </w:r>
      <w:r w:rsidR="00ED4E0A">
        <w:rPr>
          <w:rFonts w:asciiTheme="majorBidi" w:hAnsiTheme="majorBidi" w:cstheme="majorBidi"/>
          <w:sz w:val="24"/>
          <w:szCs w:val="24"/>
        </w:rPr>
        <w:t>resorcinol pathway, where resorcinol is reacted with KHCO</w:t>
      </w:r>
      <w:r w:rsidR="00ED4E0A">
        <w:rPr>
          <w:rFonts w:asciiTheme="majorBidi" w:hAnsiTheme="majorBidi" w:cstheme="majorBidi"/>
          <w:sz w:val="24"/>
          <w:szCs w:val="24"/>
          <w:vertAlign w:val="subscript"/>
        </w:rPr>
        <w:t>3</w:t>
      </w:r>
      <w:r w:rsidR="00ED4E0A">
        <w:rPr>
          <w:rFonts w:asciiTheme="majorBidi" w:hAnsiTheme="majorBidi" w:cstheme="majorBidi"/>
          <w:sz w:val="24"/>
          <w:szCs w:val="24"/>
        </w:rPr>
        <w:t xml:space="preserve"> and CO</w:t>
      </w:r>
      <w:r w:rsidR="00ED4E0A">
        <w:rPr>
          <w:rFonts w:asciiTheme="majorBidi" w:hAnsiTheme="majorBidi" w:cstheme="majorBidi"/>
          <w:sz w:val="24"/>
          <w:szCs w:val="24"/>
          <w:vertAlign w:val="subscript"/>
        </w:rPr>
        <w:t xml:space="preserve">2 </w:t>
      </w:r>
      <w:r w:rsidR="00ED4E0A">
        <w:rPr>
          <w:rFonts w:asciiTheme="majorBidi" w:hAnsiTheme="majorBidi" w:cstheme="majorBidi"/>
          <w:sz w:val="24"/>
          <w:szCs w:val="24"/>
        </w:rPr>
        <w:t xml:space="preserve">to </w:t>
      </w:r>
      <w:r>
        <w:rPr>
          <w:rFonts w:asciiTheme="majorBidi" w:hAnsiTheme="majorBidi" w:cstheme="majorBidi"/>
          <w:sz w:val="24"/>
          <w:szCs w:val="24"/>
        </w:rPr>
        <w:t>deliver</w:t>
      </w:r>
      <w:r w:rsidR="00ED4E0A">
        <w:rPr>
          <w:rFonts w:asciiTheme="majorBidi" w:hAnsiTheme="majorBidi" w:cstheme="majorBidi"/>
          <w:sz w:val="24"/>
          <w:szCs w:val="24"/>
        </w:rPr>
        <w:t xml:space="preserve"> the product. The following steps are followed to </w:t>
      </w:r>
      <w:r>
        <w:rPr>
          <w:rFonts w:asciiTheme="majorBidi" w:hAnsiTheme="majorBidi" w:cstheme="majorBidi"/>
          <w:sz w:val="24"/>
          <w:szCs w:val="24"/>
        </w:rPr>
        <w:t>mak</w:t>
      </w:r>
      <w:r w:rsidR="00ED4E0A">
        <w:rPr>
          <w:rFonts w:asciiTheme="majorBidi" w:hAnsiTheme="majorBidi" w:cstheme="majorBidi"/>
          <w:sz w:val="24"/>
          <w:szCs w:val="24"/>
        </w:rPr>
        <w:t xml:space="preserve">e resorcinol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D4E0A">
        <w:rPr>
          <w:rFonts w:asciiTheme="majorBidi" w:hAnsiTheme="majorBidi" w:cstheme="majorBidi"/>
          <w:sz w:val="24"/>
          <w:szCs w:val="24"/>
        </w:rPr>
        <w:instrText>ADDIN CSL_CITATION {"citationItems":[{"id":"ITEM-1","itemData":{"author":[{"dropping-particle":"","family":"Wu","given":"Ching-Yong","non-dropping-particle":"","parse-names":false,"suffix":""}],"id":"ITEM-1","issued":{"date-parts":[["1989"]]},"number":"US4849549A","page":"18","title":"Process for preparation of resorcinol","type":"patent"},"uris":["http://www.mendeley.com/documents/?uuid=70930975-36ca-4411-8e76-7f5ea70dcf63"]}],"mendeley":{"formattedCitation":"[7]","plainTextFormattedCitation":"[7]","previouslyFormattedCitation":"[7]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[7]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and then the desired organic ligand: (1) production of m-DIPB using </w:t>
      </w:r>
      <w:r w:rsidR="00533380">
        <w:rPr>
          <w:rFonts w:asciiTheme="majorBidi" w:hAnsiTheme="majorBidi" w:cstheme="majorBidi"/>
          <w:sz w:val="24"/>
          <w:szCs w:val="24"/>
        </w:rPr>
        <w:t xml:space="preserve">the </w:t>
      </w:r>
      <w:r w:rsidR="00ED4E0A">
        <w:rPr>
          <w:rFonts w:asciiTheme="majorBidi" w:hAnsiTheme="majorBidi" w:cstheme="majorBidi"/>
          <w:sz w:val="24"/>
          <w:szCs w:val="24"/>
        </w:rPr>
        <w:t xml:space="preserve">reaction between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cumene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and propene, followed by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hydroperoxidation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of m-DIPB to m-DHP using oxygen (2) oxidation of byproduct m-HHP to m-DHP with hydrogen peroxide,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sulphuric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acid, toluene</w:t>
      </w:r>
      <w:r w:rsidR="00533380">
        <w:rPr>
          <w:rFonts w:asciiTheme="majorBidi" w:hAnsiTheme="majorBidi" w:cstheme="majorBidi"/>
          <w:sz w:val="24"/>
          <w:szCs w:val="24"/>
        </w:rPr>
        <w:t>,</w:t>
      </w:r>
      <w:r w:rsidR="00ED4E0A">
        <w:rPr>
          <w:rFonts w:asciiTheme="majorBidi" w:hAnsiTheme="majorBidi" w:cstheme="majorBidi"/>
          <w:sz w:val="24"/>
          <w:szCs w:val="24"/>
        </w:rPr>
        <w:t xml:space="preserve"> and ether, followed by the decomposition of m-DHP to resorcinol and acetone (3) reaction of resorcinol, carbon dioxide and KHCO</w:t>
      </w:r>
      <w:r w:rsidR="00ED4E0A">
        <w:rPr>
          <w:rFonts w:asciiTheme="majorBidi" w:hAnsiTheme="majorBidi" w:cstheme="majorBidi"/>
          <w:sz w:val="24"/>
          <w:szCs w:val="24"/>
          <w:vertAlign w:val="subscript"/>
        </w:rPr>
        <w:t>3</w:t>
      </w:r>
      <w:r w:rsidR="00ED4E0A">
        <w:rPr>
          <w:rFonts w:asciiTheme="majorBidi" w:hAnsiTheme="majorBidi" w:cstheme="majorBidi"/>
          <w:sz w:val="24"/>
          <w:szCs w:val="24"/>
        </w:rPr>
        <w:t xml:space="preserve">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05E5E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{"citationItems":[{"id":"ITEM-1","itemData":{"DOI":"10.1021/acs.chemmater.8b03276","ISSN":"0897-4756","author":[{"dropping-particle":"","family":"Kapelewski","given":"Matthew T.","non-dropping-particle":"","parse-names":false,"suffix":""},{"dropping-particle":"","family":"Runčevski","given":"Tomče","non-dropping-particle":"","parse-names":false,"suffix":""},{"dropping-particle":"","family":"Tarver","given":"Jacob D.","non-dropping-particle":"","parse-names":false,"suffix":""},{"dropping-particle":"","family":"Jiang","given":"Henry Z. H.","non-dropping-particle":"","parse-names":false,"suffix":""},{"dropping-particle":"","family":"Hurst","given":"Katherine E.","non-dropping-particle":"","parse-names":false,"suffix":""},{"dropping-particle":"","family":"Parilla","given":"Philip A.","non-dropping-particle":"","parse-names":false,"suffix":""},{"dropping-particle":"","family":"Ayala","given":"Anthony","non-dropping-particle":"","parse-names":false,"suffix":""},{"dropping-particle":"","family":"Gennett","given":"Thomas","non-dropping-particle":"","parse-names":false,"suffix":""},{"dropping-particle":"","family":"FitzGerald","given":"Stephen A.","non-dropping-particle":"","parse-names":false,"suffix":""},{"dropping-particle":"","family":"Brown","given":"Craig M.","non-dropping-particle":"","parse-names":false,"suffix":""},{"dropping-particle":"","family":"Long","given":"Jeffrey R.","non-dropping-particle":"","parse-names":false,"suffix":""}],"container-title":"Chemistry of Materials","id":"ITEM-1","issue":"22","issued":{"date-parts":[["2018","11","27"]]},"page":"8179-8189","title":"Record High Hydrogen Storage Capacity in the Metal–Organic Framework Ni 2 ( m -dobdc) at Near-Ambient Temperatures","type":"article-journal","volume":"30"},"uris":["http://www.mendeley.com/documents/?uuid=a456814e-3fa2-4b9e-88d7-a487400762fa"]}],"mendeley":{"formattedCitation":"[8]","plainTextFormattedCitation":"[8]","previouslyFormattedCitation":"[8]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[8]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(substitution to sodium bicarbonate was done for data availability reason). Synthesis of Zn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mDOBDC</w:t>
      </w:r>
      <w:proofErr w:type="spellEnd"/>
      <w:r w:rsidR="002B7DA8">
        <w:rPr>
          <w:rFonts w:asciiTheme="majorBidi" w:hAnsiTheme="majorBidi" w:cstheme="majorBidi"/>
          <w:sz w:val="24"/>
          <w:szCs w:val="24"/>
        </w:rPr>
        <w:t>)</w:t>
      </w:r>
      <w:r w:rsidR="00ED4E0A">
        <w:rPr>
          <w:rFonts w:asciiTheme="majorBidi" w:hAnsiTheme="majorBidi" w:cstheme="majorBidi"/>
          <w:sz w:val="24"/>
          <w:szCs w:val="24"/>
        </w:rPr>
        <w:t xml:space="preserve"> and Fe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mDOBDC</w:t>
      </w:r>
      <w:proofErr w:type="spellEnd"/>
      <w:r w:rsidR="002B7DA8">
        <w:rPr>
          <w:rFonts w:asciiTheme="majorBidi" w:hAnsiTheme="majorBidi" w:cstheme="majorBidi"/>
          <w:sz w:val="24"/>
          <w:szCs w:val="24"/>
        </w:rPr>
        <w:t>)</w:t>
      </w:r>
      <w:r w:rsidR="00ED4E0A">
        <w:rPr>
          <w:rFonts w:asciiTheme="majorBidi" w:hAnsiTheme="majorBidi" w:cstheme="majorBidi"/>
          <w:sz w:val="24"/>
          <w:szCs w:val="24"/>
        </w:rPr>
        <w:t xml:space="preserve"> </w:t>
      </w:r>
      <w:r w:rsidR="00ED4E0A"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05E5E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{"citationItems":[{"id":"ITEM-1","itemData":{"DOI":"10.1021/ja506230r","ISSN":"0002-7863","author":[{"dropping-particle":"","family":"Kapelewski","given":"Matthew T.","non-dropping-particle":"","parse-names":false,"suffix":""},{"dropping-particle":"","family":"Geier","given":"Stephen J.","non-dropping-particle":"","parse-names":false,"suffix":""},{"dropping-particle":"","family":"Hudson","given":"Matthew R.","non-dropping-particle":"","parse-names":false,"suffix":""},{"dropping-particle":"","family":"Stück","given":"David","non-dropping-particle":"","parse-names":false,"suffix":""},{"dropping-particle":"","family":"Mason","given":"Jarad A.","non-dropping-particle":"","parse-names":false,"suffix":""},{"dropping-particle":"","family":"Nelson","given":"Jocienne N.","non-dropping-particle":"","parse-names":false,"suffix":""},{"dropping-particle":"","family":"Xiao","given":"Dianne J.","non-dropping-particle":"","parse-names":false,"suffix":""},{"dropping-particle":"","family":"Hulvey","given":"Zeric","non-dropping-particle":"","parse-names":false,"suffix":""},{"dropping-particle":"","family":"Gilmour","given":"Elizabeth","non-dropping-particle":"","parse-names":false,"suffix":""},{"dropping-particle":"","family":"FitzGerald","given":"Stephen A.","non-dropping-particle":"","parse-names":false,"suffix":""},{"dropping-particle":"","family":"Head-Gordon","given":"Martin","non-dropping-particle":"","parse-names":false,"suffix":""},{"dropping-particle":"","family":"Brown","given":"Craig M.","non-dropping-particle":"","parse-names":false,"suffix":""},{"dropping-particle":"","family":"Long","given":"Jeffrey R.","non-dropping-particle":"","parse-names":false,"suffix":""}],"container-title":"Journal of the American Chemical Society","id":"ITEM-1","issue":"34","issued":{"date-parts":[["2014","8","27"]]},"page":"12119-12129","title":"M 2 ( m -dobdc) (M = Mg, Mn, Fe, Co, Ni) Metal–Organic Frameworks Exhibiting Increased Charge Density and Enhanced H 2 Binding at the Open Metal Sites","type":"article-journal","volume":"136"},"uris":["http://www.mendeley.com/documents/?uuid=16562d51-9883-4c7e-acbd-66996eac691f"]}],"mendeley":{"formattedCitation":"[9]","plainTextFormattedCitation":"[9]","previouslyFormattedCitation":"[9]"},"properties":{"noteIndex":0},"schema":"https://github.com/citation-style-language/schema/raw/master/csl-citation.json"}</w:instrText>
      </w:r>
      <w:r w:rsidR="00ED4E0A">
        <w:rPr>
          <w:rFonts w:asciiTheme="majorBidi" w:hAnsiTheme="majorBidi" w:cstheme="majorBidi"/>
          <w:sz w:val="24"/>
          <w:szCs w:val="24"/>
        </w:rPr>
        <w:fldChar w:fldCharType="separate"/>
      </w:r>
      <w:r w:rsidR="00ED4E0A" w:rsidRPr="00550854">
        <w:rPr>
          <w:rFonts w:asciiTheme="majorBidi" w:hAnsiTheme="majorBidi" w:cstheme="majorBidi"/>
          <w:noProof/>
          <w:sz w:val="24"/>
          <w:szCs w:val="24"/>
        </w:rPr>
        <w:t>[9]</w:t>
      </w:r>
      <w:r w:rsidR="00ED4E0A">
        <w:rPr>
          <w:rFonts w:asciiTheme="majorBidi" w:hAnsiTheme="majorBidi" w:cstheme="majorBidi"/>
          <w:sz w:val="24"/>
          <w:szCs w:val="24"/>
        </w:rPr>
        <w:fldChar w:fldCharType="end"/>
      </w:r>
      <w:r w:rsidR="00ED4E0A">
        <w:rPr>
          <w:rFonts w:asciiTheme="majorBidi" w:hAnsiTheme="majorBidi" w:cstheme="majorBidi"/>
          <w:sz w:val="24"/>
          <w:szCs w:val="24"/>
        </w:rPr>
        <w:t xml:space="preserve"> was carried out using the synthesized linker with metal source 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Zinc+hydrogen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chloride) for Zn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mDOBDC</w:t>
      </w:r>
      <w:proofErr w:type="spellEnd"/>
      <w:r w:rsidR="002B7DA8">
        <w:rPr>
          <w:rFonts w:asciiTheme="majorBidi" w:hAnsiTheme="majorBidi" w:cstheme="majorBidi"/>
          <w:sz w:val="24"/>
          <w:szCs w:val="24"/>
        </w:rPr>
        <w:t>)</w:t>
      </w:r>
      <w:r w:rsidR="00ED4E0A">
        <w:rPr>
          <w:rFonts w:asciiTheme="majorBidi" w:hAnsiTheme="majorBidi" w:cstheme="majorBidi"/>
          <w:sz w:val="24"/>
          <w:szCs w:val="24"/>
        </w:rPr>
        <w:t xml:space="preserve"> and Iron (II) 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Sulphate</w:t>
      </w:r>
      <w:proofErr w:type="spellEnd"/>
      <w:r w:rsidR="00ED4E0A">
        <w:rPr>
          <w:rFonts w:asciiTheme="majorBidi" w:hAnsiTheme="majorBidi" w:cstheme="majorBidi"/>
          <w:sz w:val="24"/>
          <w:szCs w:val="24"/>
        </w:rPr>
        <w:t xml:space="preserve"> for Fe</w:t>
      </w:r>
      <w:r w:rsidR="002B7DA8" w:rsidRPr="002B7DA8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="002B7DA8">
        <w:rPr>
          <w:rFonts w:asciiTheme="majorBidi" w:hAnsiTheme="majorBidi" w:cstheme="majorBidi"/>
          <w:sz w:val="24"/>
          <w:szCs w:val="24"/>
        </w:rPr>
        <w:t>(</w:t>
      </w:r>
      <w:proofErr w:type="spellStart"/>
      <w:r w:rsidR="00ED4E0A">
        <w:rPr>
          <w:rFonts w:asciiTheme="majorBidi" w:hAnsiTheme="majorBidi" w:cstheme="majorBidi"/>
          <w:sz w:val="24"/>
          <w:szCs w:val="24"/>
        </w:rPr>
        <w:t>mDOBDC</w:t>
      </w:r>
      <w:proofErr w:type="spellEnd"/>
      <w:r w:rsidR="002B7DA8">
        <w:rPr>
          <w:rFonts w:asciiTheme="majorBidi" w:hAnsiTheme="majorBidi" w:cstheme="majorBidi"/>
          <w:sz w:val="24"/>
          <w:szCs w:val="24"/>
        </w:rPr>
        <w:t>)</w:t>
      </w:r>
      <w:r w:rsidR="00ED4E0A">
        <w:rPr>
          <w:rFonts w:asciiTheme="majorBidi" w:hAnsiTheme="majorBidi" w:cstheme="majorBidi"/>
          <w:sz w:val="24"/>
          <w:szCs w:val="24"/>
        </w:rPr>
        <w:t xml:space="preserve"> case.</w:t>
      </w:r>
    </w:p>
    <w:p w14:paraId="3EB97EDC" w14:textId="4FF9A3D0" w:rsidR="00ED4E0A" w:rsidRPr="00ED4E0A" w:rsidRDefault="00ED4E0A" w:rsidP="00EC3928">
      <w:pPr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BTP linker was synthesized following four steps: (1) benzene is reacted with dry sodium methylate, acetone</w:t>
      </w:r>
      <w:r w:rsidR="00533380">
        <w:rPr>
          <w:rFonts w:asciiTheme="majorBidi" w:hAnsiTheme="majorBidi" w:cstheme="majorBidi"/>
          <w:sz w:val="24"/>
          <w:szCs w:val="24"/>
        </w:rPr>
        <w:t>,</w:t>
      </w:r>
      <w:r>
        <w:rPr>
          <w:rFonts w:asciiTheme="majorBidi" w:hAnsiTheme="majorBidi" w:cstheme="majorBidi"/>
          <w:sz w:val="24"/>
          <w:szCs w:val="24"/>
        </w:rPr>
        <w:t xml:space="preserve"> and methyl </w:t>
      </w:r>
      <w:proofErr w:type="spellStart"/>
      <w:r>
        <w:rPr>
          <w:rFonts w:asciiTheme="majorBidi" w:hAnsiTheme="majorBidi" w:cstheme="majorBidi"/>
          <w:sz w:val="24"/>
          <w:szCs w:val="24"/>
        </w:rPr>
        <w:t>formate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 followed by addition of phosphoric acid and water (2) the product 1,3,5-triacetyl benzene is reacted </w:t>
      </w:r>
      <w:proofErr w:type="spellStart"/>
      <w:r>
        <w:rPr>
          <w:rFonts w:asciiTheme="majorBidi" w:hAnsiTheme="majorBidi" w:cstheme="majorBidi"/>
          <w:sz w:val="24"/>
          <w:szCs w:val="24"/>
        </w:rPr>
        <w:t>morpholine</w:t>
      </w:r>
      <w:proofErr w:type="spellEnd"/>
      <w:r>
        <w:rPr>
          <w:rFonts w:asciiTheme="majorBidi" w:hAnsiTheme="majorBidi" w:cstheme="majorBidi"/>
          <w:sz w:val="24"/>
          <w:szCs w:val="24"/>
        </w:rPr>
        <w:t>, elemental sulfur</w:t>
      </w:r>
      <w:r w:rsidR="00533380">
        <w:rPr>
          <w:rFonts w:asciiTheme="majorBidi" w:hAnsiTheme="majorBidi" w:cstheme="majorBidi"/>
          <w:sz w:val="24"/>
          <w:szCs w:val="24"/>
        </w:rPr>
        <w:t>,</w:t>
      </w:r>
      <w:r>
        <w:rPr>
          <w:rFonts w:asciiTheme="majorBidi" w:hAnsiTheme="majorBidi" w:cstheme="majorBidi"/>
          <w:sz w:val="24"/>
          <w:szCs w:val="24"/>
        </w:rPr>
        <w:t xml:space="preserve"> and solution of acetic and </w:t>
      </w:r>
      <w:proofErr w:type="spellStart"/>
      <w:r>
        <w:rPr>
          <w:rFonts w:asciiTheme="majorBidi" w:hAnsiTheme="majorBidi" w:cstheme="majorBidi"/>
          <w:sz w:val="24"/>
          <w:szCs w:val="24"/>
        </w:rPr>
        <w:t>sulphuric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 acids to produce 1,3,5-benzentriacetic acid (3) where it is reacted with POCl</w:t>
      </w:r>
      <w:r>
        <w:rPr>
          <w:rFonts w:asciiTheme="majorBidi" w:hAnsiTheme="majorBidi" w:cstheme="majorBidi"/>
          <w:sz w:val="24"/>
          <w:szCs w:val="24"/>
          <w:vertAlign w:val="subscript"/>
        </w:rPr>
        <w:t>3</w:t>
      </w:r>
      <w:r>
        <w:rPr>
          <w:rFonts w:asciiTheme="majorBidi" w:hAnsiTheme="majorBidi" w:cstheme="majorBidi"/>
          <w:sz w:val="24"/>
          <w:szCs w:val="24"/>
        </w:rPr>
        <w:t xml:space="preserve"> and treated with NaClO</w:t>
      </w:r>
      <w:r>
        <w:rPr>
          <w:rFonts w:asciiTheme="majorBidi" w:hAnsiTheme="majorBidi" w:cstheme="majorBidi"/>
          <w:sz w:val="24"/>
          <w:szCs w:val="24"/>
          <w:vertAlign w:val="subscript"/>
        </w:rPr>
        <w:t>4</w:t>
      </w:r>
      <w:r>
        <w:rPr>
          <w:rFonts w:asciiTheme="majorBidi" w:hAnsiTheme="majorBidi" w:cstheme="majorBidi"/>
          <w:sz w:val="24"/>
          <w:szCs w:val="24"/>
        </w:rPr>
        <w:t xml:space="preserve"> (4) the product is then added to methanol and ethanol steps to produce 1,3,5-tris(1H-pyrazol-4-yl)benzene (BTP) </w:t>
      </w:r>
      <w:r>
        <w:rPr>
          <w:rFonts w:asciiTheme="majorBidi" w:hAnsiTheme="majorBidi" w:cstheme="majorBidi"/>
          <w:sz w:val="24"/>
          <w:szCs w:val="24"/>
        </w:rPr>
        <w:fldChar w:fldCharType="begin" w:fldLock="1"/>
      </w:r>
      <w:r w:rsidR="00E05E5E"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{"citationItems":[{"id":"ITEM-1","itemData":{"DOI":"10.1021/acs.chemmater.8b03276","ISSN":"0897-4756","author":[{"dropping-particle":"","family":"Kapelewski","given":"Matthew T.","non-dropping-particle":"","parse-names":false,"suffix":""},{"dropping-particle":"","family":"Runčevski","given":"Tomče","non-dropping-particle":"","parse-names":false,"suffix":""},{"dropping-particle":"","family":"Tarver","given":"Jacob D.","non-dropping-particle":"","parse-names":false,"suffix":""},{"dropping-particle":"","family":"Jiang","given":"Henry Z. H.","non-dropping-particle":"","parse-names":false,"suffix":""},{"dropping-particle":"","family":"Hurst","given":"Katherine E.","non-dropping-particle":"","parse-names":false,"suffix":""},{"dropping-particle":"","family":"Parilla","given":"Philip A.","non-dropping-particle":"","parse-names":false,"suffix":""},{"dropping-particle":"","family":"Ayala","given":"Anthony","non-dropping-particle":"","parse-names":false,"suffix":""},{"dropping-particle":"","family":"Gennett","given":"Thomas","non-dropping-particle":"","parse-names":false,"suffix":""},{"dropping-particle":"","family":"FitzGerald","given":"Stephen A.","non-dropping-particle":"","parse-names":false,"suffix":""},{"dropping-particle":"","family":"Brown","given":"Craig M.","non-dropping-particle":"","parse-names":false,"suffix":""},{"dropping-particle":"","family":"Long","given":"Jeffrey R.","non-dropping-particle":"","parse-names":false,"suffix":""}],"container-title":"Chemistry of Materials","id":"ITEM-1","issue":"22","issued":{"date-parts":[["2018","11","27"]]},"page":"8179-8189","title":"Record High Hydrogen Storage Capacity in the Metal–Organic Framework Ni 2 ( m -dobdc) at Near-Ambient Temperatures","type":"article-journal","volume":"30"},"uris":["http://www.mendeley.com/documents/?uuid=a456814e-3fa2-4b9e-88d7-a487400762fa"]}],"mendeley":{"formattedCitation":"[8]","plainTextFormattedCitation":"[8]","previouslyFormattedCitation":"[8]"},"properties":{"noteIndex":0},"schema":"https://github.com/citation-style-language/schema/raw/master/csl-citation.json"}</w:instrText>
      </w:r>
      <w:r>
        <w:rPr>
          <w:rFonts w:asciiTheme="majorBidi" w:hAnsiTheme="majorBidi" w:cstheme="majorBidi"/>
          <w:sz w:val="24"/>
          <w:szCs w:val="24"/>
        </w:rPr>
        <w:fldChar w:fldCharType="separate"/>
      </w:r>
      <w:r w:rsidRPr="00550854">
        <w:rPr>
          <w:rFonts w:asciiTheme="majorBidi" w:hAnsiTheme="majorBidi" w:cstheme="majorBidi"/>
          <w:noProof/>
          <w:sz w:val="24"/>
          <w:szCs w:val="24"/>
        </w:rPr>
        <w:t>[8]</w:t>
      </w:r>
      <w:r>
        <w:rPr>
          <w:rFonts w:asciiTheme="majorBidi" w:hAnsiTheme="majorBidi" w:cstheme="majorBidi"/>
          <w:sz w:val="24"/>
          <w:szCs w:val="24"/>
        </w:rPr>
        <w:fldChar w:fldCharType="end"/>
      </w:r>
      <w:r>
        <w:rPr>
          <w:rFonts w:asciiTheme="majorBidi" w:hAnsiTheme="majorBidi" w:cstheme="majorBidi"/>
          <w:sz w:val="24"/>
          <w:szCs w:val="24"/>
        </w:rPr>
        <w:t>. BTP is then reacted with Nickel using solvents including DMF and methanol to produc</w:t>
      </w:r>
      <w:r w:rsidR="00533380">
        <w:rPr>
          <w:rFonts w:asciiTheme="majorBidi" w:hAnsiTheme="majorBidi" w:cstheme="majorBidi"/>
          <w:sz w:val="24"/>
          <w:szCs w:val="24"/>
        </w:rPr>
        <w:t>e</w:t>
      </w:r>
      <w:r>
        <w:rPr>
          <w:rFonts w:asciiTheme="majorBidi" w:hAnsiTheme="majorBidi" w:cstheme="majorBidi"/>
          <w:sz w:val="24"/>
          <w:szCs w:val="24"/>
        </w:rPr>
        <w:t xml:space="preserve"> Ni</w:t>
      </w:r>
      <w:r w:rsidR="002B7DA8">
        <w:rPr>
          <w:rFonts w:asciiTheme="majorBidi" w:hAnsiTheme="majorBidi" w:cstheme="majorBidi"/>
          <w:sz w:val="24"/>
          <w:szCs w:val="24"/>
        </w:rPr>
        <w:t>-</w:t>
      </w:r>
      <w:r>
        <w:rPr>
          <w:rFonts w:asciiTheme="majorBidi" w:hAnsiTheme="majorBidi" w:cstheme="majorBidi"/>
          <w:sz w:val="24"/>
          <w:szCs w:val="24"/>
        </w:rPr>
        <w:t xml:space="preserve">BTP </w:t>
      </w:r>
      <w:r>
        <w:rPr>
          <w:rFonts w:asciiTheme="majorBidi" w:hAnsiTheme="majorBidi" w:cstheme="majorBidi"/>
          <w:sz w:val="24"/>
          <w:szCs w:val="24"/>
        </w:rPr>
        <w:fldChar w:fldCharType="begin" w:fldLock="1"/>
      </w:r>
      <w:r>
        <w:rPr>
          <w:rFonts w:asciiTheme="majorBidi" w:hAnsiTheme="majorBidi" w:cstheme="majorBidi"/>
          <w:sz w:val="24"/>
          <w:szCs w:val="24"/>
        </w:rPr>
        <w:instrText>ADDIN CSL_CITATION {"citationItems":[{"id":"ITEM-1","itemData":{"DOI":"10.1039/c1sc00136a","ISSN":"2041-6520","author":[{"dropping-particle":"","family":"Colombo","given":"Valentina","non-dropping-particle":"","parse-names":false,"suffix":""},{"dropping-particle":"","family":"Galli","given":"Simona","non-dropping-particle":"","parse-names":false,"suffix":""},{"dropping-particle":"","family":"Choi","given":"Hye Jin","non-dropping-particle":"","parse-names":false,"suffix":""},{"dropping-particle":"","family":"Han","given":"Ggoch Ddeul","non-dropping-particle":"","parse-names":false,"suffix":""},{"dropping-particle":"","family":"Maspero","given":"Angelo","non-dropping-particle":"","parse-names":false,"suffix":""},{"dropping-particle":"","family":"Palmisano","given":"Giovanni","non-dropping-particle":"","parse-names":false,"suffix":""},{"dropping-particle":"","family":"Masciocchi","given":"Norberto","non-dropping-particle":"","parse-names":false,"suffix":""},{"dropping-particle":"","family":"Long","given":"Jeffrey R.","non-dropping-particle":"","parse-names":false,"suffix":""}],"container-title":"Chemical Science","id":"ITEM-1","issue":"7","issued":{"date-parts":[["2011"]]},"page":"1311","title":"High thermal and chemical stability in pyrazolate-bridged metal–organic frameworks with exposed metal sites","type":"article-journal","volume":"2"},"uris":["http://www.mendeley.com/documents/?uuid=a95a633b-aa1d-4982-8585-0e98712d479a"]}],"mendeley":{"formattedCitation":"[10]","plainTextFormattedCitation":"[10]","previouslyFormattedCitation":"[10]"},"properties":{"noteIndex":0},"schema":"https://github.com/citation-style-language/schema/raw/master/csl-citation.json"}</w:instrText>
      </w:r>
      <w:r>
        <w:rPr>
          <w:rFonts w:asciiTheme="majorBidi" w:hAnsiTheme="majorBidi" w:cstheme="majorBidi"/>
          <w:sz w:val="24"/>
          <w:szCs w:val="24"/>
        </w:rPr>
        <w:fldChar w:fldCharType="separate"/>
      </w:r>
      <w:r w:rsidRPr="00550854">
        <w:rPr>
          <w:rFonts w:asciiTheme="majorBidi" w:hAnsiTheme="majorBidi" w:cstheme="majorBidi"/>
          <w:noProof/>
          <w:sz w:val="24"/>
          <w:szCs w:val="24"/>
        </w:rPr>
        <w:t>[10]</w:t>
      </w:r>
      <w:r>
        <w:rPr>
          <w:rFonts w:asciiTheme="majorBidi" w:hAnsiTheme="majorBidi" w:cstheme="majorBidi"/>
          <w:sz w:val="24"/>
          <w:szCs w:val="24"/>
        </w:rPr>
        <w:fldChar w:fldCharType="end"/>
      </w:r>
      <w:r>
        <w:rPr>
          <w:rFonts w:asciiTheme="majorBidi" w:hAnsiTheme="majorBidi" w:cstheme="majorBidi"/>
          <w:sz w:val="24"/>
          <w:szCs w:val="24"/>
        </w:rPr>
        <w:t>. It has to be note</w:t>
      </w:r>
      <w:r w:rsidR="00533380">
        <w:rPr>
          <w:rFonts w:asciiTheme="majorBidi" w:hAnsiTheme="majorBidi" w:cstheme="majorBidi"/>
          <w:sz w:val="24"/>
          <w:szCs w:val="24"/>
        </w:rPr>
        <w:t>d</w:t>
      </w:r>
      <w:r>
        <w:rPr>
          <w:rFonts w:asciiTheme="majorBidi" w:hAnsiTheme="majorBidi" w:cstheme="majorBidi"/>
          <w:sz w:val="24"/>
          <w:szCs w:val="24"/>
        </w:rPr>
        <w:t xml:space="preserve"> that several approximations and substitutions were included in the study. DMF is replaced by </w:t>
      </w:r>
      <w:proofErr w:type="spellStart"/>
      <w:r>
        <w:rPr>
          <w:rFonts w:asciiTheme="majorBidi" w:hAnsiTheme="majorBidi" w:cstheme="majorBidi"/>
          <w:sz w:val="24"/>
          <w:szCs w:val="24"/>
        </w:rPr>
        <w:t>dimethy</w:t>
      </w:r>
      <w:r w:rsidR="00533380">
        <w:rPr>
          <w:rFonts w:asciiTheme="majorBidi" w:hAnsiTheme="majorBidi" w:cstheme="majorBidi"/>
          <w:sz w:val="24"/>
          <w:szCs w:val="24"/>
        </w:rPr>
        <w:t>l</w:t>
      </w:r>
      <w:r>
        <w:rPr>
          <w:rFonts w:asciiTheme="majorBidi" w:hAnsiTheme="majorBidi" w:cstheme="majorBidi"/>
          <w:sz w:val="24"/>
          <w:szCs w:val="24"/>
        </w:rPr>
        <w:t>amine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, methyl acetate in the place of methyl </w:t>
      </w:r>
      <w:proofErr w:type="spellStart"/>
      <w:r>
        <w:rPr>
          <w:rFonts w:asciiTheme="majorBidi" w:hAnsiTheme="majorBidi" w:cstheme="majorBidi"/>
          <w:sz w:val="24"/>
          <w:szCs w:val="24"/>
        </w:rPr>
        <w:t>formate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, </w:t>
      </w:r>
      <w:proofErr w:type="spellStart"/>
      <w:r>
        <w:rPr>
          <w:rFonts w:asciiTheme="majorBidi" w:hAnsiTheme="majorBidi" w:cstheme="majorBidi"/>
          <w:sz w:val="24"/>
          <w:szCs w:val="24"/>
        </w:rPr>
        <w:t>caprolactam</w:t>
      </w:r>
      <w:proofErr w:type="spellEnd"/>
      <w:r>
        <w:rPr>
          <w:rFonts w:asciiTheme="majorBidi" w:hAnsiTheme="majorBidi" w:cstheme="majorBidi"/>
          <w:sz w:val="24"/>
          <w:szCs w:val="24"/>
        </w:rPr>
        <w:t xml:space="preserve"> instead of </w:t>
      </w:r>
      <w:proofErr w:type="spellStart"/>
      <w:r>
        <w:rPr>
          <w:rFonts w:asciiTheme="majorBidi" w:hAnsiTheme="majorBidi" w:cstheme="majorBidi"/>
          <w:sz w:val="24"/>
          <w:szCs w:val="24"/>
        </w:rPr>
        <w:t>morpholine</w:t>
      </w:r>
      <w:proofErr w:type="spellEnd"/>
      <w:r>
        <w:rPr>
          <w:rFonts w:asciiTheme="majorBidi" w:hAnsiTheme="majorBidi" w:cstheme="majorBidi"/>
          <w:sz w:val="24"/>
          <w:szCs w:val="24"/>
        </w:rPr>
        <w:t>, sodium hypochlorite to replace NaClO</w:t>
      </w:r>
      <w:r>
        <w:rPr>
          <w:rFonts w:asciiTheme="majorBidi" w:hAnsiTheme="majorBidi" w:cstheme="majorBidi"/>
          <w:sz w:val="24"/>
          <w:szCs w:val="24"/>
          <w:vertAlign w:val="subscript"/>
        </w:rPr>
        <w:t>4</w:t>
      </w:r>
      <w:r>
        <w:rPr>
          <w:rFonts w:asciiTheme="majorBidi" w:hAnsiTheme="majorBidi" w:cstheme="majorBidi"/>
          <w:sz w:val="24"/>
          <w:szCs w:val="24"/>
        </w:rPr>
        <w:t xml:space="preserve">. </w:t>
      </w:r>
    </w:p>
    <w:p w14:paraId="0BA70E73" w14:textId="77777777" w:rsidR="00D04F46" w:rsidRDefault="00D04F46" w:rsidP="00CE259B">
      <w:pPr>
        <w:spacing w:line="480" w:lineRule="auto"/>
        <w:rPr>
          <w:rFonts w:asciiTheme="majorBidi" w:hAnsiTheme="majorBidi" w:cstheme="majorBidi"/>
        </w:rPr>
      </w:pPr>
    </w:p>
    <w:p w14:paraId="01030AF7" w14:textId="77777777" w:rsidR="00CD5CFA" w:rsidRDefault="00CD5CFA" w:rsidP="00CE259B">
      <w:pPr>
        <w:spacing w:line="480" w:lineRule="auto"/>
        <w:rPr>
          <w:rFonts w:asciiTheme="majorBidi" w:hAnsiTheme="majorBidi" w:cstheme="majorBidi"/>
        </w:rPr>
      </w:pPr>
    </w:p>
    <w:p w14:paraId="6CC85E99" w14:textId="77777777" w:rsidR="00CD5CFA" w:rsidRDefault="00CD5CFA" w:rsidP="00CE259B">
      <w:pPr>
        <w:spacing w:line="480" w:lineRule="auto"/>
        <w:rPr>
          <w:rFonts w:asciiTheme="majorBidi" w:hAnsiTheme="majorBidi" w:cstheme="majorBidi"/>
        </w:rPr>
      </w:pPr>
    </w:p>
    <w:p w14:paraId="5DE20E9D" w14:textId="77777777" w:rsidR="00CD5CFA" w:rsidRDefault="00CD5CFA" w:rsidP="00CE259B">
      <w:pPr>
        <w:spacing w:line="480" w:lineRule="auto"/>
        <w:rPr>
          <w:rFonts w:asciiTheme="majorBidi" w:hAnsiTheme="majorBidi" w:cstheme="majorBidi"/>
        </w:rPr>
      </w:pPr>
    </w:p>
    <w:p w14:paraId="7635A14D" w14:textId="3C2E0C55" w:rsidR="00DE5304" w:rsidRPr="00CE259B" w:rsidRDefault="00CE259B" w:rsidP="00BB72A3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>Table S7.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 w:rsidR="00B554DF">
        <w:rPr>
          <w:rFonts w:ascii="Times New Roman" w:hAnsi="Times New Roman" w:cs="Times New Roman"/>
          <w:color w:val="000000"/>
        </w:rPr>
        <w:t>Inventory data used to model the synthesis of Ni</w:t>
      </w:r>
      <w:r w:rsidR="00BC24D8">
        <w:rPr>
          <w:rFonts w:ascii="Times New Roman" w:hAnsi="Times New Roman" w:cs="Times New Roman"/>
          <w:color w:val="000000"/>
        </w:rPr>
        <w:t>-</w:t>
      </w:r>
      <w:r w:rsidR="00B554DF">
        <w:rPr>
          <w:rFonts w:ascii="Times New Roman" w:hAnsi="Times New Roman" w:cs="Times New Roman"/>
          <w:color w:val="000000"/>
        </w:rPr>
        <w:t xml:space="preserve">BTP, </w:t>
      </w:r>
    </w:p>
    <w:p w14:paraId="0279FBCA" w14:textId="588D18FD" w:rsidR="00DE5304" w:rsidRPr="00D04F46" w:rsidRDefault="00DE5304" w:rsidP="00D04F46"/>
    <w:tbl>
      <w:tblPr>
        <w:tblStyle w:val="PlainTable2"/>
        <w:tblW w:w="4860" w:type="dxa"/>
        <w:jc w:val="center"/>
        <w:tblLook w:val="04A0" w:firstRow="1" w:lastRow="0" w:firstColumn="1" w:lastColumn="0" w:noHBand="0" w:noVBand="1"/>
      </w:tblPr>
      <w:tblGrid>
        <w:gridCol w:w="3341"/>
        <w:gridCol w:w="1519"/>
      </w:tblGrid>
      <w:tr w:rsidR="00DE5304" w:rsidRPr="00DD124E" w14:paraId="118385F3" w14:textId="77777777" w:rsidTr="00DE530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B9F88AA" w14:textId="77777777" w:rsidR="00DE5304" w:rsidRPr="00DD124E" w:rsidRDefault="00DE5304" w:rsidP="00CE259B">
            <w:pPr>
              <w:jc w:val="center"/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DD124E"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Element</w:t>
            </w:r>
          </w:p>
        </w:tc>
        <w:tc>
          <w:tcPr>
            <w:tcW w:w="1519" w:type="dxa"/>
          </w:tcPr>
          <w:p w14:paraId="324AEED9" w14:textId="1B2B93D6" w:rsidR="00DE5304" w:rsidRPr="00DD124E" w:rsidRDefault="00DE5304" w:rsidP="00CE259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Quantity (kg)</w:t>
            </w:r>
          </w:p>
        </w:tc>
      </w:tr>
      <w:tr w:rsidR="00DE5304" w:rsidRPr="00DD124E" w14:paraId="2695E2A5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DAE3E40" w14:textId="23536C48" w:rsidR="00DE5304" w:rsidRPr="00DE5304" w:rsidRDefault="00DE5304" w:rsidP="00CE259B">
            <w:pP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DE5304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1</w:t>
            </w:r>
          </w:p>
        </w:tc>
        <w:tc>
          <w:tcPr>
            <w:tcW w:w="1519" w:type="dxa"/>
          </w:tcPr>
          <w:p w14:paraId="50970819" w14:textId="2F271DBE" w:rsidR="00DE5304" w:rsidRPr="00DE5304" w:rsidRDefault="00DE5304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E5304" w:rsidRPr="00DD124E" w14:paraId="6800FD9D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F249BCC" w14:textId="705FF264" w:rsidR="00DE5304" w:rsidRPr="00DD124E" w:rsidRDefault="00DE5304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Benzene</w:t>
            </w:r>
          </w:p>
        </w:tc>
        <w:tc>
          <w:tcPr>
            <w:tcW w:w="1519" w:type="dxa"/>
          </w:tcPr>
          <w:p w14:paraId="1A79C25E" w14:textId="2BE2EB1A" w:rsidR="00DE5304" w:rsidRPr="00DD124E" w:rsidRDefault="00DE5304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0.0213</w:t>
            </w:r>
          </w:p>
        </w:tc>
      </w:tr>
      <w:tr w:rsidR="00DE5304" w:rsidRPr="00DD124E" w14:paraId="2329241E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90E5BB6" w14:textId="3B621931" w:rsidR="00DE5304" w:rsidRPr="00DD124E" w:rsidRDefault="00DE5304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Methyl Acetate</w:t>
            </w:r>
          </w:p>
        </w:tc>
        <w:tc>
          <w:tcPr>
            <w:tcW w:w="1519" w:type="dxa"/>
          </w:tcPr>
          <w:p w14:paraId="06E10945" w14:textId="3D6D30FC" w:rsidR="00DE5304" w:rsidRPr="00DD124E" w:rsidRDefault="00DE5304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0.00218</w:t>
            </w:r>
          </w:p>
        </w:tc>
      </w:tr>
      <w:tr w:rsidR="00DE5304" w:rsidRPr="00DD124E" w14:paraId="0A54F9DC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C5B5C2D" w14:textId="65AB419F" w:rsidR="00DE5304" w:rsidRPr="00DD124E" w:rsidRDefault="00DE5304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57EC1CE9" w14:textId="20FD18A1" w:rsidR="00DE5304" w:rsidRPr="00DD124E" w:rsidRDefault="00DE5304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0.00605</w:t>
            </w:r>
          </w:p>
        </w:tc>
      </w:tr>
      <w:tr w:rsidR="00DE5304" w:rsidRPr="00DD124E" w14:paraId="6CFCDAC4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9022BEF" w14:textId="005DB084" w:rsidR="00DE5304" w:rsidRPr="00DD124E" w:rsidRDefault="00DE5304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Sodium Bicarbonate</w:t>
            </w:r>
          </w:p>
        </w:tc>
        <w:tc>
          <w:tcPr>
            <w:tcW w:w="1519" w:type="dxa"/>
          </w:tcPr>
          <w:p w14:paraId="635C66CF" w14:textId="254966A3" w:rsidR="00DE5304" w:rsidRPr="00DD124E" w:rsidRDefault="00DE5304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0.00196</w:t>
            </w:r>
          </w:p>
        </w:tc>
      </w:tr>
      <w:tr w:rsidR="00DE5304" w:rsidRPr="00DD124E" w14:paraId="3666CD05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654000D" w14:textId="1CD7D8E6" w:rsidR="00DE5304" w:rsidRPr="00DD124E" w:rsidRDefault="00DE5304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Acetone</w:t>
            </w:r>
          </w:p>
        </w:tc>
        <w:tc>
          <w:tcPr>
            <w:tcW w:w="1519" w:type="dxa"/>
          </w:tcPr>
          <w:p w14:paraId="7F92A765" w14:textId="1FA89EC3" w:rsidR="00DE5304" w:rsidRPr="00DD124E" w:rsidRDefault="00DE5304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0.0021</w:t>
            </w:r>
          </w:p>
        </w:tc>
      </w:tr>
      <w:tr w:rsidR="00DE5304" w:rsidRPr="00DD124E" w14:paraId="769B99A3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0D41535" w14:textId="22DF62F4" w:rsidR="00DE5304" w:rsidRPr="00DD124E" w:rsidRDefault="00DE5304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Ethanol</w:t>
            </w:r>
          </w:p>
        </w:tc>
        <w:tc>
          <w:tcPr>
            <w:tcW w:w="1519" w:type="dxa"/>
          </w:tcPr>
          <w:p w14:paraId="033E444F" w14:textId="6EE3E262" w:rsidR="00DE5304" w:rsidRPr="00DD124E" w:rsidRDefault="00DE5304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9.47E-8</w:t>
            </w:r>
          </w:p>
        </w:tc>
      </w:tr>
      <w:tr w:rsidR="00DE5304" w:rsidRPr="00DD124E" w14:paraId="10725FF4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4BE123C" w14:textId="61911543" w:rsidR="00DE5304" w:rsidRPr="00DD124E" w:rsidRDefault="00DE5304" w:rsidP="00CE259B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Phosphoric Acid (75%)</w:t>
            </w:r>
          </w:p>
        </w:tc>
        <w:tc>
          <w:tcPr>
            <w:tcW w:w="1519" w:type="dxa"/>
          </w:tcPr>
          <w:p w14:paraId="7ACE4FCD" w14:textId="7DC9AC45" w:rsidR="00DE5304" w:rsidRPr="00DD124E" w:rsidRDefault="00DE5304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0.00278</w:t>
            </w:r>
          </w:p>
        </w:tc>
      </w:tr>
      <w:tr w:rsidR="00DE5304" w:rsidRPr="00DD124E" w14:paraId="2E02503B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ED7D92D" w14:textId="0C56CA31" w:rsidR="00DE5304" w:rsidRPr="00DE5304" w:rsidRDefault="00DE5304" w:rsidP="00DE5304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2</w:t>
            </w:r>
          </w:p>
        </w:tc>
        <w:tc>
          <w:tcPr>
            <w:tcW w:w="1519" w:type="dxa"/>
          </w:tcPr>
          <w:p w14:paraId="09B35C68" w14:textId="78407A9A" w:rsidR="00DE5304" w:rsidRPr="00DE5304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E5304" w:rsidRPr="00DD124E" w14:paraId="7BD8BF11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EA2A392" w14:textId="67F91DD6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Sodium Hypochlorite Solution</w:t>
            </w:r>
          </w:p>
        </w:tc>
        <w:tc>
          <w:tcPr>
            <w:tcW w:w="1519" w:type="dxa"/>
          </w:tcPr>
          <w:p w14:paraId="6069DCE6" w14:textId="5AFA915A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0.00378</w:t>
            </w:r>
          </w:p>
        </w:tc>
      </w:tr>
      <w:tr w:rsidR="00DE5304" w:rsidRPr="00DD124E" w14:paraId="1DD2E071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526F081" w14:textId="72187D09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Phosphorous </w:t>
            </w: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Oxychloride</w:t>
            </w:r>
            <w:proofErr w:type="spellEnd"/>
          </w:p>
        </w:tc>
        <w:tc>
          <w:tcPr>
            <w:tcW w:w="1519" w:type="dxa"/>
          </w:tcPr>
          <w:p w14:paraId="01E54C20" w14:textId="3081AB05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0.00476</w:t>
            </w:r>
          </w:p>
        </w:tc>
      </w:tr>
      <w:tr w:rsidR="00DE5304" w:rsidRPr="00DD124E" w14:paraId="2A747276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21E3BF4" w14:textId="65288F27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0CEF004C" w14:textId="6008AB99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0.0141</w:t>
            </w:r>
          </w:p>
        </w:tc>
      </w:tr>
      <w:tr w:rsidR="00DE5304" w:rsidRPr="00DD124E" w14:paraId="66D9E4AF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057D8C8" w14:textId="47AC0405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Dimethylamine</w:t>
            </w:r>
            <w:proofErr w:type="spellEnd"/>
          </w:p>
        </w:tc>
        <w:tc>
          <w:tcPr>
            <w:tcW w:w="1519" w:type="dxa"/>
          </w:tcPr>
          <w:p w14:paraId="5524482C" w14:textId="2D22FBD3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0.00659</w:t>
            </w:r>
          </w:p>
        </w:tc>
      </w:tr>
      <w:tr w:rsidR="00DE5304" w:rsidRPr="00DD124E" w14:paraId="250C3555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5C338F3" w14:textId="0787AB33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3</w:t>
            </w:r>
          </w:p>
        </w:tc>
        <w:tc>
          <w:tcPr>
            <w:tcW w:w="1519" w:type="dxa"/>
          </w:tcPr>
          <w:p w14:paraId="7D6C7872" w14:textId="0EB7B6A1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E5304" w:rsidRPr="00DD124E" w14:paraId="577019D0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066BDB7" w14:textId="7ABF8769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Ethanol</w:t>
            </w:r>
          </w:p>
        </w:tc>
        <w:tc>
          <w:tcPr>
            <w:tcW w:w="1519" w:type="dxa"/>
          </w:tcPr>
          <w:p w14:paraId="60890C64" w14:textId="36004FCA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0.0255</w:t>
            </w:r>
          </w:p>
        </w:tc>
      </w:tr>
      <w:tr w:rsidR="00DE5304" w:rsidRPr="00DD124E" w14:paraId="46DA5329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6A90BCC" w14:textId="4501D2E5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3E365EA9" w14:textId="72048536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0.00676</w:t>
            </w:r>
          </w:p>
        </w:tc>
      </w:tr>
      <w:tr w:rsidR="00DE5304" w:rsidRPr="00DD124E" w14:paraId="309F6B92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0B51699" w14:textId="4671AC44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7E30C917" w14:textId="6CB42594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0.00845</w:t>
            </w:r>
          </w:p>
        </w:tc>
      </w:tr>
      <w:tr w:rsidR="00DE5304" w:rsidRPr="00DD124E" w14:paraId="7C2392FD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EEE8F63" w14:textId="6F8A08A4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4</w:t>
            </w:r>
          </w:p>
        </w:tc>
        <w:tc>
          <w:tcPr>
            <w:tcW w:w="1519" w:type="dxa"/>
          </w:tcPr>
          <w:p w14:paraId="50FFB084" w14:textId="77777777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E5304" w:rsidRPr="00DD124E" w14:paraId="6FE16F9F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BCAE858" w14:textId="0CAEEF90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Dimethylamine</w:t>
            </w:r>
            <w:proofErr w:type="spellEnd"/>
          </w:p>
        </w:tc>
        <w:tc>
          <w:tcPr>
            <w:tcW w:w="1519" w:type="dxa"/>
          </w:tcPr>
          <w:p w14:paraId="324082AA" w14:textId="2E2922CF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0.049</w:t>
            </w:r>
          </w:p>
        </w:tc>
      </w:tr>
      <w:tr w:rsidR="00DE5304" w:rsidRPr="00DD124E" w14:paraId="7617F638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6842BFC" w14:textId="7B291B37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07983AE4" w14:textId="0B22F0E0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0.0235</w:t>
            </w:r>
          </w:p>
        </w:tc>
      </w:tr>
      <w:tr w:rsidR="00DE5304" w:rsidRPr="00DD124E" w14:paraId="153B7D04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04DC7CB" w14:textId="567F8063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Acetic Acid</w:t>
            </w:r>
          </w:p>
        </w:tc>
        <w:tc>
          <w:tcPr>
            <w:tcW w:w="1519" w:type="dxa"/>
          </w:tcPr>
          <w:p w14:paraId="12F67D8E" w14:textId="746D4CF3" w:rsidR="00DE5304" w:rsidRPr="00DD124E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0.00032</w:t>
            </w:r>
          </w:p>
        </w:tc>
      </w:tr>
      <w:tr w:rsidR="00DE5304" w:rsidRPr="00DD124E" w14:paraId="29F7036F" w14:textId="77777777" w:rsidTr="00DE53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637C06C" w14:textId="202DF134" w:rsidR="00DE5304" w:rsidRPr="00DD124E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Water Deionized </w:t>
            </w:r>
          </w:p>
        </w:tc>
        <w:tc>
          <w:tcPr>
            <w:tcW w:w="1519" w:type="dxa"/>
          </w:tcPr>
          <w:p w14:paraId="43DDAB07" w14:textId="1D8B1329" w:rsidR="00DE5304" w:rsidRPr="00DD124E" w:rsidRDefault="00DE5304" w:rsidP="00DE53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0.000141</w:t>
            </w:r>
          </w:p>
        </w:tc>
      </w:tr>
      <w:tr w:rsidR="00DE5304" w:rsidRPr="00DD124E" w14:paraId="43241B30" w14:textId="77777777" w:rsidTr="00DE53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840799A" w14:textId="70D9357C" w:rsidR="00DE5304" w:rsidRDefault="00DE5304" w:rsidP="00DE5304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Nickel</w:t>
            </w:r>
          </w:p>
        </w:tc>
        <w:tc>
          <w:tcPr>
            <w:tcW w:w="1519" w:type="dxa"/>
          </w:tcPr>
          <w:p w14:paraId="4C85C6B0" w14:textId="27AC832C" w:rsidR="00DE5304" w:rsidRDefault="00DE5304" w:rsidP="00DE53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0.000159</w:t>
            </w:r>
          </w:p>
        </w:tc>
      </w:tr>
    </w:tbl>
    <w:p w14:paraId="3CD03FC0" w14:textId="77777777" w:rsidR="00A17868" w:rsidRDefault="00A17868" w:rsidP="00A17868"/>
    <w:p w14:paraId="1BB132B8" w14:textId="57135187" w:rsidR="00D04F46" w:rsidRPr="00CD5CFA" w:rsidRDefault="00BB72A3" w:rsidP="00D53964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Table S8.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 w:rsidR="00447A6A">
        <w:rPr>
          <w:rFonts w:ascii="Times New Roman" w:hAnsi="Times New Roman" w:cs="Times New Roman"/>
          <w:color w:val="000000"/>
        </w:rPr>
        <w:t>The i</w:t>
      </w:r>
      <w:r>
        <w:rPr>
          <w:rFonts w:ascii="Times New Roman" w:hAnsi="Times New Roman" w:cs="Times New Roman"/>
          <w:color w:val="000000"/>
        </w:rPr>
        <w:t xml:space="preserve">nventory data used to model the synthesis of </w:t>
      </w:r>
      <w:proofErr w:type="gramStart"/>
      <w:r>
        <w:rPr>
          <w:rFonts w:ascii="Times New Roman" w:hAnsi="Times New Roman" w:cs="Times New Roman"/>
          <w:color w:val="000000"/>
        </w:rPr>
        <w:t>Fe</w:t>
      </w:r>
      <w:r w:rsidR="00BC24D8" w:rsidRPr="00BC24D8">
        <w:rPr>
          <w:rFonts w:ascii="Times New Roman" w:hAnsi="Times New Roman" w:cs="Times New Roman"/>
          <w:color w:val="000000"/>
          <w:vertAlign w:val="subscript"/>
        </w:rPr>
        <w:t>2</w:t>
      </w:r>
      <w:r w:rsidR="00BC24D8">
        <w:rPr>
          <w:rFonts w:ascii="Times New Roman" w:hAnsi="Times New Roman" w:cs="Times New Roman"/>
          <w:color w:val="000000"/>
        </w:rPr>
        <w:t>(</w:t>
      </w:r>
      <w:proofErr w:type="spellStart"/>
      <w:proofErr w:type="gramEnd"/>
      <w:r>
        <w:rPr>
          <w:rFonts w:ascii="Times New Roman" w:hAnsi="Times New Roman" w:cs="Times New Roman"/>
          <w:color w:val="000000"/>
        </w:rPr>
        <w:t>mDOBDC</w:t>
      </w:r>
      <w:proofErr w:type="spellEnd"/>
      <w:r w:rsidR="00BC24D8">
        <w:rPr>
          <w:rFonts w:ascii="Times New Roman" w:hAnsi="Times New Roman" w:cs="Times New Roman"/>
          <w:color w:val="000000"/>
        </w:rPr>
        <w:t>)</w:t>
      </w:r>
      <w:r>
        <w:rPr>
          <w:rFonts w:ascii="Times New Roman" w:hAnsi="Times New Roman" w:cs="Times New Roman"/>
          <w:color w:val="000000"/>
        </w:rPr>
        <w:t xml:space="preserve"> and Zn</w:t>
      </w:r>
      <w:r w:rsidR="00BC24D8" w:rsidRPr="00BC24D8">
        <w:rPr>
          <w:rFonts w:ascii="Times New Roman" w:hAnsi="Times New Roman" w:cs="Times New Roman"/>
          <w:color w:val="000000"/>
          <w:vertAlign w:val="subscript"/>
        </w:rPr>
        <w:t>2</w:t>
      </w:r>
      <w:r w:rsidR="00BC24D8">
        <w:rPr>
          <w:rFonts w:ascii="Times New Roman" w:hAnsi="Times New Roman" w:cs="Times New Roman"/>
          <w:color w:val="000000"/>
        </w:rPr>
        <w:t>(</w:t>
      </w:r>
      <w:proofErr w:type="spellStart"/>
      <w:r>
        <w:rPr>
          <w:rFonts w:ascii="Times New Roman" w:hAnsi="Times New Roman" w:cs="Times New Roman"/>
          <w:color w:val="000000"/>
        </w:rPr>
        <w:t>mDOBDC</w:t>
      </w:r>
      <w:proofErr w:type="spellEnd"/>
      <w:r w:rsidR="00BC24D8">
        <w:rPr>
          <w:rFonts w:ascii="Times New Roman" w:hAnsi="Times New Roman" w:cs="Times New Roman"/>
          <w:color w:val="000000"/>
        </w:rPr>
        <w:t>)</w:t>
      </w:r>
      <w:r>
        <w:rPr>
          <w:rFonts w:ascii="Times New Roman" w:hAnsi="Times New Roman" w:cs="Times New Roman"/>
          <w:color w:val="000000"/>
        </w:rPr>
        <w:t xml:space="preserve"> MOFs</w:t>
      </w:r>
    </w:p>
    <w:tbl>
      <w:tblPr>
        <w:tblStyle w:val="PlainTable2"/>
        <w:tblW w:w="6480" w:type="dxa"/>
        <w:jc w:val="center"/>
        <w:tblLook w:val="04A0" w:firstRow="1" w:lastRow="0" w:firstColumn="1" w:lastColumn="0" w:noHBand="0" w:noVBand="1"/>
      </w:tblPr>
      <w:tblGrid>
        <w:gridCol w:w="3341"/>
        <w:gridCol w:w="1519"/>
        <w:gridCol w:w="1620"/>
      </w:tblGrid>
      <w:tr w:rsidR="00181AF3" w:rsidRPr="00DD124E" w14:paraId="1446B8FE" w14:textId="23CA377B" w:rsidTr="00BC24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C92D618" w14:textId="77777777" w:rsidR="00181AF3" w:rsidRPr="00DD124E" w:rsidRDefault="00181AF3" w:rsidP="00CE259B">
            <w:pPr>
              <w:jc w:val="center"/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DD124E"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Element</w:t>
            </w:r>
          </w:p>
        </w:tc>
        <w:tc>
          <w:tcPr>
            <w:tcW w:w="1519" w:type="dxa"/>
          </w:tcPr>
          <w:p w14:paraId="382C3DAC" w14:textId="4C89ADB6" w:rsidR="00181AF3" w:rsidRPr="00DD124E" w:rsidRDefault="00181AF3" w:rsidP="00CE259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Iron Quantity (kg)</w:t>
            </w:r>
          </w:p>
        </w:tc>
        <w:tc>
          <w:tcPr>
            <w:tcW w:w="1620" w:type="dxa"/>
          </w:tcPr>
          <w:p w14:paraId="1FBF23AE" w14:textId="27EFD218" w:rsidR="00181AF3" w:rsidRDefault="00181AF3" w:rsidP="00CE259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Zinc Quantity (kg)</w:t>
            </w:r>
          </w:p>
        </w:tc>
      </w:tr>
      <w:tr w:rsidR="00181AF3" w:rsidRPr="00DD124E" w14:paraId="0D44B619" w14:textId="02C89452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833A304" w14:textId="0836A197" w:rsidR="00181AF3" w:rsidRPr="00DE5304" w:rsidRDefault="00181AF3" w:rsidP="00181AF3">
            <w:pP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DE5304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1</w:t>
            </w: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: DHP </w:t>
            </w:r>
          </w:p>
        </w:tc>
        <w:tc>
          <w:tcPr>
            <w:tcW w:w="1519" w:type="dxa"/>
          </w:tcPr>
          <w:p w14:paraId="7001B9E0" w14:textId="77777777" w:rsidR="00181AF3" w:rsidRPr="00DE5304" w:rsidRDefault="00181AF3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63EEB38D" w14:textId="77777777" w:rsidR="00181AF3" w:rsidRPr="00DE5304" w:rsidRDefault="00181AF3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181AF3" w:rsidRPr="00DD124E" w14:paraId="085639C7" w14:textId="576B170B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00A89F7" w14:textId="3A5D0ECC" w:rsidR="00181AF3" w:rsidRPr="00DD124E" w:rsidRDefault="00181AF3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Cumene</w:t>
            </w:r>
            <w:proofErr w:type="spellEnd"/>
          </w:p>
        </w:tc>
        <w:tc>
          <w:tcPr>
            <w:tcW w:w="1519" w:type="dxa"/>
          </w:tcPr>
          <w:p w14:paraId="4F5B9B00" w14:textId="1F0D7DD4" w:rsidR="00181AF3" w:rsidRPr="00DD124E" w:rsidRDefault="00181AF3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0.00134</w:t>
            </w:r>
          </w:p>
        </w:tc>
        <w:tc>
          <w:tcPr>
            <w:tcW w:w="1620" w:type="dxa"/>
          </w:tcPr>
          <w:p w14:paraId="425FE447" w14:textId="79B231D9" w:rsidR="00181AF3" w:rsidRDefault="00181AF3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0.00149</w:t>
            </w:r>
          </w:p>
        </w:tc>
      </w:tr>
      <w:tr w:rsidR="00181AF3" w:rsidRPr="00DD124E" w14:paraId="7657CDB2" w14:textId="73C5451E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EF3348C" w14:textId="63A1000F" w:rsidR="00181AF3" w:rsidRPr="00DD124E" w:rsidRDefault="00181AF3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Oxygen</w:t>
            </w:r>
          </w:p>
        </w:tc>
        <w:tc>
          <w:tcPr>
            <w:tcW w:w="1519" w:type="dxa"/>
          </w:tcPr>
          <w:p w14:paraId="0333D3FA" w14:textId="48DA6232" w:rsidR="00181AF3" w:rsidRPr="00DD124E" w:rsidRDefault="00181AF3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0.000528</w:t>
            </w:r>
          </w:p>
        </w:tc>
        <w:tc>
          <w:tcPr>
            <w:tcW w:w="1620" w:type="dxa"/>
          </w:tcPr>
          <w:p w14:paraId="71F97B1E" w14:textId="64430DD8" w:rsidR="00181AF3" w:rsidRDefault="00181AF3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0.00059</w:t>
            </w:r>
          </w:p>
        </w:tc>
      </w:tr>
      <w:tr w:rsidR="00181AF3" w:rsidRPr="00DD124E" w14:paraId="38320085" w14:textId="0AF52B68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17B287E" w14:textId="7CF5E5C9" w:rsidR="00181AF3" w:rsidRPr="00DD124E" w:rsidRDefault="00181AF3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 xml:space="preserve">Propene </w:t>
            </w:r>
          </w:p>
        </w:tc>
        <w:tc>
          <w:tcPr>
            <w:tcW w:w="1519" w:type="dxa"/>
          </w:tcPr>
          <w:p w14:paraId="0CCD39E0" w14:textId="6383E08E" w:rsidR="00181AF3" w:rsidRPr="00DD124E" w:rsidRDefault="00181AF3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0.000468</w:t>
            </w:r>
          </w:p>
        </w:tc>
        <w:tc>
          <w:tcPr>
            <w:tcW w:w="1620" w:type="dxa"/>
          </w:tcPr>
          <w:p w14:paraId="7A8EF1D8" w14:textId="7B770FCD" w:rsidR="00181AF3" w:rsidRDefault="00181AF3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0.000523</w:t>
            </w:r>
          </w:p>
        </w:tc>
      </w:tr>
      <w:tr w:rsidR="00181AF3" w:rsidRPr="00DD124E" w14:paraId="468F4F0E" w14:textId="58E0ED18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14AC65B" w14:textId="12B19AA1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STEP 2: Resorcinol </w:t>
            </w:r>
          </w:p>
        </w:tc>
        <w:tc>
          <w:tcPr>
            <w:tcW w:w="1519" w:type="dxa"/>
          </w:tcPr>
          <w:p w14:paraId="5CA87B4E" w14:textId="3C8D6C02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47F494D9" w14:textId="77777777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181AF3" w:rsidRPr="00DD124E" w14:paraId="1AC6FCB1" w14:textId="0CFF2E97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2D89F43" w14:textId="4EFDC064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Hydrogen Peroxide</w:t>
            </w:r>
          </w:p>
        </w:tc>
        <w:tc>
          <w:tcPr>
            <w:tcW w:w="1519" w:type="dxa"/>
          </w:tcPr>
          <w:p w14:paraId="4B627247" w14:textId="33E9AA88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0.000108</w:t>
            </w:r>
          </w:p>
        </w:tc>
        <w:tc>
          <w:tcPr>
            <w:tcW w:w="1620" w:type="dxa"/>
          </w:tcPr>
          <w:p w14:paraId="34AAFD98" w14:textId="21A620BD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0.000121</w:t>
            </w:r>
          </w:p>
        </w:tc>
      </w:tr>
      <w:tr w:rsidR="00181AF3" w:rsidRPr="00DD124E" w14:paraId="20C1572D" w14:textId="1ECF868A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ED8D62F" w14:textId="34420E45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Dimethyl Ether</w:t>
            </w:r>
          </w:p>
        </w:tc>
        <w:tc>
          <w:tcPr>
            <w:tcW w:w="1519" w:type="dxa"/>
          </w:tcPr>
          <w:p w14:paraId="3F9DB8A5" w14:textId="6C78BC6B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0.00604</w:t>
            </w:r>
          </w:p>
        </w:tc>
        <w:tc>
          <w:tcPr>
            <w:tcW w:w="1620" w:type="dxa"/>
          </w:tcPr>
          <w:p w14:paraId="1A691934" w14:textId="652A3645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0.00674</w:t>
            </w:r>
          </w:p>
        </w:tc>
      </w:tr>
      <w:tr w:rsidR="00181AF3" w:rsidRPr="00DD124E" w14:paraId="41066EBF" w14:textId="4CF894CA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43A2CE5" w14:textId="014E1D92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Sodium </w:t>
            </w: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Sulphate</w:t>
            </w:r>
            <w:proofErr w:type="spellEnd"/>
          </w:p>
        </w:tc>
        <w:tc>
          <w:tcPr>
            <w:tcW w:w="1519" w:type="dxa"/>
          </w:tcPr>
          <w:p w14:paraId="36D914F9" w14:textId="6C71CD9E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0.000847</w:t>
            </w:r>
          </w:p>
        </w:tc>
        <w:tc>
          <w:tcPr>
            <w:tcW w:w="1620" w:type="dxa"/>
          </w:tcPr>
          <w:p w14:paraId="7770EC5C" w14:textId="1F70E0AA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0.00946</w:t>
            </w:r>
          </w:p>
        </w:tc>
      </w:tr>
      <w:tr w:rsidR="00181AF3" w:rsidRPr="00181AF3" w14:paraId="2DE6A44D" w14:textId="4228839A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ED36A82" w14:textId="64EA104F" w:rsidR="00181AF3" w:rsidRPr="00181AF3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181AF3"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Toluene </w:t>
            </w:r>
          </w:p>
        </w:tc>
        <w:tc>
          <w:tcPr>
            <w:tcW w:w="1519" w:type="dxa"/>
          </w:tcPr>
          <w:p w14:paraId="7FA9BDE3" w14:textId="02808A22" w:rsidR="00181AF3" w:rsidRP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181AF3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0.022</w:t>
            </w:r>
          </w:p>
        </w:tc>
        <w:tc>
          <w:tcPr>
            <w:tcW w:w="1620" w:type="dxa"/>
          </w:tcPr>
          <w:p w14:paraId="274D804A" w14:textId="4C70511E" w:rsidR="00181AF3" w:rsidRP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0.0245</w:t>
            </w:r>
          </w:p>
        </w:tc>
      </w:tr>
      <w:tr w:rsidR="00181AF3" w:rsidRPr="00DD124E" w14:paraId="5B96E260" w14:textId="633F6C73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439FB1D" w14:textId="1165F7D2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3F63328B" w14:textId="0FE0EB0A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0.00932</w:t>
            </w:r>
          </w:p>
        </w:tc>
        <w:tc>
          <w:tcPr>
            <w:tcW w:w="1620" w:type="dxa"/>
          </w:tcPr>
          <w:p w14:paraId="13306241" w14:textId="0BE4C631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0.0104</w:t>
            </w:r>
          </w:p>
        </w:tc>
      </w:tr>
      <w:tr w:rsidR="00181AF3" w:rsidRPr="00DD124E" w14:paraId="09F6A074" w14:textId="42360F5C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6775B96" w14:textId="65B20488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Aluminmium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 Silicate</w:t>
            </w:r>
          </w:p>
        </w:tc>
        <w:tc>
          <w:tcPr>
            <w:tcW w:w="1519" w:type="dxa"/>
          </w:tcPr>
          <w:p w14:paraId="6C0153BE" w14:textId="281984BF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0.000847</w:t>
            </w:r>
          </w:p>
        </w:tc>
        <w:tc>
          <w:tcPr>
            <w:tcW w:w="1620" w:type="dxa"/>
          </w:tcPr>
          <w:p w14:paraId="2EF81BA8" w14:textId="6119D29C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0.000946</w:t>
            </w:r>
          </w:p>
        </w:tc>
      </w:tr>
      <w:tr w:rsidR="00181AF3" w:rsidRPr="00DD124E" w14:paraId="636B711F" w14:textId="7F49D0B2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5764281" w14:textId="6FBB9A30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lastRenderedPageBreak/>
              <w:t>Sulphuric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 Acid</w:t>
            </w:r>
          </w:p>
        </w:tc>
        <w:tc>
          <w:tcPr>
            <w:tcW w:w="1519" w:type="dxa"/>
          </w:tcPr>
          <w:p w14:paraId="34E229D4" w14:textId="0B171841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0.000162</w:t>
            </w:r>
          </w:p>
        </w:tc>
        <w:tc>
          <w:tcPr>
            <w:tcW w:w="1620" w:type="dxa"/>
          </w:tcPr>
          <w:p w14:paraId="4DD8469B" w14:textId="7739626A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0.00018</w:t>
            </w:r>
          </w:p>
        </w:tc>
      </w:tr>
      <w:tr w:rsidR="00181AF3" w:rsidRPr="00DD124E" w14:paraId="638BE720" w14:textId="7D199194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0EA1E7C" w14:textId="69E819E7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STEP 3: </w:t>
            </w:r>
            <w:proofErr w:type="spellStart"/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mDOBDC</w:t>
            </w:r>
            <w:proofErr w:type="spellEnd"/>
          </w:p>
        </w:tc>
        <w:tc>
          <w:tcPr>
            <w:tcW w:w="1519" w:type="dxa"/>
          </w:tcPr>
          <w:p w14:paraId="40A05FE7" w14:textId="4A595903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58F2E2D6" w14:textId="77777777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181AF3" w:rsidRPr="00DD124E" w14:paraId="099C9C45" w14:textId="78F5002F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92E9809" w14:textId="5B86CD05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Sodium Bicarbonate</w:t>
            </w:r>
          </w:p>
        </w:tc>
        <w:tc>
          <w:tcPr>
            <w:tcW w:w="1519" w:type="dxa"/>
          </w:tcPr>
          <w:p w14:paraId="5B8B49D7" w14:textId="5D7423F6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0.00189</w:t>
            </w:r>
          </w:p>
        </w:tc>
        <w:tc>
          <w:tcPr>
            <w:tcW w:w="1620" w:type="dxa"/>
          </w:tcPr>
          <w:p w14:paraId="6A15001C" w14:textId="6F8168A0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0.00211</w:t>
            </w:r>
          </w:p>
        </w:tc>
      </w:tr>
      <w:tr w:rsidR="00181AF3" w:rsidRPr="00DD124E" w14:paraId="07C97CBA" w14:textId="42B227E2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823AA67" w14:textId="49FAF9EC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Carbon Dioxide</w:t>
            </w:r>
          </w:p>
        </w:tc>
        <w:tc>
          <w:tcPr>
            <w:tcW w:w="1519" w:type="dxa"/>
          </w:tcPr>
          <w:p w14:paraId="6B4D191E" w14:textId="3C52BE55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0.000832</w:t>
            </w:r>
          </w:p>
        </w:tc>
        <w:tc>
          <w:tcPr>
            <w:tcW w:w="1620" w:type="dxa"/>
          </w:tcPr>
          <w:p w14:paraId="47B0F0A7" w14:textId="5297C686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0.00929</w:t>
            </w:r>
          </w:p>
        </w:tc>
      </w:tr>
      <w:tr w:rsidR="00181AF3" w:rsidRPr="00DD124E" w14:paraId="54C66E6A" w14:textId="6A0D118E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A42C1E8" w14:textId="0061EA55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6E15C8D4" w14:textId="6641C2BD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0.0189</w:t>
            </w:r>
          </w:p>
        </w:tc>
        <w:tc>
          <w:tcPr>
            <w:tcW w:w="1620" w:type="dxa"/>
          </w:tcPr>
          <w:p w14:paraId="12675B17" w14:textId="23A7DB06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0.0211</w:t>
            </w:r>
          </w:p>
        </w:tc>
      </w:tr>
      <w:tr w:rsidR="00181AF3" w:rsidRPr="00DD124E" w14:paraId="2775B181" w14:textId="221E476A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6028301" w14:textId="43E75C2F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4: Fe</w:t>
            </w:r>
            <w:r w:rsidR="002B7DA8" w:rsidRP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mDOBDC</w:t>
            </w:r>
            <w:proofErr w:type="spellEnd"/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)</w:t>
            </w: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and Zn</w:t>
            </w:r>
            <w:r w:rsidR="002B7DA8" w:rsidRP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mDOBDC</w:t>
            </w:r>
            <w:proofErr w:type="spellEnd"/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)</w:t>
            </w:r>
          </w:p>
        </w:tc>
        <w:tc>
          <w:tcPr>
            <w:tcW w:w="1519" w:type="dxa"/>
          </w:tcPr>
          <w:p w14:paraId="296875A3" w14:textId="6D5C2360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7EA680F9" w14:textId="77777777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181AF3" w:rsidRPr="00DD124E" w14:paraId="4A94C6D7" w14:textId="54AEDDFF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92759AF" w14:textId="1A075671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Dimethylamine</w:t>
            </w:r>
            <w:proofErr w:type="spellEnd"/>
          </w:p>
        </w:tc>
        <w:tc>
          <w:tcPr>
            <w:tcW w:w="1519" w:type="dxa"/>
          </w:tcPr>
          <w:p w14:paraId="25A874C7" w14:textId="268BDD75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0.369</w:t>
            </w:r>
          </w:p>
        </w:tc>
        <w:tc>
          <w:tcPr>
            <w:tcW w:w="1620" w:type="dxa"/>
          </w:tcPr>
          <w:p w14:paraId="53875E1F" w14:textId="798A2E92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0.412</w:t>
            </w:r>
          </w:p>
        </w:tc>
      </w:tr>
      <w:tr w:rsidR="00181AF3" w:rsidRPr="00DD124E" w14:paraId="18BF0320" w14:textId="0B32A6FA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89D0A0F" w14:textId="5EBB9204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4B97C720" w14:textId="5CDD8C5A" w:rsidR="00181AF3" w:rsidRPr="00DD124E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0.309</w:t>
            </w:r>
          </w:p>
        </w:tc>
        <w:tc>
          <w:tcPr>
            <w:tcW w:w="1620" w:type="dxa"/>
          </w:tcPr>
          <w:p w14:paraId="313C84E3" w14:textId="45299C7D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0.344</w:t>
            </w:r>
          </w:p>
        </w:tc>
      </w:tr>
      <w:tr w:rsidR="00181AF3" w:rsidRPr="00DD124E" w14:paraId="7913E88F" w14:textId="79C2B78D" w:rsidTr="00BC24D8">
        <w:trPr>
          <w:trHeight w:val="5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2E796B3" w14:textId="3A5E3DED" w:rsidR="00181AF3" w:rsidRPr="00DD124E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Iron (II) </w:t>
            </w: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Sulphate</w:t>
            </w:r>
            <w:proofErr w:type="spellEnd"/>
          </w:p>
        </w:tc>
        <w:tc>
          <w:tcPr>
            <w:tcW w:w="1519" w:type="dxa"/>
          </w:tcPr>
          <w:p w14:paraId="398D3415" w14:textId="4C7A6FC9" w:rsidR="00181AF3" w:rsidRPr="00DD124E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0.00191</w:t>
            </w:r>
          </w:p>
        </w:tc>
        <w:tc>
          <w:tcPr>
            <w:tcW w:w="1620" w:type="dxa"/>
          </w:tcPr>
          <w:p w14:paraId="3E089A2D" w14:textId="77777777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181AF3" w:rsidRPr="00DD124E" w14:paraId="303C6544" w14:textId="6B0F9739" w:rsidTr="00BC24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3009E8E" w14:textId="68652E37" w:rsidR="00181AF3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Zinc</w:t>
            </w:r>
          </w:p>
        </w:tc>
        <w:tc>
          <w:tcPr>
            <w:tcW w:w="1519" w:type="dxa"/>
          </w:tcPr>
          <w:p w14:paraId="79CFB414" w14:textId="77777777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50294E9B" w14:textId="2E857F03" w:rsidR="00181AF3" w:rsidRDefault="00181AF3" w:rsidP="00181AF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0.000912</w:t>
            </w:r>
          </w:p>
        </w:tc>
      </w:tr>
      <w:tr w:rsidR="00181AF3" w:rsidRPr="00DD124E" w14:paraId="7E1A1F13" w14:textId="77777777" w:rsidTr="00BC24D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CA9A439" w14:textId="4B271D3A" w:rsidR="00181AF3" w:rsidRDefault="00181AF3" w:rsidP="00181AF3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Hydrogen Chloride</w:t>
            </w:r>
          </w:p>
        </w:tc>
        <w:tc>
          <w:tcPr>
            <w:tcW w:w="1519" w:type="dxa"/>
          </w:tcPr>
          <w:p w14:paraId="230DFB19" w14:textId="77777777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14:paraId="6A66A022" w14:textId="3A765CAF" w:rsidR="00181AF3" w:rsidRDefault="00181AF3" w:rsidP="00181AF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0.00101</w:t>
            </w:r>
          </w:p>
        </w:tc>
      </w:tr>
    </w:tbl>
    <w:p w14:paraId="5EBF2E10" w14:textId="2699DA6B" w:rsidR="00D04F46" w:rsidRDefault="00D04F46" w:rsidP="00A17868"/>
    <w:p w14:paraId="775D056C" w14:textId="5D5E202A" w:rsidR="00BB72A3" w:rsidRPr="00BC24D8" w:rsidRDefault="00BB72A3" w:rsidP="00BC24D8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Table S9.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 w:rsidR="00447A6A">
        <w:rPr>
          <w:rFonts w:ascii="Times New Roman" w:hAnsi="Times New Roman" w:cs="Times New Roman"/>
          <w:color w:val="000000"/>
        </w:rPr>
        <w:t>The i</w:t>
      </w:r>
      <w:r>
        <w:rPr>
          <w:rFonts w:ascii="Times New Roman" w:hAnsi="Times New Roman" w:cs="Times New Roman"/>
          <w:color w:val="000000"/>
        </w:rPr>
        <w:t xml:space="preserve">nventory data used to model the synthesis of </w:t>
      </w:r>
      <w:proofErr w:type="gramStart"/>
      <w:r w:rsidR="00BC24D8">
        <w:rPr>
          <w:rFonts w:ascii="Times New Roman" w:hAnsi="Times New Roman" w:cs="Times New Roman"/>
          <w:color w:val="000000"/>
        </w:rPr>
        <w:t>Fe</w:t>
      </w:r>
      <w:r w:rsidR="00BC24D8" w:rsidRPr="00BC24D8">
        <w:rPr>
          <w:rFonts w:ascii="Times New Roman" w:hAnsi="Times New Roman" w:cs="Times New Roman"/>
          <w:color w:val="000000"/>
          <w:vertAlign w:val="subscript"/>
        </w:rPr>
        <w:t>2</w:t>
      </w:r>
      <w:r w:rsidR="00BC24D8">
        <w:rPr>
          <w:rFonts w:ascii="Times New Roman" w:hAnsi="Times New Roman" w:cs="Times New Roman"/>
          <w:color w:val="000000"/>
        </w:rPr>
        <w:t>Cl</w:t>
      </w:r>
      <w:r w:rsidR="00BC24D8" w:rsidRPr="00BC24D8">
        <w:rPr>
          <w:rFonts w:ascii="Times New Roman" w:hAnsi="Times New Roman" w:cs="Times New Roman"/>
          <w:color w:val="000000"/>
          <w:vertAlign w:val="subscript"/>
        </w:rPr>
        <w:t>2</w:t>
      </w:r>
      <w:r w:rsidR="00BC24D8">
        <w:rPr>
          <w:rFonts w:ascii="Times New Roman" w:hAnsi="Times New Roman" w:cs="Times New Roman"/>
          <w:color w:val="000000"/>
        </w:rPr>
        <w:t>(</w:t>
      </w:r>
      <w:proofErr w:type="gramEnd"/>
      <w:r w:rsidR="00BC24D8">
        <w:rPr>
          <w:rFonts w:ascii="Times New Roman" w:hAnsi="Times New Roman" w:cs="Times New Roman"/>
          <w:color w:val="000000"/>
        </w:rPr>
        <w:t>BBTA) MOF</w:t>
      </w:r>
    </w:p>
    <w:tbl>
      <w:tblPr>
        <w:tblStyle w:val="PlainTable2"/>
        <w:tblW w:w="4860" w:type="dxa"/>
        <w:jc w:val="center"/>
        <w:tblLook w:val="04A0" w:firstRow="1" w:lastRow="0" w:firstColumn="1" w:lastColumn="0" w:noHBand="0" w:noVBand="1"/>
      </w:tblPr>
      <w:tblGrid>
        <w:gridCol w:w="3341"/>
        <w:gridCol w:w="1519"/>
      </w:tblGrid>
      <w:tr w:rsidR="00D04F46" w:rsidRPr="00DD124E" w14:paraId="16CF47F5" w14:textId="77777777" w:rsidTr="00CE25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DAABE63" w14:textId="77777777" w:rsidR="00D04F46" w:rsidRPr="00DD124E" w:rsidRDefault="00D04F46" w:rsidP="00CE259B">
            <w:pPr>
              <w:jc w:val="center"/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DD124E"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Element</w:t>
            </w:r>
          </w:p>
        </w:tc>
        <w:tc>
          <w:tcPr>
            <w:tcW w:w="1519" w:type="dxa"/>
          </w:tcPr>
          <w:p w14:paraId="6A569642" w14:textId="77777777" w:rsidR="00D04F46" w:rsidRPr="00DD124E" w:rsidRDefault="00D04F46" w:rsidP="00CE259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Quantity (kg)</w:t>
            </w:r>
          </w:p>
        </w:tc>
      </w:tr>
      <w:tr w:rsidR="00D04F46" w:rsidRPr="00DD124E" w14:paraId="5E826F87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9083DA6" w14:textId="77777777" w:rsidR="00D04F46" w:rsidRPr="00DE5304" w:rsidRDefault="00D04F46" w:rsidP="00CE259B">
            <w:pP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DE5304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1</w:t>
            </w:r>
          </w:p>
        </w:tc>
        <w:tc>
          <w:tcPr>
            <w:tcW w:w="1519" w:type="dxa"/>
          </w:tcPr>
          <w:p w14:paraId="3C31D342" w14:textId="77777777" w:rsidR="00D04F46" w:rsidRPr="00DE5304" w:rsidRDefault="00D04F46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D04F46" w:rsidRPr="00DD124E" w14:paraId="496048AD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CFD851B" w14:textId="3DBBCDA1" w:rsidR="00D04F46" w:rsidRPr="00DD124E" w:rsidRDefault="00D04F46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Nitrobenzene </w:t>
            </w:r>
          </w:p>
        </w:tc>
        <w:tc>
          <w:tcPr>
            <w:tcW w:w="1519" w:type="dxa"/>
          </w:tcPr>
          <w:p w14:paraId="34E82856" w14:textId="68CC7C04" w:rsidR="00D04F46" w:rsidRPr="00DD124E" w:rsidRDefault="00D04F46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0.00813</w:t>
            </w:r>
          </w:p>
        </w:tc>
      </w:tr>
      <w:tr w:rsidR="00D04F46" w:rsidRPr="00DD124E" w14:paraId="05A506BF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DD10219" w14:textId="6706D914" w:rsidR="00D04F46" w:rsidRPr="00DD124E" w:rsidRDefault="00D04F46" w:rsidP="00CE259B">
            <w:pP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Nitric Acid (98%)</w:t>
            </w:r>
          </w:p>
        </w:tc>
        <w:tc>
          <w:tcPr>
            <w:tcW w:w="1519" w:type="dxa"/>
          </w:tcPr>
          <w:p w14:paraId="264A261E" w14:textId="0CC2BAEC" w:rsidR="00D04F46" w:rsidRPr="00DD124E" w:rsidRDefault="00D04F46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0.00208</w:t>
            </w:r>
          </w:p>
        </w:tc>
      </w:tr>
      <w:tr w:rsidR="00D04F46" w:rsidRPr="00DD124E" w14:paraId="4227DEB6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2700898E" w14:textId="263A4CCD" w:rsidR="00D04F46" w:rsidRPr="00DD124E" w:rsidRDefault="00D04F46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Sulphuric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 xml:space="preserve"> Acid (96%)</w:t>
            </w:r>
          </w:p>
        </w:tc>
        <w:tc>
          <w:tcPr>
            <w:tcW w:w="1519" w:type="dxa"/>
          </w:tcPr>
          <w:p w14:paraId="5AA9E0F4" w14:textId="2B66EA61" w:rsidR="00D04F46" w:rsidRPr="00DD124E" w:rsidRDefault="00D04F46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0.302</w:t>
            </w:r>
          </w:p>
        </w:tc>
      </w:tr>
      <w:tr w:rsidR="00D04F46" w:rsidRPr="00DD124E" w14:paraId="5901DEC0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E97BF71" w14:textId="3620890A" w:rsidR="00D04F46" w:rsidRPr="00DD124E" w:rsidRDefault="00D04F46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2</w:t>
            </w:r>
          </w:p>
        </w:tc>
        <w:tc>
          <w:tcPr>
            <w:tcW w:w="1519" w:type="dxa"/>
          </w:tcPr>
          <w:p w14:paraId="6E9804ED" w14:textId="793CC6A8" w:rsidR="00D04F46" w:rsidRPr="00DD124E" w:rsidRDefault="00D04F46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58903BBE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7CB3FE5" w14:textId="7D9B4C78" w:rsidR="00D04F46" w:rsidRPr="00DD124E" w:rsidRDefault="00D04F46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Hydrogen</w:t>
            </w:r>
          </w:p>
        </w:tc>
        <w:tc>
          <w:tcPr>
            <w:tcW w:w="1519" w:type="dxa"/>
          </w:tcPr>
          <w:p w14:paraId="0B5F0D5C" w14:textId="401A88B4" w:rsidR="00D04F46" w:rsidRPr="00DD124E" w:rsidRDefault="00D04F46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0.000538</w:t>
            </w:r>
          </w:p>
        </w:tc>
      </w:tr>
      <w:tr w:rsidR="00D04F46" w:rsidRPr="00DD124E" w14:paraId="70EC68E8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050C024" w14:textId="49D18AD5" w:rsidR="00D04F46" w:rsidRPr="00DD124E" w:rsidRDefault="00D04F46" w:rsidP="00CE259B">
            <w:pP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24E7EFEF" w14:textId="06C7F54F" w:rsidR="00D04F46" w:rsidRPr="00DD124E" w:rsidRDefault="00D04F46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0.121</w:t>
            </w:r>
          </w:p>
        </w:tc>
      </w:tr>
      <w:tr w:rsidR="00D04F46" w:rsidRPr="00DD124E" w14:paraId="468697A0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8817841" w14:textId="1975280F" w:rsidR="00D04F46" w:rsidRPr="00DD124E" w:rsidRDefault="00D04F46" w:rsidP="00CE259B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3</w:t>
            </w:r>
          </w:p>
        </w:tc>
        <w:tc>
          <w:tcPr>
            <w:tcW w:w="1519" w:type="dxa"/>
          </w:tcPr>
          <w:p w14:paraId="59EF25B6" w14:textId="32E3298D" w:rsidR="00D04F46" w:rsidRPr="00DD124E" w:rsidRDefault="00D04F46" w:rsidP="00CE259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73845A6E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473AD2B" w14:textId="54FB3349" w:rsidR="00D04F46" w:rsidRPr="00DE5304" w:rsidRDefault="00D04F46" w:rsidP="00CE259B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Acetic Acid</w:t>
            </w:r>
          </w:p>
        </w:tc>
        <w:tc>
          <w:tcPr>
            <w:tcW w:w="1519" w:type="dxa"/>
          </w:tcPr>
          <w:p w14:paraId="54C70E81" w14:textId="43EB65D0" w:rsidR="00D04F46" w:rsidRPr="00DE5304" w:rsidRDefault="00D04F46" w:rsidP="00CE25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0.0559</w:t>
            </w:r>
          </w:p>
        </w:tc>
      </w:tr>
      <w:tr w:rsidR="00D04F46" w:rsidRPr="00DD124E" w14:paraId="3A3E0DEB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78E198F" w14:textId="7524F89A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Sulphuric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 xml:space="preserve"> Acid (96%)</w:t>
            </w:r>
          </w:p>
        </w:tc>
        <w:tc>
          <w:tcPr>
            <w:tcW w:w="1519" w:type="dxa"/>
          </w:tcPr>
          <w:p w14:paraId="6177567E" w14:textId="3FF2A064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0.0886</w:t>
            </w:r>
          </w:p>
        </w:tc>
      </w:tr>
      <w:tr w:rsidR="00D04F46" w:rsidRPr="00DD124E" w14:paraId="7A95AA9D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9A8CAA8" w14:textId="3621AB78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 w:val="0"/>
                <w:bCs w:val="0"/>
                <w:color w:val="000000"/>
                <w:sz w:val="24"/>
                <w:szCs w:val="24"/>
              </w:rPr>
              <w:t>Nitric Acid (98%)</w:t>
            </w:r>
          </w:p>
        </w:tc>
        <w:tc>
          <w:tcPr>
            <w:tcW w:w="1519" w:type="dxa"/>
          </w:tcPr>
          <w:p w14:paraId="5B738A83" w14:textId="49F893C9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0.00726</w:t>
            </w:r>
          </w:p>
        </w:tc>
      </w:tr>
      <w:tr w:rsidR="00D04F46" w:rsidRPr="00DD124E" w14:paraId="4C3E222D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ABF3FDF" w14:textId="55DA2BFC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4</w:t>
            </w:r>
          </w:p>
        </w:tc>
        <w:tc>
          <w:tcPr>
            <w:tcW w:w="1519" w:type="dxa"/>
          </w:tcPr>
          <w:p w14:paraId="76022B25" w14:textId="75B9018B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2E9165B1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6B1FC61" w14:textId="44BBFC00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Acetic Acid</w:t>
            </w:r>
          </w:p>
        </w:tc>
        <w:tc>
          <w:tcPr>
            <w:tcW w:w="1519" w:type="dxa"/>
          </w:tcPr>
          <w:p w14:paraId="752BDB85" w14:textId="7ABF6AEE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0.0102</w:t>
            </w:r>
          </w:p>
        </w:tc>
      </w:tr>
      <w:tr w:rsidR="00D04F46" w:rsidRPr="00DD124E" w14:paraId="6F2E609B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AF71231" w14:textId="0FD5FDA6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1381A1F1" w14:textId="1F708DA4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0.0969</w:t>
            </w:r>
          </w:p>
        </w:tc>
      </w:tr>
      <w:tr w:rsidR="00D04F46" w:rsidRPr="00DD124E" w14:paraId="04C2ABC5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13D1424" w14:textId="62D12E2D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5</w:t>
            </w:r>
          </w:p>
        </w:tc>
        <w:tc>
          <w:tcPr>
            <w:tcW w:w="1519" w:type="dxa"/>
          </w:tcPr>
          <w:p w14:paraId="7F3A9067" w14:textId="2A603EE9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6A49FFC0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B444ADB" w14:textId="2A2D1E5E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Hydrochloric Acid (100%)</w:t>
            </w:r>
          </w:p>
        </w:tc>
        <w:tc>
          <w:tcPr>
            <w:tcW w:w="1519" w:type="dxa"/>
          </w:tcPr>
          <w:p w14:paraId="45F8866E" w14:textId="1FF2B386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0.00248</w:t>
            </w:r>
          </w:p>
        </w:tc>
      </w:tr>
      <w:tr w:rsidR="00D04F46" w:rsidRPr="00DD124E" w14:paraId="48758BA8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3E56821" w14:textId="379216D9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Water (deionized)</w:t>
            </w:r>
          </w:p>
        </w:tc>
        <w:tc>
          <w:tcPr>
            <w:tcW w:w="1519" w:type="dxa"/>
          </w:tcPr>
          <w:p w14:paraId="02D88BBD" w14:textId="7A835F4A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0.0455</w:t>
            </w:r>
          </w:p>
        </w:tc>
      </w:tr>
      <w:tr w:rsidR="00D04F46" w:rsidRPr="00DD124E" w14:paraId="12B6E739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607B7623" w14:textId="1CEB9FA2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Hydrogen</w:t>
            </w:r>
          </w:p>
        </w:tc>
        <w:tc>
          <w:tcPr>
            <w:tcW w:w="1519" w:type="dxa"/>
          </w:tcPr>
          <w:p w14:paraId="7B6FFFD7" w14:textId="1657C62C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0.000103</w:t>
            </w:r>
          </w:p>
        </w:tc>
      </w:tr>
      <w:tr w:rsidR="00D04F46" w:rsidRPr="00DD124E" w14:paraId="6E24E029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DD142F6" w14:textId="61A006EC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Ethanol</w:t>
            </w:r>
          </w:p>
        </w:tc>
        <w:tc>
          <w:tcPr>
            <w:tcW w:w="1519" w:type="dxa"/>
          </w:tcPr>
          <w:p w14:paraId="30029542" w14:textId="5336862B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0.0124</w:t>
            </w:r>
          </w:p>
        </w:tc>
      </w:tr>
      <w:tr w:rsidR="00D04F46" w:rsidRPr="00DD124E" w14:paraId="78998154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7B88746" w14:textId="6DC5F1D1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Sodium Bicarbonate</w:t>
            </w:r>
          </w:p>
        </w:tc>
        <w:tc>
          <w:tcPr>
            <w:tcW w:w="1519" w:type="dxa"/>
          </w:tcPr>
          <w:p w14:paraId="1D2A3E02" w14:textId="5DDAC2BB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0.000918</w:t>
            </w:r>
          </w:p>
        </w:tc>
      </w:tr>
      <w:tr w:rsidR="00D04F46" w:rsidRPr="00DD124E" w14:paraId="5883FD4E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340372F8" w14:textId="1AA221BA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6: BBTA</w:t>
            </w:r>
          </w:p>
        </w:tc>
        <w:tc>
          <w:tcPr>
            <w:tcW w:w="1519" w:type="dxa"/>
          </w:tcPr>
          <w:p w14:paraId="035E6CE3" w14:textId="58772EB7" w:rsidR="00D04F46" w:rsidRPr="00DD124E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1F3B70A8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5A99860E" w14:textId="3AB5FFE0" w:rsidR="00D04F46" w:rsidRPr="00DD124E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>Sulphuric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  <w:t xml:space="preserve"> Acid (96%)</w:t>
            </w:r>
          </w:p>
        </w:tc>
        <w:tc>
          <w:tcPr>
            <w:tcW w:w="1519" w:type="dxa"/>
          </w:tcPr>
          <w:p w14:paraId="4EB8B66E" w14:textId="6B821646" w:rsidR="00D04F46" w:rsidRPr="00DD124E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0.00249</w:t>
            </w:r>
          </w:p>
        </w:tc>
      </w:tr>
      <w:tr w:rsidR="00D04F46" w:rsidRPr="00DD124E" w14:paraId="68407E16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65D9693" w14:textId="789D612E" w:rsidR="00D04F46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0F66726D" w14:textId="3BFA7CFF" w:rsidR="00D04F46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0.109</w:t>
            </w:r>
          </w:p>
        </w:tc>
      </w:tr>
      <w:tr w:rsidR="00D04F46" w:rsidRPr="00DD124E" w14:paraId="23A184B9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1ACB0376" w14:textId="15EA3DE9" w:rsidR="00D04F46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STEP 7: Fe</w:t>
            </w:r>
            <w:r w:rsidR="002B7DA8" w:rsidRP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Cl</w:t>
            </w:r>
            <w:r w:rsidR="002B7DA8" w:rsidRP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vertAlign w:val="subscript"/>
              </w:rPr>
              <w:t>2</w:t>
            </w:r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(</w:t>
            </w:r>
            <w:r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BBTA</w:t>
            </w:r>
            <w:r w:rsidR="002B7DA8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)</w:t>
            </w:r>
          </w:p>
        </w:tc>
        <w:tc>
          <w:tcPr>
            <w:tcW w:w="1519" w:type="dxa"/>
          </w:tcPr>
          <w:p w14:paraId="79509643" w14:textId="77777777" w:rsidR="00D04F46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</w:p>
        </w:tc>
      </w:tr>
      <w:tr w:rsidR="00D04F46" w:rsidRPr="00DD124E" w14:paraId="215E83FA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066D74C4" w14:textId="184BCF63" w:rsidR="00D04F46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Dimethylamine</w:t>
            </w:r>
            <w:proofErr w:type="spellEnd"/>
          </w:p>
        </w:tc>
        <w:tc>
          <w:tcPr>
            <w:tcW w:w="1519" w:type="dxa"/>
          </w:tcPr>
          <w:p w14:paraId="30254897" w14:textId="085B13D0" w:rsidR="00D04F46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0.472</w:t>
            </w:r>
          </w:p>
        </w:tc>
      </w:tr>
      <w:tr w:rsidR="00D04F46" w:rsidRPr="00DD124E" w14:paraId="0F545BB2" w14:textId="77777777" w:rsidTr="00CE259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70594F32" w14:textId="2913C028" w:rsidR="00D04F46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Methanol</w:t>
            </w:r>
          </w:p>
        </w:tc>
        <w:tc>
          <w:tcPr>
            <w:tcW w:w="1519" w:type="dxa"/>
          </w:tcPr>
          <w:p w14:paraId="2D401AE4" w14:textId="526EF44F" w:rsidR="00D04F46" w:rsidRDefault="00D04F46" w:rsidP="00D04F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0.64</w:t>
            </w:r>
          </w:p>
        </w:tc>
      </w:tr>
      <w:tr w:rsidR="00D04F46" w:rsidRPr="00DD124E" w14:paraId="591F4EFE" w14:textId="77777777" w:rsidTr="00CE25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41" w:type="dxa"/>
          </w:tcPr>
          <w:p w14:paraId="4F295BF2" w14:textId="059F51FF" w:rsidR="00D04F46" w:rsidRDefault="00D04F46" w:rsidP="00D04F46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Iron (II) </w:t>
            </w:r>
            <w:proofErr w:type="spellStart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Sulphate</w:t>
            </w:r>
            <w:proofErr w:type="spellEnd"/>
            <w: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519" w:type="dxa"/>
          </w:tcPr>
          <w:p w14:paraId="00B92078" w14:textId="4C194834" w:rsidR="00D04F46" w:rsidRDefault="00D04F46" w:rsidP="00D04F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0.001</w:t>
            </w:r>
          </w:p>
        </w:tc>
      </w:tr>
    </w:tbl>
    <w:p w14:paraId="6756F2BA" w14:textId="77777777" w:rsidR="00D04F46" w:rsidRPr="00DD124E" w:rsidRDefault="00D04F46" w:rsidP="00A17868"/>
    <w:p w14:paraId="68C77396" w14:textId="53338B2F" w:rsidR="00A17868" w:rsidRPr="00B554DF" w:rsidRDefault="00A17868" w:rsidP="00B554DF">
      <w:pPr>
        <w:jc w:val="both"/>
        <w:rPr>
          <w:rFonts w:asciiTheme="majorBidi" w:hAnsiTheme="majorBidi" w:cstheme="majorBidi"/>
          <w:sz w:val="24"/>
          <w:szCs w:val="24"/>
        </w:rPr>
      </w:pPr>
      <w:r w:rsidRPr="00DD124E">
        <w:rPr>
          <w:rFonts w:asciiTheme="majorBidi" w:hAnsiTheme="majorBidi" w:cstheme="majorBidi"/>
          <w:sz w:val="24"/>
          <w:szCs w:val="24"/>
        </w:rPr>
        <w:lastRenderedPageBreak/>
        <w:t>* Cut-off rules for each unit process: Coverage of at least 95% of mass and energy of the input and output flows, and 98% of their environmental relevance (</w:t>
      </w:r>
      <w:proofErr w:type="spellStart"/>
      <w:r w:rsidRPr="00DD124E">
        <w:rPr>
          <w:rFonts w:asciiTheme="majorBidi" w:hAnsiTheme="majorBidi" w:cstheme="majorBidi"/>
          <w:sz w:val="24"/>
          <w:szCs w:val="24"/>
        </w:rPr>
        <w:t>GaBi</w:t>
      </w:r>
      <w:proofErr w:type="spellEnd"/>
      <w:r w:rsidRPr="00DD124E">
        <w:rPr>
          <w:rFonts w:asciiTheme="majorBidi" w:hAnsiTheme="majorBidi" w:cstheme="majorBidi"/>
          <w:sz w:val="24"/>
          <w:szCs w:val="24"/>
        </w:rPr>
        <w:t xml:space="preserve"> Documentation). Percentage supply or production cov</w:t>
      </w:r>
      <w:r w:rsidR="00B554DF">
        <w:rPr>
          <w:rFonts w:asciiTheme="majorBidi" w:hAnsiTheme="majorBidi" w:cstheme="majorBidi"/>
          <w:sz w:val="24"/>
          <w:szCs w:val="24"/>
        </w:rPr>
        <w:t>ered: 95% (</w:t>
      </w:r>
      <w:proofErr w:type="spellStart"/>
      <w:r w:rsidR="00B554DF">
        <w:rPr>
          <w:rFonts w:asciiTheme="majorBidi" w:hAnsiTheme="majorBidi" w:cstheme="majorBidi"/>
          <w:sz w:val="24"/>
          <w:szCs w:val="24"/>
        </w:rPr>
        <w:t>GaBi</w:t>
      </w:r>
      <w:proofErr w:type="spellEnd"/>
      <w:r w:rsidR="00B554DF">
        <w:rPr>
          <w:rFonts w:asciiTheme="majorBidi" w:hAnsiTheme="majorBidi" w:cstheme="majorBidi"/>
          <w:sz w:val="24"/>
          <w:szCs w:val="24"/>
        </w:rPr>
        <w:t xml:space="preserve"> Documentation).</w:t>
      </w:r>
    </w:p>
    <w:p w14:paraId="2CDC12AA" w14:textId="0637E7E2" w:rsidR="00E060C1" w:rsidRDefault="00F73389" w:rsidP="00B554DF">
      <w:pPr>
        <w:spacing w:line="480" w:lineRule="auto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drawing>
          <wp:inline distT="0" distB="0" distL="0" distR="0" wp14:anchorId="2D0E631A" wp14:editId="17E34E1A">
            <wp:extent cx="4547870" cy="2737485"/>
            <wp:effectExtent l="0" t="0" r="508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870" cy="273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252EFF" w14:textId="338F8A8B" w:rsidR="00B554DF" w:rsidRDefault="00B554DF" w:rsidP="00CD5CFA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S1</w:t>
      </w:r>
      <w:r w:rsidR="00CD5CFA">
        <w:rPr>
          <w:rFonts w:ascii="Times New Roman" w:hAnsi="Times New Roman" w:cs="Times New Roman"/>
          <w:b/>
          <w:bCs/>
          <w:color w:val="000000"/>
        </w:rPr>
        <w:t>2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 w:rsidR="00CD5CFA">
        <w:rPr>
          <w:rFonts w:ascii="Times New Roman" w:hAnsi="Times New Roman" w:cs="Times New Roman"/>
          <w:color w:val="000000"/>
        </w:rPr>
        <w:t xml:space="preserve">Comparison between the MOFs in terms of </w:t>
      </w:r>
      <w:r w:rsidR="00CD5CFA">
        <w:rPr>
          <w:rFonts w:asciiTheme="majorBidi" w:hAnsiTheme="majorBidi" w:cstheme="majorBidi"/>
        </w:rPr>
        <w:t>g</w:t>
      </w:r>
      <w:r>
        <w:rPr>
          <w:rFonts w:asciiTheme="majorBidi" w:hAnsiTheme="majorBidi" w:cstheme="majorBidi"/>
        </w:rPr>
        <w:t>lobal warming potential and human toxicity impact cate</w:t>
      </w:r>
      <w:r w:rsidR="00CD5CFA">
        <w:rPr>
          <w:rFonts w:asciiTheme="majorBidi" w:hAnsiTheme="majorBidi" w:cstheme="majorBidi"/>
        </w:rPr>
        <w:t>gories</w:t>
      </w:r>
    </w:p>
    <w:p w14:paraId="0580FE3F" w14:textId="77777777" w:rsidR="00310FBB" w:rsidRDefault="00310FBB" w:rsidP="00CD5CFA">
      <w:pPr>
        <w:spacing w:line="480" w:lineRule="auto"/>
        <w:jc w:val="center"/>
        <w:rPr>
          <w:rFonts w:asciiTheme="majorBidi" w:hAnsiTheme="majorBidi" w:cstheme="majorBidi"/>
        </w:rPr>
      </w:pPr>
    </w:p>
    <w:p w14:paraId="2FFB658A" w14:textId="1C1EAA06" w:rsidR="00B554DF" w:rsidRDefault="00310FBB" w:rsidP="00B554DF">
      <w:pPr>
        <w:jc w:val="center"/>
      </w:pPr>
      <w:r>
        <w:rPr>
          <w:noProof/>
        </w:rPr>
        <w:lastRenderedPageBreak/>
        <w:drawing>
          <wp:inline distT="0" distB="0" distL="0" distR="0" wp14:anchorId="7DF740FC" wp14:editId="5F6D7727">
            <wp:extent cx="5197471" cy="3539904"/>
            <wp:effectExtent l="0" t="0" r="381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37" cy="35481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12" w:name="_GoBack"/>
      <w:bookmarkEnd w:id="12"/>
    </w:p>
    <w:p w14:paraId="5285096A" w14:textId="2A2B5ACE" w:rsidR="00310FBB" w:rsidRDefault="00310FBB" w:rsidP="00B554DF">
      <w:pPr>
        <w:jc w:val="center"/>
      </w:pPr>
      <w:r>
        <w:rPr>
          <w:noProof/>
        </w:rPr>
        <w:drawing>
          <wp:inline distT="0" distB="0" distL="0" distR="0" wp14:anchorId="72E4757B" wp14:editId="5899AE7C">
            <wp:extent cx="5156801" cy="3545924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02" cy="35529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733A18" w14:textId="75A2FF01" w:rsidR="00B554DF" w:rsidRDefault="00B554DF" w:rsidP="00F306F1">
      <w:pPr>
        <w:spacing w:line="480" w:lineRule="auto"/>
        <w:jc w:val="center"/>
        <w:rPr>
          <w:rFonts w:asciiTheme="majorBidi" w:hAnsiTheme="majorBidi" w:cstheme="majorBidi"/>
        </w:rPr>
      </w:pPr>
      <w:r w:rsidRPr="00743921">
        <w:rPr>
          <w:rFonts w:ascii="Times New Roman" w:hAnsi="Times New Roman" w:cs="Times New Roman"/>
          <w:b/>
          <w:bCs/>
          <w:color w:val="000000"/>
        </w:rPr>
        <w:t xml:space="preserve">Figure </w:t>
      </w:r>
      <w:r>
        <w:rPr>
          <w:rFonts w:ascii="Times New Roman" w:hAnsi="Times New Roman" w:cs="Times New Roman"/>
          <w:b/>
          <w:bCs/>
          <w:color w:val="000000"/>
        </w:rPr>
        <w:t>S</w:t>
      </w:r>
      <w:r w:rsidR="00BB72A3">
        <w:rPr>
          <w:rFonts w:ascii="Times New Roman" w:hAnsi="Times New Roman" w:cs="Times New Roman"/>
          <w:b/>
          <w:bCs/>
          <w:color w:val="000000"/>
        </w:rPr>
        <w:t>1</w:t>
      </w:r>
      <w:r w:rsidR="00CD5CFA">
        <w:rPr>
          <w:rFonts w:ascii="Times New Roman" w:hAnsi="Times New Roman" w:cs="Times New Roman"/>
          <w:b/>
          <w:bCs/>
          <w:color w:val="000000"/>
        </w:rPr>
        <w:t>3</w:t>
      </w:r>
      <w:r w:rsidRPr="00743921">
        <w:rPr>
          <w:rFonts w:ascii="Times New Roman" w:hAnsi="Times New Roman" w:cs="Times New Roman"/>
          <w:b/>
          <w:bCs/>
          <w:color w:val="000000"/>
        </w:rPr>
        <w:t>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 w:rsidR="00D53964">
        <w:rPr>
          <w:rFonts w:asciiTheme="majorBidi" w:hAnsiTheme="majorBidi" w:cstheme="majorBidi"/>
        </w:rPr>
        <w:t>The d</w:t>
      </w:r>
      <w:r>
        <w:rPr>
          <w:rFonts w:asciiTheme="majorBidi" w:hAnsiTheme="majorBidi" w:cstheme="majorBidi"/>
        </w:rPr>
        <w:t>ensity of state</w:t>
      </w:r>
      <w:r w:rsidR="00F306F1">
        <w:rPr>
          <w:rFonts w:asciiTheme="majorBidi" w:hAnsiTheme="majorBidi" w:cstheme="majorBidi"/>
        </w:rPr>
        <w:t xml:space="preserve"> (states/eV)</w:t>
      </w:r>
      <w:r>
        <w:rPr>
          <w:rFonts w:asciiTheme="majorBidi" w:hAnsiTheme="majorBidi" w:cstheme="majorBidi"/>
        </w:rPr>
        <w:t xml:space="preserve"> of M-BTC and </w:t>
      </w:r>
      <w:proofErr w:type="gramStart"/>
      <w:r>
        <w:rPr>
          <w:rFonts w:asciiTheme="majorBidi" w:hAnsiTheme="majorBidi" w:cstheme="majorBidi"/>
        </w:rPr>
        <w:t>M</w:t>
      </w:r>
      <w:r>
        <w:rPr>
          <w:rFonts w:asciiTheme="majorBidi" w:hAnsiTheme="majorBidi" w:cstheme="majorBidi"/>
          <w:vertAlign w:val="subscript"/>
        </w:rPr>
        <w:t>2</w:t>
      </w:r>
      <w:r>
        <w:rPr>
          <w:rFonts w:asciiTheme="majorBidi" w:hAnsiTheme="majorBidi" w:cstheme="majorBidi"/>
        </w:rPr>
        <w:t>(</w:t>
      </w:r>
      <w:proofErr w:type="spellStart"/>
      <w:proofErr w:type="gramEnd"/>
      <w:r>
        <w:rPr>
          <w:rFonts w:asciiTheme="majorBidi" w:hAnsiTheme="majorBidi" w:cstheme="majorBidi"/>
        </w:rPr>
        <w:t>mDOBDC</w:t>
      </w:r>
      <w:proofErr w:type="spellEnd"/>
      <w:r>
        <w:rPr>
          <w:rFonts w:asciiTheme="majorBidi" w:hAnsiTheme="majorBidi" w:cstheme="majorBidi"/>
        </w:rPr>
        <w:t xml:space="preserve">) used for the analysis of metal role in </w:t>
      </w:r>
      <w:r w:rsidR="00D53964">
        <w:rPr>
          <w:rFonts w:asciiTheme="majorBidi" w:hAnsiTheme="majorBidi" w:cstheme="majorBidi"/>
        </w:rPr>
        <w:t xml:space="preserve">the </w:t>
      </w:r>
      <w:proofErr w:type="spellStart"/>
      <w:r>
        <w:rPr>
          <w:rFonts w:asciiTheme="majorBidi" w:hAnsiTheme="majorBidi" w:cstheme="majorBidi"/>
        </w:rPr>
        <w:t>bandgap</w:t>
      </w:r>
      <w:proofErr w:type="spellEnd"/>
      <w:r>
        <w:rPr>
          <w:rFonts w:asciiTheme="majorBidi" w:hAnsiTheme="majorBidi" w:cstheme="majorBidi"/>
        </w:rPr>
        <w:t xml:space="preserve"> of MOFs </w:t>
      </w:r>
      <w:r w:rsidRPr="003E054D">
        <w:rPr>
          <w:rFonts w:asciiTheme="majorBidi" w:hAnsiTheme="majorBidi" w:cstheme="majorBidi"/>
        </w:rPr>
        <w:t>(HSE06 functional)</w:t>
      </w:r>
    </w:p>
    <w:p w14:paraId="060974BB" w14:textId="1B882D23" w:rsidR="00B82CEC" w:rsidRPr="00BB72A3" w:rsidRDefault="00BB72A3" w:rsidP="00BB72A3">
      <w:pPr>
        <w:spacing w:line="48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>Table S10.</w:t>
      </w:r>
      <w:r w:rsidRPr="00743921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 xml:space="preserve">Fitting parameters used in modeling the relationship between ligand and structure </w:t>
      </w:r>
      <w:proofErr w:type="spellStart"/>
      <w:r>
        <w:rPr>
          <w:rFonts w:ascii="Times New Roman" w:hAnsi="Times New Roman" w:cs="Times New Roman"/>
          <w:color w:val="000000"/>
        </w:rPr>
        <w:t>bandgaps</w:t>
      </w:r>
      <w:proofErr w:type="spellEnd"/>
      <w:r>
        <w:rPr>
          <w:rFonts w:ascii="Times New Roman" w:hAnsi="Times New Roman" w:cs="Times New Roman"/>
          <w:color w:val="000000"/>
        </w:rPr>
        <w:t xml:space="preserve"> in Fe, Ni, and Mn-based MOFs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1552"/>
        <w:gridCol w:w="1551"/>
        <w:gridCol w:w="1551"/>
        <w:gridCol w:w="1551"/>
        <w:gridCol w:w="1552"/>
        <w:gridCol w:w="1603"/>
      </w:tblGrid>
      <w:tr w:rsidR="00B82CEC" w:rsidRPr="00B82CEC" w14:paraId="03BE9834" w14:textId="77777777" w:rsidTr="00BB72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8" w:type="dxa"/>
          </w:tcPr>
          <w:p w14:paraId="56A16771" w14:textId="77777777" w:rsidR="00B82CEC" w:rsidRPr="00B82CEC" w:rsidRDefault="00B82CEC" w:rsidP="00B82CEC">
            <w:pPr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</w:p>
        </w:tc>
        <w:tc>
          <w:tcPr>
            <w:tcW w:w="6233" w:type="dxa"/>
            <w:gridSpan w:val="4"/>
          </w:tcPr>
          <w:p w14:paraId="6BA96720" w14:textId="23EBE65F" w:rsidR="00B82CEC" w:rsidRPr="00B82CEC" w:rsidRDefault="00B82CEC" w:rsidP="00B82CE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Fitting Parameter</w:t>
            </w:r>
          </w:p>
        </w:tc>
        <w:tc>
          <w:tcPr>
            <w:tcW w:w="1559" w:type="dxa"/>
          </w:tcPr>
          <w:p w14:paraId="5CE6224C" w14:textId="0FDC4BC8" w:rsidR="00B82CEC" w:rsidRPr="00B82CEC" w:rsidRDefault="00B82CEC" w:rsidP="00B82CE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 w:val="0"/>
                <w:bCs w:val="0"/>
                <w:color w:val="000000"/>
                <w:sz w:val="24"/>
                <w:szCs w:val="24"/>
              </w:rPr>
              <w:t>Coefficient of Determination</w:t>
            </w:r>
          </w:p>
        </w:tc>
      </w:tr>
      <w:tr w:rsidR="00B82CEC" w:rsidRPr="00B82CEC" w14:paraId="540CAB9B" w14:textId="77777777" w:rsidTr="00BB72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8" w:type="dxa"/>
          </w:tcPr>
          <w:p w14:paraId="5E1E04EC" w14:textId="5EE42E63" w:rsidR="00B82CEC" w:rsidRPr="003E054D" w:rsidRDefault="00B82CEC" w:rsidP="00B82CEC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Metal</w:t>
            </w:r>
          </w:p>
        </w:tc>
        <w:tc>
          <w:tcPr>
            <w:tcW w:w="1558" w:type="dxa"/>
          </w:tcPr>
          <w:p w14:paraId="40AFB34B" w14:textId="110C8DA6" w:rsidR="00B82CEC" w:rsidRPr="00B82CEC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a</w:t>
            </w:r>
          </w:p>
        </w:tc>
        <w:tc>
          <w:tcPr>
            <w:tcW w:w="1558" w:type="dxa"/>
          </w:tcPr>
          <w:p w14:paraId="2F7E0AC1" w14:textId="367C5B3B" w:rsidR="00B82CEC" w:rsidRPr="00B82CEC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</w:t>
            </w:r>
          </w:p>
        </w:tc>
        <w:tc>
          <w:tcPr>
            <w:tcW w:w="1558" w:type="dxa"/>
          </w:tcPr>
          <w:p w14:paraId="116F6509" w14:textId="5BC4AF56" w:rsidR="00B82CEC" w:rsidRPr="00B82CEC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c</w:t>
            </w:r>
          </w:p>
        </w:tc>
        <w:tc>
          <w:tcPr>
            <w:tcW w:w="1559" w:type="dxa"/>
          </w:tcPr>
          <w:p w14:paraId="7983B25A" w14:textId="23876C55" w:rsidR="00B82CEC" w:rsidRPr="00B82CEC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d</w:t>
            </w:r>
          </w:p>
        </w:tc>
        <w:tc>
          <w:tcPr>
            <w:tcW w:w="1559" w:type="dxa"/>
          </w:tcPr>
          <w:p w14:paraId="4C5E2DB7" w14:textId="5B024CF4" w:rsidR="00B82CEC" w:rsidRPr="00B82CEC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R</w:t>
            </w:r>
            <w:r w:rsidRPr="00B82CEC"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  <w:vertAlign w:val="superscript"/>
              </w:rPr>
              <w:t>2</w:t>
            </w:r>
          </w:p>
        </w:tc>
      </w:tr>
      <w:tr w:rsidR="00B82CEC" w:rsidRPr="00B82CEC" w14:paraId="052E549A" w14:textId="77777777" w:rsidTr="00BB72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8" w:type="dxa"/>
          </w:tcPr>
          <w:p w14:paraId="05204941" w14:textId="72D476BC" w:rsidR="00B82CEC" w:rsidRPr="003E054D" w:rsidRDefault="00B82CEC" w:rsidP="00B82CEC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Fe</w:t>
            </w:r>
          </w:p>
        </w:tc>
        <w:tc>
          <w:tcPr>
            <w:tcW w:w="1558" w:type="dxa"/>
          </w:tcPr>
          <w:p w14:paraId="42A70453" w14:textId="34D15A6B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1.4231</w:t>
            </w:r>
          </w:p>
        </w:tc>
        <w:tc>
          <w:tcPr>
            <w:tcW w:w="1558" w:type="dxa"/>
          </w:tcPr>
          <w:p w14:paraId="1C5DC975" w14:textId="5E867E88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3.9767</w:t>
            </w:r>
          </w:p>
        </w:tc>
        <w:tc>
          <w:tcPr>
            <w:tcW w:w="1558" w:type="dxa"/>
          </w:tcPr>
          <w:p w14:paraId="55065728" w14:textId="69A93E22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-2.8284</w:t>
            </w:r>
          </w:p>
        </w:tc>
        <w:tc>
          <w:tcPr>
            <w:tcW w:w="1559" w:type="dxa"/>
          </w:tcPr>
          <w:p w14:paraId="6F4A8893" w14:textId="1CC19723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2.9554</w:t>
            </w:r>
          </w:p>
        </w:tc>
        <w:tc>
          <w:tcPr>
            <w:tcW w:w="1559" w:type="dxa"/>
          </w:tcPr>
          <w:p w14:paraId="19665096" w14:textId="49CFEC10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0.8971</w:t>
            </w:r>
          </w:p>
        </w:tc>
      </w:tr>
      <w:tr w:rsidR="00B82CEC" w:rsidRPr="00B82CEC" w14:paraId="4C58C987" w14:textId="77777777" w:rsidTr="00BB72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8" w:type="dxa"/>
          </w:tcPr>
          <w:p w14:paraId="5D703DB5" w14:textId="5BDC0447" w:rsidR="00B82CEC" w:rsidRPr="003E054D" w:rsidRDefault="00B82CEC" w:rsidP="00B82CEC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Ni</w:t>
            </w:r>
          </w:p>
        </w:tc>
        <w:tc>
          <w:tcPr>
            <w:tcW w:w="1558" w:type="dxa"/>
          </w:tcPr>
          <w:p w14:paraId="35FC3793" w14:textId="489FED31" w:rsidR="00B82CEC" w:rsidRPr="003E054D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1.0151</w:t>
            </w:r>
          </w:p>
        </w:tc>
        <w:tc>
          <w:tcPr>
            <w:tcW w:w="1558" w:type="dxa"/>
          </w:tcPr>
          <w:p w14:paraId="27ECCEAE" w14:textId="59BE9918" w:rsidR="00B82CEC" w:rsidRPr="003E054D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8.0554</w:t>
            </w:r>
          </w:p>
        </w:tc>
        <w:tc>
          <w:tcPr>
            <w:tcW w:w="1558" w:type="dxa"/>
          </w:tcPr>
          <w:p w14:paraId="42C1BF9A" w14:textId="3A4E94D2" w:rsidR="00B82CEC" w:rsidRPr="003E054D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-1.2622</w:t>
            </w:r>
          </w:p>
        </w:tc>
        <w:tc>
          <w:tcPr>
            <w:tcW w:w="1559" w:type="dxa"/>
          </w:tcPr>
          <w:p w14:paraId="1DE06159" w14:textId="47087B9B" w:rsidR="00B82CEC" w:rsidRPr="003E054D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3.0407</w:t>
            </w:r>
          </w:p>
        </w:tc>
        <w:tc>
          <w:tcPr>
            <w:tcW w:w="1559" w:type="dxa"/>
          </w:tcPr>
          <w:p w14:paraId="4403441C" w14:textId="4F55094C" w:rsidR="00B82CEC" w:rsidRPr="003E054D" w:rsidRDefault="00B82CEC" w:rsidP="00B82C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0.7918</w:t>
            </w:r>
          </w:p>
        </w:tc>
      </w:tr>
      <w:tr w:rsidR="00B82CEC" w:rsidRPr="00B82CEC" w14:paraId="39BFA3E3" w14:textId="77777777" w:rsidTr="00BB72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8" w:type="dxa"/>
          </w:tcPr>
          <w:p w14:paraId="05381457" w14:textId="1F6F6F46" w:rsidR="00B82CEC" w:rsidRPr="003E054D" w:rsidRDefault="00B82CEC" w:rsidP="00B82CEC">
            <w:pPr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Mn</w:t>
            </w:r>
          </w:p>
        </w:tc>
        <w:tc>
          <w:tcPr>
            <w:tcW w:w="1558" w:type="dxa"/>
          </w:tcPr>
          <w:p w14:paraId="53710E58" w14:textId="0C5297F5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0.2811</w:t>
            </w:r>
          </w:p>
        </w:tc>
        <w:tc>
          <w:tcPr>
            <w:tcW w:w="1558" w:type="dxa"/>
          </w:tcPr>
          <w:p w14:paraId="33401D69" w14:textId="20A996CA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6.2832</w:t>
            </w:r>
          </w:p>
        </w:tc>
        <w:tc>
          <w:tcPr>
            <w:tcW w:w="1558" w:type="dxa"/>
          </w:tcPr>
          <w:p w14:paraId="3DB51E03" w14:textId="205E867D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-2.9143</w:t>
            </w:r>
          </w:p>
        </w:tc>
        <w:tc>
          <w:tcPr>
            <w:tcW w:w="1559" w:type="dxa"/>
          </w:tcPr>
          <w:p w14:paraId="684D1CE6" w14:textId="4FE1A1CE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0.6717</w:t>
            </w:r>
          </w:p>
        </w:tc>
        <w:tc>
          <w:tcPr>
            <w:tcW w:w="1559" w:type="dxa"/>
          </w:tcPr>
          <w:p w14:paraId="715A8C27" w14:textId="632076B9" w:rsidR="00B82CEC" w:rsidRPr="003E054D" w:rsidRDefault="00B82CEC" w:rsidP="00B82C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000000"/>
                <w:sz w:val="24"/>
                <w:szCs w:val="24"/>
              </w:rPr>
            </w:pPr>
            <w:r w:rsidRPr="003E054D">
              <w:rPr>
                <w:rFonts w:asciiTheme="majorBidi" w:hAnsiTheme="majorBidi" w:cstheme="majorBidi"/>
                <w:color w:val="000000"/>
                <w:sz w:val="24"/>
                <w:szCs w:val="24"/>
              </w:rPr>
              <w:t>0.9710</w:t>
            </w:r>
          </w:p>
        </w:tc>
      </w:tr>
    </w:tbl>
    <w:p w14:paraId="33CFE0C8" w14:textId="77777777" w:rsidR="00B82CEC" w:rsidRDefault="00B82CEC" w:rsidP="00E060C1">
      <w:pPr>
        <w:spacing w:line="480" w:lineRule="auto"/>
        <w:rPr>
          <w:rFonts w:asciiTheme="majorBidi" w:hAnsiTheme="majorBidi" w:cstheme="majorBidi"/>
        </w:rPr>
      </w:pPr>
    </w:p>
    <w:p w14:paraId="5AD3CD11" w14:textId="1B3CB59E" w:rsidR="00E060C1" w:rsidRDefault="00E060C1" w:rsidP="00E060C1">
      <w:pPr>
        <w:spacing w:line="480" w:lineRule="auto"/>
        <w:rPr>
          <w:rFonts w:asciiTheme="majorBidi" w:hAnsiTheme="majorBidi" w:cstheme="majorBidi"/>
        </w:rPr>
      </w:pPr>
    </w:p>
    <w:p w14:paraId="2DF66ABC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17F62665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592BA49E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7A571684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7A07ACFA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1383E9BC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46AA8EF6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183B6004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38DF3B77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66F91F0B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7E28C887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7DA1D395" w14:textId="77777777" w:rsidR="00357C2A" w:rsidRDefault="00357C2A" w:rsidP="00E060C1">
      <w:pPr>
        <w:spacing w:line="480" w:lineRule="auto"/>
        <w:rPr>
          <w:rFonts w:asciiTheme="majorBidi" w:hAnsiTheme="majorBidi" w:cstheme="majorBidi"/>
        </w:rPr>
      </w:pPr>
    </w:p>
    <w:p w14:paraId="780BAF62" w14:textId="4FB33509" w:rsidR="00425157" w:rsidRDefault="00425157" w:rsidP="00425157">
      <w:pPr>
        <w:spacing w:line="480" w:lineRule="auto"/>
        <w:rPr>
          <w:rFonts w:asciiTheme="majorBidi" w:hAnsiTheme="majorBidi" w:cstheme="majorBidi"/>
        </w:rPr>
      </w:pPr>
    </w:p>
    <w:p w14:paraId="2C3EBC62" w14:textId="71FD5A3D" w:rsidR="00682FC4" w:rsidRPr="00E05E5E" w:rsidRDefault="00E05E5E" w:rsidP="00682FC4">
      <w:pPr>
        <w:spacing w:line="480" w:lineRule="auto"/>
        <w:rPr>
          <w:rFonts w:asciiTheme="majorBidi" w:hAnsiTheme="majorBidi" w:cstheme="majorBidi"/>
          <w:b/>
          <w:bCs/>
          <w:sz w:val="24"/>
          <w:szCs w:val="24"/>
        </w:rPr>
      </w:pPr>
      <w:r w:rsidRPr="00E05E5E">
        <w:rPr>
          <w:rFonts w:asciiTheme="majorBidi" w:hAnsiTheme="majorBidi" w:cstheme="majorBidi"/>
          <w:b/>
          <w:bCs/>
          <w:sz w:val="24"/>
          <w:szCs w:val="24"/>
        </w:rPr>
        <w:lastRenderedPageBreak/>
        <w:t>References</w:t>
      </w:r>
    </w:p>
    <w:p w14:paraId="52B35E18" w14:textId="4BCDF6EE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>
        <w:rPr>
          <w:rFonts w:asciiTheme="majorBidi" w:hAnsiTheme="majorBidi" w:cstheme="majorBidi"/>
        </w:rPr>
        <w:fldChar w:fldCharType="begin" w:fldLock="1"/>
      </w:r>
      <w:r>
        <w:rPr>
          <w:rFonts w:asciiTheme="majorBidi" w:hAnsiTheme="majorBidi" w:cstheme="majorBidi"/>
        </w:rPr>
        <w:instrText xml:space="preserve">ADDIN Mendeley Bibliography CSL_BIBLIOGRAPHY </w:instrText>
      </w:r>
      <w:r>
        <w:rPr>
          <w:rFonts w:asciiTheme="majorBidi" w:hAnsiTheme="majorBidi" w:cstheme="majorBidi"/>
        </w:rPr>
        <w:fldChar w:fldCharType="separate"/>
      </w:r>
      <w:r w:rsidRPr="00E05E5E">
        <w:rPr>
          <w:rFonts w:ascii="Times New Roman" w:hAnsi="Times New Roman" w:cs="Times New Roman"/>
          <w:noProof/>
          <w:szCs w:val="24"/>
        </w:rPr>
        <w:t>[1]</w:t>
      </w:r>
      <w:r w:rsidRPr="00E05E5E">
        <w:rPr>
          <w:rFonts w:ascii="Times New Roman" w:hAnsi="Times New Roman" w:cs="Times New Roman"/>
          <w:noProof/>
          <w:szCs w:val="24"/>
        </w:rPr>
        <w:tab/>
        <w:t>G. Booth, Nitro Compounds, Aromatic, in: Ullmann’s Encycl. Ind. Chem., Wiley-VCH Verlag GmbH &amp; Co. KGaA, Weinheim, Germany, 2000. doi:10.1002/14356007.a17_411.</w:t>
      </w:r>
    </w:p>
    <w:p w14:paraId="462D91BD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[2]</w:t>
      </w:r>
      <w:r w:rsidRPr="00E05E5E">
        <w:rPr>
          <w:rFonts w:ascii="Times New Roman" w:hAnsi="Times New Roman" w:cs="Times New Roman"/>
          <w:noProof/>
          <w:szCs w:val="24"/>
        </w:rPr>
        <w:tab/>
        <w:t>R.A. Smiley, Phenylene- and Toluenediamines, in: Ullmann’s Encycl. Ind. Chem., Wiley-VCH Verlag GmbH &amp; Co. KGaA, Weinheim, Germany, 2000. doi:10.1002/14356007.a19_405.</w:t>
      </w:r>
    </w:p>
    <w:p w14:paraId="5D3CE363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[3]</w:t>
      </w:r>
      <w:r w:rsidRPr="00E05E5E">
        <w:rPr>
          <w:rFonts w:ascii="Times New Roman" w:hAnsi="Times New Roman" w:cs="Times New Roman"/>
          <w:noProof/>
          <w:szCs w:val="24"/>
        </w:rPr>
        <w:tab/>
        <w:t>F. Bell, R. Cohen, W.C. Davies, S.U. Evans, T. Love, L.W. Andrew, D.L. Hammick, Notes, J. Chem. Soc. (1934) 243. doi:10.1039/jr9340000243.</w:t>
      </w:r>
    </w:p>
    <w:p w14:paraId="03EC441B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[4]</w:t>
      </w:r>
      <w:r w:rsidRPr="00E05E5E">
        <w:rPr>
          <w:rFonts w:ascii="Times New Roman" w:hAnsi="Times New Roman" w:cs="Times New Roman"/>
          <w:noProof/>
          <w:szCs w:val="24"/>
        </w:rPr>
        <w:tab/>
        <w:t>M.D. COBURN, J.K. BERLIN, A Simplified Synthesis of Benzo[1,2- d :4,5- d ′]bistriazole 1, Synthesis (Stuttg). 1974 (1974) 869–869. doi:10.1055/s-1974-23456.</w:t>
      </w:r>
    </w:p>
    <w:p w14:paraId="19FD6BF2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[5]</w:t>
      </w:r>
      <w:r w:rsidRPr="00E05E5E">
        <w:rPr>
          <w:rFonts w:ascii="Times New Roman" w:hAnsi="Times New Roman" w:cs="Times New Roman"/>
          <w:noProof/>
          <w:szCs w:val="24"/>
        </w:rPr>
        <w:tab/>
        <w:t>H. Hart, D. Ok, Synthesis of 1,5-diamino-1,5-dihydrobenzo[1,2-d:4,5-d’]bistriazole (DABT) and its use as a 1,4-benzadiyne equivalent, J. Org. Chem. 51 (1986) 979–986. doi:10.1021/jo00357a005.</w:t>
      </w:r>
    </w:p>
    <w:p w14:paraId="2A22D5DE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[6]</w:t>
      </w:r>
      <w:r w:rsidRPr="00E05E5E">
        <w:rPr>
          <w:rFonts w:ascii="Times New Roman" w:hAnsi="Times New Roman" w:cs="Times New Roman"/>
          <w:noProof/>
          <w:szCs w:val="24"/>
        </w:rPr>
        <w:tab/>
        <w:t>D.A. Reed, B.K. Keitz, J. Oktawiec, J.A. Mason, T. Runčevski, D.J. Xiao, L.E. Darago, V. Crocellà, S. Bordiga, J.R. Long, A spin transition mechanism for cooperative adsorption in metal–organic frameworks, Nature. 550 (2017) 96–100. doi:10.1038/nature23674.</w:t>
      </w:r>
    </w:p>
    <w:p w14:paraId="15736CE8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[7]</w:t>
      </w:r>
      <w:r w:rsidRPr="00E05E5E">
        <w:rPr>
          <w:rFonts w:ascii="Times New Roman" w:hAnsi="Times New Roman" w:cs="Times New Roman"/>
          <w:noProof/>
          <w:szCs w:val="24"/>
        </w:rPr>
        <w:tab/>
        <w:t>C.-Y. Wu, Process for preparation of resorcinol, US4849549A, 1989. https://patents.google.com/patent/US4849549A/en.</w:t>
      </w:r>
    </w:p>
    <w:p w14:paraId="0825D029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[8]</w:t>
      </w:r>
      <w:r w:rsidRPr="00E05E5E">
        <w:rPr>
          <w:rFonts w:ascii="Times New Roman" w:hAnsi="Times New Roman" w:cs="Times New Roman"/>
          <w:noProof/>
          <w:szCs w:val="24"/>
        </w:rPr>
        <w:tab/>
        <w:t>M.T. Kapelewski, T. Runčevski, J.D. Tarver, H.Z.H. Jiang, K.E. Hurst, P.A. Parilla, A. Ayala, T. Gennett, S.A. FitzGerald, C.M. Brown, J.R. Long, Record High Hydrogen Storage Capacity in the Metal–Organic Framework Ni 2 ( m -dobdc) at Near-Ambient Temperatures, Chem. Mater. 30 (2018) 8179–8189. doi:10.1021/acs.chemmater.8b03276.</w:t>
      </w:r>
    </w:p>
    <w:p w14:paraId="2DAF5A23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  <w:szCs w:val="24"/>
        </w:rPr>
      </w:pPr>
      <w:r w:rsidRPr="00E05E5E">
        <w:rPr>
          <w:rFonts w:ascii="Times New Roman" w:hAnsi="Times New Roman" w:cs="Times New Roman"/>
          <w:noProof/>
          <w:szCs w:val="24"/>
        </w:rPr>
        <w:t>[9]</w:t>
      </w:r>
      <w:r w:rsidRPr="00E05E5E">
        <w:rPr>
          <w:rFonts w:ascii="Times New Roman" w:hAnsi="Times New Roman" w:cs="Times New Roman"/>
          <w:noProof/>
          <w:szCs w:val="24"/>
        </w:rPr>
        <w:tab/>
        <w:t>M.T. Kapelewski, S.J. Geier, M.R. Hudson, D. Stück, J.A. Mason, J.N. Nelson, D.J. Xiao, Z. Hulvey, E. Gilmour, S.A. FitzGerald, M. Head-Gordon, C.M. Brown, J.R. Long, M 2 ( m -dobdc) (M = Mg, Mn, Fe, Co, Ni) Metal–Organic Frameworks Exhibiting Increased Charge Density and Enhanced H 2 Binding at the Open Metal Sites, J. Am. Chem. Soc. 136 (2014) 12119–12129. doi:10.1021/ja506230r.</w:t>
      </w:r>
    </w:p>
    <w:p w14:paraId="3B21AEC2" w14:textId="77777777" w:rsidR="00E05E5E" w:rsidRPr="00E05E5E" w:rsidRDefault="00E05E5E" w:rsidP="00E05E5E">
      <w:pPr>
        <w:widowControl w:val="0"/>
        <w:autoSpaceDE w:val="0"/>
        <w:autoSpaceDN w:val="0"/>
        <w:adjustRightInd w:val="0"/>
        <w:spacing w:line="240" w:lineRule="auto"/>
        <w:ind w:left="640" w:hanging="640"/>
        <w:rPr>
          <w:rFonts w:ascii="Times New Roman" w:hAnsi="Times New Roman" w:cs="Times New Roman"/>
          <w:noProof/>
        </w:rPr>
      </w:pPr>
      <w:r w:rsidRPr="00E05E5E">
        <w:rPr>
          <w:rFonts w:ascii="Times New Roman" w:hAnsi="Times New Roman" w:cs="Times New Roman"/>
          <w:noProof/>
          <w:szCs w:val="24"/>
        </w:rPr>
        <w:t>[10]</w:t>
      </w:r>
      <w:r w:rsidRPr="00E05E5E">
        <w:rPr>
          <w:rFonts w:ascii="Times New Roman" w:hAnsi="Times New Roman" w:cs="Times New Roman"/>
          <w:noProof/>
          <w:szCs w:val="24"/>
        </w:rPr>
        <w:tab/>
        <w:t>V. Colombo, S. Galli, H.J. Choi, G.D. Han, A. Maspero, G. Palmisano, N. Masciocchi, J.R. Long, High thermal and chemical stability in pyrazolate-bridged metal–organic frameworks with exposed metal sites, Chem. Sci. 2 (2011) 1311. doi:10.1039/c1sc00136a.</w:t>
      </w:r>
    </w:p>
    <w:p w14:paraId="21057B33" w14:textId="163A0B3E" w:rsidR="00E05E5E" w:rsidRDefault="00E05E5E" w:rsidP="00E05E5E">
      <w:pPr>
        <w:spacing w:line="24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fldChar w:fldCharType="end"/>
      </w:r>
    </w:p>
    <w:sectPr w:rsidR="00E05E5E">
      <w:footerReference w:type="defaul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FD904C" w14:textId="77777777" w:rsidR="000B489A" w:rsidRDefault="000B489A" w:rsidP="008A28E0">
      <w:pPr>
        <w:spacing w:after="0" w:line="240" w:lineRule="auto"/>
      </w:pPr>
      <w:r>
        <w:separator/>
      </w:r>
    </w:p>
  </w:endnote>
  <w:endnote w:type="continuationSeparator" w:id="0">
    <w:p w14:paraId="446B9A6C" w14:textId="77777777" w:rsidR="000B489A" w:rsidRDefault="000B489A" w:rsidP="008A28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New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Bidi" w:hAnsiTheme="majorBidi" w:cstheme="majorBidi"/>
        <w:sz w:val="24"/>
        <w:szCs w:val="24"/>
      </w:rPr>
      <w:id w:val="-164919330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7B60EE6" w14:textId="7C3918BC" w:rsidR="00FD349E" w:rsidRPr="008A1EF0" w:rsidRDefault="00FD349E">
        <w:pPr>
          <w:pStyle w:val="Footer"/>
          <w:jc w:val="center"/>
          <w:rPr>
            <w:rFonts w:asciiTheme="majorBidi" w:hAnsiTheme="majorBidi" w:cstheme="majorBidi"/>
            <w:sz w:val="24"/>
            <w:szCs w:val="24"/>
          </w:rPr>
        </w:pPr>
        <w:r w:rsidRPr="008A1EF0">
          <w:rPr>
            <w:rFonts w:asciiTheme="majorBidi" w:hAnsiTheme="majorBidi" w:cstheme="majorBidi"/>
            <w:sz w:val="24"/>
            <w:szCs w:val="24"/>
          </w:rPr>
          <w:fldChar w:fldCharType="begin"/>
        </w:r>
        <w:r w:rsidRPr="008A1EF0">
          <w:rPr>
            <w:rFonts w:asciiTheme="majorBidi" w:hAnsiTheme="majorBidi" w:cstheme="majorBidi"/>
            <w:sz w:val="24"/>
            <w:szCs w:val="24"/>
          </w:rPr>
          <w:instrText xml:space="preserve"> PAGE   \* MERGEFORMAT </w:instrText>
        </w:r>
        <w:r w:rsidRPr="008A1EF0">
          <w:rPr>
            <w:rFonts w:asciiTheme="majorBidi" w:hAnsiTheme="majorBidi" w:cstheme="majorBidi"/>
            <w:sz w:val="24"/>
            <w:szCs w:val="24"/>
          </w:rPr>
          <w:fldChar w:fldCharType="separate"/>
        </w:r>
        <w:r w:rsidR="00F306F1">
          <w:rPr>
            <w:rFonts w:asciiTheme="majorBidi" w:hAnsiTheme="majorBidi" w:cstheme="majorBidi"/>
            <w:noProof/>
            <w:sz w:val="24"/>
            <w:szCs w:val="24"/>
          </w:rPr>
          <w:t>20</w:t>
        </w:r>
        <w:r w:rsidRPr="008A1EF0">
          <w:rPr>
            <w:rFonts w:asciiTheme="majorBidi" w:hAnsiTheme="majorBidi" w:cstheme="majorBidi"/>
            <w:noProof/>
            <w:sz w:val="24"/>
            <w:szCs w:val="24"/>
          </w:rPr>
          <w:fldChar w:fldCharType="end"/>
        </w:r>
      </w:p>
    </w:sdtContent>
  </w:sdt>
  <w:p w14:paraId="7DBCDF51" w14:textId="77777777" w:rsidR="00FD349E" w:rsidRDefault="00FD349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FF38B5" w14:textId="77777777" w:rsidR="000B489A" w:rsidRDefault="000B489A" w:rsidP="008A28E0">
      <w:pPr>
        <w:spacing w:after="0" w:line="240" w:lineRule="auto"/>
      </w:pPr>
      <w:r>
        <w:separator/>
      </w:r>
    </w:p>
  </w:footnote>
  <w:footnote w:type="continuationSeparator" w:id="0">
    <w:p w14:paraId="5FF33896" w14:textId="77777777" w:rsidR="000B489A" w:rsidRDefault="000B489A" w:rsidP="008A28E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removePersonalInformation/>
  <w:removeDateAndTime/>
  <w:hideSpellingErrors/>
  <w:hideGrammaticalError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tTQ0NDc2NrIws7QwMDNS0lEKTi0uzszPAykwtKgFAGy925ktAAAA"/>
  </w:docVars>
  <w:rsids>
    <w:rsidRoot w:val="00841A45"/>
    <w:rsid w:val="00025108"/>
    <w:rsid w:val="000B489A"/>
    <w:rsid w:val="001568E3"/>
    <w:rsid w:val="00171235"/>
    <w:rsid w:val="00181AF3"/>
    <w:rsid w:val="001D0686"/>
    <w:rsid w:val="001D5C44"/>
    <w:rsid w:val="001E0A81"/>
    <w:rsid w:val="0022220C"/>
    <w:rsid w:val="002317FE"/>
    <w:rsid w:val="002B7DA8"/>
    <w:rsid w:val="00310FBB"/>
    <w:rsid w:val="003318AA"/>
    <w:rsid w:val="00340876"/>
    <w:rsid w:val="00357C2A"/>
    <w:rsid w:val="00386633"/>
    <w:rsid w:val="003B6CA1"/>
    <w:rsid w:val="003C2F3B"/>
    <w:rsid w:val="003E054D"/>
    <w:rsid w:val="003E4619"/>
    <w:rsid w:val="00424B31"/>
    <w:rsid w:val="00425157"/>
    <w:rsid w:val="00447A6A"/>
    <w:rsid w:val="00487346"/>
    <w:rsid w:val="004936E6"/>
    <w:rsid w:val="004D7262"/>
    <w:rsid w:val="005016CD"/>
    <w:rsid w:val="005171C1"/>
    <w:rsid w:val="00533380"/>
    <w:rsid w:val="00536C8E"/>
    <w:rsid w:val="00553720"/>
    <w:rsid w:val="00584762"/>
    <w:rsid w:val="005C40B9"/>
    <w:rsid w:val="0062453B"/>
    <w:rsid w:val="00653AD1"/>
    <w:rsid w:val="00682FC4"/>
    <w:rsid w:val="006C3A1F"/>
    <w:rsid w:val="006D4FBF"/>
    <w:rsid w:val="00707E7A"/>
    <w:rsid w:val="007B6716"/>
    <w:rsid w:val="008308E8"/>
    <w:rsid w:val="00841A45"/>
    <w:rsid w:val="00893208"/>
    <w:rsid w:val="00894138"/>
    <w:rsid w:val="008A1EF0"/>
    <w:rsid w:val="008A28E0"/>
    <w:rsid w:val="00981DD9"/>
    <w:rsid w:val="0099294B"/>
    <w:rsid w:val="009D3114"/>
    <w:rsid w:val="00A17868"/>
    <w:rsid w:val="00A17FD4"/>
    <w:rsid w:val="00A26829"/>
    <w:rsid w:val="00A40BD9"/>
    <w:rsid w:val="00AA52A8"/>
    <w:rsid w:val="00AD190D"/>
    <w:rsid w:val="00B02226"/>
    <w:rsid w:val="00B554DF"/>
    <w:rsid w:val="00B62C89"/>
    <w:rsid w:val="00B82CEC"/>
    <w:rsid w:val="00BA2FB6"/>
    <w:rsid w:val="00BB72A3"/>
    <w:rsid w:val="00BC0D51"/>
    <w:rsid w:val="00BC24D8"/>
    <w:rsid w:val="00C21A58"/>
    <w:rsid w:val="00C34677"/>
    <w:rsid w:val="00C615CE"/>
    <w:rsid w:val="00C97DDE"/>
    <w:rsid w:val="00CA057E"/>
    <w:rsid w:val="00CB7F73"/>
    <w:rsid w:val="00CC5856"/>
    <w:rsid w:val="00CD5CFA"/>
    <w:rsid w:val="00CE259B"/>
    <w:rsid w:val="00D04F46"/>
    <w:rsid w:val="00D53964"/>
    <w:rsid w:val="00D53B64"/>
    <w:rsid w:val="00D606CF"/>
    <w:rsid w:val="00DB1F9B"/>
    <w:rsid w:val="00DB5EAF"/>
    <w:rsid w:val="00DE170D"/>
    <w:rsid w:val="00DE5304"/>
    <w:rsid w:val="00E05E5E"/>
    <w:rsid w:val="00E060C1"/>
    <w:rsid w:val="00E168F7"/>
    <w:rsid w:val="00E76A57"/>
    <w:rsid w:val="00EC3928"/>
    <w:rsid w:val="00ED1771"/>
    <w:rsid w:val="00ED4E0A"/>
    <w:rsid w:val="00EF2FF9"/>
    <w:rsid w:val="00F306F1"/>
    <w:rsid w:val="00F60227"/>
    <w:rsid w:val="00F73389"/>
    <w:rsid w:val="00F81177"/>
    <w:rsid w:val="00F83C4C"/>
    <w:rsid w:val="00FA4FCE"/>
    <w:rsid w:val="00FC3B22"/>
    <w:rsid w:val="00FD3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D7876B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D19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5016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16C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16CD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16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16CD"/>
    <w:rPr>
      <w:rFonts w:ascii="Segoe UI" w:hAnsi="Segoe UI" w:cs="Segoe UI"/>
      <w:sz w:val="18"/>
      <w:szCs w:val="18"/>
    </w:rPr>
  </w:style>
  <w:style w:type="character" w:styleId="Hyperlink">
    <w:name w:val="Hyperlink"/>
    <w:uiPriority w:val="99"/>
    <w:unhideWhenUsed/>
    <w:rsid w:val="00C21A58"/>
    <w:rPr>
      <w:color w:val="0563C1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21A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21A58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6245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2453B"/>
    <w:rPr>
      <w:color w:val="808080"/>
    </w:rPr>
  </w:style>
  <w:style w:type="table" w:styleId="PlainTable2">
    <w:name w:val="Plain Table 2"/>
    <w:basedOn w:val="TableNormal"/>
    <w:uiPriority w:val="42"/>
    <w:rsid w:val="0062453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GridLight">
    <w:name w:val="Grid Table Light"/>
    <w:basedOn w:val="TableNormal"/>
    <w:uiPriority w:val="40"/>
    <w:rsid w:val="003E4619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PlainTable1">
    <w:name w:val="Plain Table 1"/>
    <w:basedOn w:val="TableNormal"/>
    <w:uiPriority w:val="41"/>
    <w:rsid w:val="003E461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4">
    <w:name w:val="Plain Table 4"/>
    <w:basedOn w:val="TableNormal"/>
    <w:uiPriority w:val="44"/>
    <w:rsid w:val="0058476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3">
    <w:name w:val="Plain Table 3"/>
    <w:basedOn w:val="TableNormal"/>
    <w:uiPriority w:val="43"/>
    <w:rsid w:val="00DB5EAF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8A28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28E0"/>
  </w:style>
  <w:style w:type="paragraph" w:styleId="Footer">
    <w:name w:val="footer"/>
    <w:basedOn w:val="Normal"/>
    <w:link w:val="FooterChar"/>
    <w:uiPriority w:val="99"/>
    <w:unhideWhenUsed/>
    <w:rsid w:val="008A28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28E0"/>
  </w:style>
  <w:style w:type="paragraph" w:styleId="Caption">
    <w:name w:val="caption"/>
    <w:aliases w:val="Figure Caption"/>
    <w:basedOn w:val="Normal"/>
    <w:next w:val="Normal"/>
    <w:uiPriority w:val="35"/>
    <w:unhideWhenUsed/>
    <w:qFormat/>
    <w:rsid w:val="00171235"/>
    <w:pPr>
      <w:spacing w:after="200" w:line="240" w:lineRule="auto"/>
    </w:pPr>
    <w:rPr>
      <w:rFonts w:ascii="Calibri" w:eastAsia="Times New Roman" w:hAnsi="Calibri" w:cs="Arial"/>
      <w:b/>
      <w:bCs/>
      <w:color w:val="5B9BD5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61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package" Target="embeddings/Microsoft_Visio_Drawing1.vsdx"/><Relationship Id="rId39" Type="http://schemas.openxmlformats.org/officeDocument/2006/relationships/theme" Target="theme/theme1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hyperlink" Target="mailto:ammohamed@hbku.edu.qa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1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SeventhEditionOfficeOnline.xsl" StyleName="MLA" Version="7"/>
</file>

<file path=customXml/itemProps1.xml><?xml version="1.0" encoding="utf-8"?>
<ds:datastoreItem xmlns:ds="http://schemas.openxmlformats.org/officeDocument/2006/customXml" ds:itemID="{25E10C51-5404-4C7D-BE27-070AEC0DE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4362</Words>
  <Characters>24869</Characters>
  <Application>Microsoft Office Word</Application>
  <DocSecurity>0</DocSecurity>
  <Lines>207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2021-03-15T05:56:00Z</dcterms:created>
  <dcterms:modified xsi:type="dcterms:W3CDTF">2022-01-23T19:18:00Z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0f889a85-d98c-3d5e-bfd0-7d9fb58debac</vt:lpwstr>
  </property>
  <property fmtid="{D5CDD505-2E9C-101B-9397-08002B2CF9AE}" pid="4" name="Mendeley Citation Style_1">
    <vt:lpwstr>http://www.zotero.org/styles/applied-surface-science</vt:lpwstr>
  </property>
</Properties>
</file>